
<file path=[Content_Types].xml><?xml version="1.0" encoding="utf-8"?>
<Types xmlns="http://schemas.openxmlformats.org/package/2006/content-types">
  <Override PartName="/word/footnotes.xml" ContentType="application/vnd.openxmlformats-officedocument.wordprocessingml.footnotes+xml"/>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colors3.xml" ContentType="application/vnd.openxmlformats-officedocument.drawingml.diagramColors+xml"/>
  <Override PartName="/word/diagrams/colors1.xml" ContentType="application/vnd.openxmlformats-officedocument.drawingml.diagramColors+xml"/>
  <Default Extension="emf" ContentType="image/x-emf"/>
  <Default Extension="wmf" ContentType="image/x-wmf"/>
  <Override PartName="/word/diagrams/drawing5.xml" ContentType="application/vnd.ms-office.drawingml.diagramDrawing+xml"/>
  <Override PartName="/word/diagrams/drawing6.xml" ContentType="application/vnd.ms-office.drawingml.diagramDrawin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word/diagrams/drawing4.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iagrams/drawing1.xml" ContentType="application/vnd.ms-office.drawingml.diagramDrawing+xml"/>
  <Override PartName="/word/diagrams/drawing2.xml" ContentType="application/vnd.ms-office.drawingml.diagramDrawing+xml"/>
  <Override PartName="/word/diagrams/layout7.xml" ContentType="application/vnd.openxmlformats-officedocument.drawingml.diagramLayout+xml"/>
  <Override PartName="/word/footer1.xml" ContentType="application/vnd.openxmlformats-officedocument.wordprocessingml.footer+xml"/>
  <Override PartName="/word/diagrams/layout5.xml" ContentType="application/vnd.openxmlformats-officedocument.drawingml.diagramLayout+xml"/>
  <Override PartName="/word/diagrams/layout6.xml" ContentType="application/vnd.openxmlformats-officedocument.drawingml.diagramLayout+xml"/>
  <Override PartName="/word/diagrams/quickStyle7.xml" ContentType="application/vnd.openxmlformats-officedocument.drawingml.diagramStyle+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diagrams/quickStyle6.xml" ContentType="application/vnd.openxmlformats-officedocument.drawingml.diagramStyle+xml"/>
  <Override PartName="/word/diagrams/data7.xml" ContentType="application/vnd.openxmlformats-officedocument.drawingml.diagramData+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word/diagrams/colors7.xml" ContentType="application/vnd.openxmlformats-officedocument.drawingml.diagramColors+xml"/>
  <Override PartName="/docProps/core.xml" ContentType="application/vnd.openxmlformats-package.core-properties+xml"/>
  <Override PartName="/word/diagrams/quickStyle1.xml" ContentType="application/vnd.openxmlformats-officedocument.drawingml.diagramStyle+xml"/>
  <Default Extension="bin" ContentType="application/vnd.openxmlformats-officedocument.oleObject"/>
  <Default Extension="png" ContentType="image/png"/>
  <Override PartName="/word/diagrams/data4.xml" ContentType="application/vnd.openxmlformats-officedocument.drawingml.diagramData+xml"/>
  <Override PartName="/word/diagrams/colors4.xml" ContentType="application/vnd.openxmlformats-officedocument.drawingml.diagramColors+xml"/>
  <Override PartName="/word/diagrams/data2.xml" ContentType="application/vnd.openxmlformats-officedocument.drawingml.diagramData+xml"/>
  <Override PartName="/word/diagrams/colors2.xml" ContentType="application/vnd.openxmlformats-officedocument.drawingml.diagramColors+xml"/>
  <Override PartName="/word/diagrams/drawing7.xml" ContentType="application/vnd.ms-office.drawingml.diagramDraw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CC8" w:rsidRPr="00E93C9A" w:rsidRDefault="004C20EC" w:rsidP="00233CC8">
      <w:pPr>
        <w:pStyle w:val="FR1"/>
        <w:tabs>
          <w:tab w:val="left" w:pos="5420"/>
        </w:tabs>
        <w:spacing w:before="0"/>
        <w:ind w:left="0" w:right="0"/>
        <w:rPr>
          <w:sz w:val="26"/>
          <w:szCs w:val="26"/>
        </w:rPr>
      </w:pPr>
      <w:r w:rsidRPr="00E93C9A">
        <w:rPr>
          <w:sz w:val="26"/>
          <w:szCs w:val="26"/>
          <w:lang w:val="en-US"/>
        </w:rPr>
        <w:t xml:space="preserve">  </w:t>
      </w:r>
      <w:r w:rsidR="00233CC8" w:rsidRPr="00E93C9A">
        <w:rPr>
          <w:sz w:val="26"/>
          <w:szCs w:val="26"/>
        </w:rPr>
        <w:t>Правительство Российской Федерации</w:t>
      </w:r>
    </w:p>
    <w:p w:rsidR="00233CC8" w:rsidRPr="00E93C9A" w:rsidRDefault="00233CC8" w:rsidP="00233CC8">
      <w:pPr>
        <w:pStyle w:val="FR1"/>
        <w:tabs>
          <w:tab w:val="left" w:pos="5420"/>
        </w:tabs>
        <w:spacing w:before="0"/>
        <w:ind w:left="0" w:right="0"/>
        <w:rPr>
          <w:sz w:val="26"/>
          <w:szCs w:val="26"/>
        </w:rPr>
      </w:pPr>
    </w:p>
    <w:p w:rsidR="00233CC8" w:rsidRPr="00E93C9A" w:rsidRDefault="00233CC8" w:rsidP="00233CC8">
      <w:pPr>
        <w:pStyle w:val="FR1"/>
        <w:tabs>
          <w:tab w:val="left" w:pos="5420"/>
        </w:tabs>
        <w:spacing w:before="0"/>
        <w:ind w:left="0" w:right="0"/>
        <w:rPr>
          <w:sz w:val="26"/>
          <w:szCs w:val="26"/>
        </w:rPr>
      </w:pPr>
      <w:r w:rsidRPr="00E93C9A">
        <w:rPr>
          <w:sz w:val="26"/>
          <w:szCs w:val="26"/>
        </w:rPr>
        <w:t xml:space="preserve">Федеральное государственное автономное образовательное учреждение </w:t>
      </w:r>
    </w:p>
    <w:p w:rsidR="00233CC8" w:rsidRPr="00E93C9A" w:rsidRDefault="00233CC8" w:rsidP="00233CC8">
      <w:pPr>
        <w:pStyle w:val="FR1"/>
        <w:tabs>
          <w:tab w:val="left" w:pos="5420"/>
        </w:tabs>
        <w:spacing w:before="0"/>
        <w:ind w:left="0" w:right="0"/>
        <w:rPr>
          <w:sz w:val="26"/>
          <w:szCs w:val="26"/>
        </w:rPr>
      </w:pPr>
      <w:r w:rsidRPr="00E93C9A">
        <w:rPr>
          <w:sz w:val="26"/>
          <w:szCs w:val="26"/>
        </w:rPr>
        <w:t>высшего профессионального образования</w:t>
      </w:r>
    </w:p>
    <w:p w:rsidR="00233CC8" w:rsidRPr="00E93C9A" w:rsidRDefault="00233CC8" w:rsidP="00233CC8">
      <w:pPr>
        <w:pStyle w:val="FR1"/>
        <w:tabs>
          <w:tab w:val="left" w:pos="5420"/>
        </w:tabs>
        <w:spacing w:before="0"/>
        <w:ind w:left="0" w:right="0"/>
        <w:rPr>
          <w:sz w:val="26"/>
          <w:szCs w:val="26"/>
        </w:rPr>
      </w:pPr>
    </w:p>
    <w:p w:rsidR="00233CC8" w:rsidRPr="00E93C9A" w:rsidRDefault="00233CC8" w:rsidP="00233CC8">
      <w:pPr>
        <w:pStyle w:val="FR1"/>
        <w:spacing w:before="0"/>
        <w:ind w:left="0" w:right="-6"/>
        <w:rPr>
          <w:sz w:val="26"/>
          <w:szCs w:val="26"/>
        </w:rPr>
      </w:pPr>
      <w:r w:rsidRPr="00E93C9A">
        <w:rPr>
          <w:sz w:val="26"/>
          <w:szCs w:val="26"/>
        </w:rPr>
        <w:t xml:space="preserve">«Национальный исследовательский университет </w:t>
      </w:r>
      <w:r w:rsidRPr="00E93C9A">
        <w:rPr>
          <w:sz w:val="26"/>
          <w:szCs w:val="26"/>
        </w:rPr>
        <w:br/>
        <w:t>«Высшая школа экономики»</w:t>
      </w:r>
    </w:p>
    <w:p w:rsidR="00233CC8" w:rsidRPr="00E93C9A" w:rsidRDefault="00233CC8" w:rsidP="00F72A90">
      <w:pPr>
        <w:pStyle w:val="6"/>
        <w:spacing w:before="0" w:after="0" w:line="360" w:lineRule="auto"/>
        <w:jc w:val="center"/>
        <w:rPr>
          <w:sz w:val="26"/>
          <w:szCs w:val="26"/>
        </w:rPr>
      </w:pPr>
    </w:p>
    <w:p w:rsidR="00F72A90" w:rsidRPr="00E93C9A" w:rsidRDefault="00F72A90" w:rsidP="00F72A90">
      <w:pPr>
        <w:pStyle w:val="6"/>
        <w:spacing w:before="0" w:after="0" w:line="360" w:lineRule="auto"/>
        <w:jc w:val="center"/>
        <w:rPr>
          <w:sz w:val="26"/>
          <w:szCs w:val="26"/>
        </w:rPr>
      </w:pPr>
      <w:r w:rsidRPr="00E93C9A">
        <w:rPr>
          <w:sz w:val="26"/>
          <w:szCs w:val="26"/>
        </w:rPr>
        <w:t>Факультет медиакоммуникаций</w:t>
      </w:r>
    </w:p>
    <w:p w:rsidR="00233CC8" w:rsidRPr="00E93C9A" w:rsidRDefault="00233CC8" w:rsidP="00233CC8">
      <w:pPr>
        <w:pStyle w:val="6"/>
        <w:spacing w:before="0" w:after="0" w:line="360" w:lineRule="auto"/>
        <w:jc w:val="center"/>
        <w:rPr>
          <w:sz w:val="26"/>
          <w:szCs w:val="26"/>
        </w:rPr>
      </w:pPr>
      <w:r w:rsidRPr="00E93C9A">
        <w:rPr>
          <w:sz w:val="26"/>
          <w:szCs w:val="26"/>
        </w:rPr>
        <w:t>Магистерская программа «Менеджмент в СМИ»</w:t>
      </w:r>
    </w:p>
    <w:p w:rsidR="00F72A90" w:rsidRPr="00E93C9A" w:rsidRDefault="00F72A90" w:rsidP="00F72A90">
      <w:pPr>
        <w:pStyle w:val="6"/>
        <w:spacing w:before="0" w:after="0" w:line="360" w:lineRule="auto"/>
        <w:jc w:val="center"/>
        <w:rPr>
          <w:sz w:val="26"/>
          <w:szCs w:val="26"/>
        </w:rPr>
      </w:pPr>
      <w:r w:rsidRPr="00E93C9A">
        <w:rPr>
          <w:sz w:val="26"/>
          <w:szCs w:val="26"/>
        </w:rPr>
        <w:t>Департамент медиапроизводства и креативных индустрий</w:t>
      </w:r>
    </w:p>
    <w:p w:rsidR="00F72A90" w:rsidRPr="00E93C9A" w:rsidRDefault="00F72A90" w:rsidP="00F72A90">
      <w:pPr>
        <w:autoSpaceDE w:val="0"/>
        <w:autoSpaceDN w:val="0"/>
        <w:adjustRightInd w:val="0"/>
        <w:spacing w:line="240" w:lineRule="auto"/>
        <w:jc w:val="center"/>
        <w:rPr>
          <w:sz w:val="26"/>
          <w:szCs w:val="26"/>
        </w:rPr>
      </w:pPr>
    </w:p>
    <w:p w:rsidR="00D702A1" w:rsidRPr="00E93C9A" w:rsidRDefault="00D702A1" w:rsidP="00F72A90">
      <w:pPr>
        <w:pStyle w:val="6"/>
        <w:jc w:val="center"/>
        <w:rPr>
          <w:sz w:val="26"/>
          <w:szCs w:val="26"/>
        </w:rPr>
      </w:pPr>
    </w:p>
    <w:p w:rsidR="00F72A90" w:rsidRPr="00E93C9A" w:rsidRDefault="00F72A90" w:rsidP="00F72A90">
      <w:pPr>
        <w:pStyle w:val="6"/>
        <w:jc w:val="center"/>
        <w:rPr>
          <w:b w:val="0"/>
          <w:bCs w:val="0"/>
          <w:sz w:val="26"/>
          <w:szCs w:val="26"/>
        </w:rPr>
      </w:pPr>
      <w:r w:rsidRPr="00E93C9A">
        <w:rPr>
          <w:sz w:val="26"/>
          <w:szCs w:val="26"/>
        </w:rPr>
        <w:t>МАГИСТЕРСКАЯ ДИССЕРТАЦИЯ</w:t>
      </w:r>
    </w:p>
    <w:p w:rsidR="00D702A1" w:rsidRPr="00E93C9A" w:rsidRDefault="00D702A1" w:rsidP="00D12E5A">
      <w:pPr>
        <w:pStyle w:val="2"/>
        <w:jc w:val="center"/>
        <w:rPr>
          <w:sz w:val="26"/>
          <w:szCs w:val="26"/>
        </w:rPr>
      </w:pPr>
    </w:p>
    <w:p w:rsidR="00F72A90" w:rsidRPr="00E93C9A" w:rsidRDefault="00F72A90" w:rsidP="00D12E5A">
      <w:pPr>
        <w:pStyle w:val="2"/>
        <w:jc w:val="center"/>
        <w:rPr>
          <w:b/>
          <w:sz w:val="26"/>
          <w:szCs w:val="26"/>
        </w:rPr>
      </w:pPr>
      <w:r w:rsidRPr="00E93C9A">
        <w:rPr>
          <w:sz w:val="26"/>
          <w:szCs w:val="26"/>
        </w:rPr>
        <w:t>На тему</w:t>
      </w:r>
      <w:r w:rsidR="00E70E98" w:rsidRPr="00E93C9A">
        <w:rPr>
          <w:sz w:val="26"/>
          <w:szCs w:val="26"/>
        </w:rPr>
        <w:t xml:space="preserve"> </w:t>
      </w:r>
      <w:r w:rsidRPr="00E93C9A">
        <w:t xml:space="preserve"> </w:t>
      </w:r>
      <w:r w:rsidR="00244127" w:rsidRPr="00E93C9A">
        <w:rPr>
          <w:b/>
          <w:sz w:val="26"/>
          <w:szCs w:val="26"/>
        </w:rPr>
        <w:t>Влияние интеллектуального капитала на добавленную стоимость медиакомпаний</w:t>
      </w:r>
      <w:r w:rsidRPr="00E93C9A">
        <w:rPr>
          <w:b/>
          <w:sz w:val="26"/>
          <w:szCs w:val="26"/>
        </w:rPr>
        <w:t>:</w:t>
      </w:r>
      <w:r w:rsidR="00D12E5A" w:rsidRPr="00E93C9A">
        <w:rPr>
          <w:b/>
          <w:sz w:val="26"/>
          <w:szCs w:val="26"/>
        </w:rPr>
        <w:t xml:space="preserve"> </w:t>
      </w:r>
      <w:r w:rsidRPr="00E93C9A">
        <w:rPr>
          <w:b/>
          <w:sz w:val="26"/>
          <w:szCs w:val="26"/>
        </w:rPr>
        <w:t>эмпирический анализ</w:t>
      </w:r>
    </w:p>
    <w:p w:rsidR="00F72A90" w:rsidRPr="00E93C9A" w:rsidRDefault="00F72A90" w:rsidP="00F72A90">
      <w:pPr>
        <w:autoSpaceDE w:val="0"/>
        <w:autoSpaceDN w:val="0"/>
        <w:adjustRightInd w:val="0"/>
        <w:spacing w:before="35"/>
        <w:jc w:val="both"/>
        <w:rPr>
          <w:sz w:val="26"/>
          <w:szCs w:val="26"/>
        </w:rPr>
      </w:pPr>
    </w:p>
    <w:p w:rsidR="00F72A90" w:rsidRPr="00E93C9A" w:rsidRDefault="00F72A90" w:rsidP="00F72A90">
      <w:pPr>
        <w:tabs>
          <w:tab w:val="left" w:pos="8820"/>
        </w:tabs>
        <w:spacing w:after="0" w:line="360" w:lineRule="auto"/>
        <w:ind w:left="4956"/>
        <w:jc w:val="right"/>
        <w:rPr>
          <w:rFonts w:ascii="Times New Roman" w:eastAsia="Times New Roman" w:hAnsi="Times New Roman" w:cs="Times New Roman"/>
          <w:sz w:val="26"/>
          <w:szCs w:val="26"/>
        </w:rPr>
      </w:pPr>
      <w:r w:rsidRPr="00E93C9A">
        <w:rPr>
          <w:rFonts w:ascii="Times New Roman" w:eastAsia="Times New Roman" w:hAnsi="Times New Roman" w:cs="Times New Roman"/>
          <w:sz w:val="26"/>
          <w:szCs w:val="26"/>
        </w:rPr>
        <w:t xml:space="preserve">   Студентки группы № 743ж</w:t>
      </w:r>
      <w:r w:rsidRPr="00E93C9A">
        <w:rPr>
          <w:rFonts w:ascii="Times New Roman" w:hAnsi="Times New Roman"/>
          <w:sz w:val="26"/>
          <w:szCs w:val="26"/>
        </w:rPr>
        <w:t>:</w:t>
      </w:r>
    </w:p>
    <w:p w:rsidR="00F72A90" w:rsidRPr="00E93C9A" w:rsidRDefault="00F72A90" w:rsidP="00F72A90">
      <w:pPr>
        <w:tabs>
          <w:tab w:val="left" w:pos="8080"/>
          <w:tab w:val="left" w:pos="8820"/>
        </w:tabs>
        <w:spacing w:after="0" w:line="360" w:lineRule="auto"/>
        <w:ind w:left="5664"/>
        <w:jc w:val="right"/>
        <w:rPr>
          <w:rFonts w:ascii="Times New Roman" w:eastAsia="Times New Roman" w:hAnsi="Times New Roman" w:cs="Times New Roman"/>
          <w:sz w:val="26"/>
          <w:szCs w:val="26"/>
        </w:rPr>
      </w:pPr>
      <w:r w:rsidRPr="00E93C9A">
        <w:rPr>
          <w:rFonts w:ascii="Times New Roman" w:eastAsia="Times New Roman" w:hAnsi="Times New Roman" w:cs="Times New Roman"/>
          <w:sz w:val="26"/>
          <w:szCs w:val="26"/>
        </w:rPr>
        <w:t xml:space="preserve">Конторович П.В. </w:t>
      </w:r>
    </w:p>
    <w:p w:rsidR="00F75C09" w:rsidRPr="00E93C9A" w:rsidRDefault="00F72A90" w:rsidP="00D12E5A">
      <w:pPr>
        <w:spacing w:after="0" w:line="360" w:lineRule="auto"/>
        <w:ind w:left="4956"/>
        <w:rPr>
          <w:rFonts w:ascii="Times New Roman" w:hAnsi="Times New Roman" w:cs="Times New Roman"/>
          <w:sz w:val="26"/>
          <w:szCs w:val="26"/>
        </w:rPr>
      </w:pPr>
      <w:r w:rsidRPr="00E93C9A">
        <w:rPr>
          <w:rFonts w:ascii="Times New Roman" w:hAnsi="Times New Roman" w:cs="Times New Roman"/>
          <w:sz w:val="26"/>
          <w:szCs w:val="26"/>
        </w:rPr>
        <w:t xml:space="preserve">                        </w:t>
      </w:r>
    </w:p>
    <w:p w:rsidR="00F72A90" w:rsidRPr="00E93C9A" w:rsidRDefault="00F72A90" w:rsidP="00F75C09">
      <w:pPr>
        <w:spacing w:after="0" w:line="360" w:lineRule="auto"/>
        <w:ind w:left="4956"/>
        <w:jc w:val="right"/>
        <w:rPr>
          <w:rFonts w:ascii="Times New Roman" w:hAnsi="Times New Roman" w:cs="Times New Roman"/>
          <w:sz w:val="26"/>
          <w:szCs w:val="26"/>
        </w:rPr>
      </w:pPr>
      <w:r w:rsidRPr="00E93C9A">
        <w:rPr>
          <w:rFonts w:ascii="Times New Roman" w:hAnsi="Times New Roman" w:cs="Times New Roman"/>
          <w:sz w:val="26"/>
          <w:szCs w:val="26"/>
        </w:rPr>
        <w:t xml:space="preserve">  Научный руководитель:</w:t>
      </w:r>
    </w:p>
    <w:p w:rsidR="00D12E5A" w:rsidRPr="00E93C9A" w:rsidRDefault="00F72A90" w:rsidP="00D12E5A">
      <w:pPr>
        <w:spacing w:after="0" w:line="360" w:lineRule="auto"/>
        <w:jc w:val="right"/>
        <w:rPr>
          <w:rFonts w:ascii="Times New Roman" w:hAnsi="Times New Roman" w:cs="Times New Roman"/>
          <w:sz w:val="26"/>
          <w:szCs w:val="26"/>
        </w:rPr>
      </w:pPr>
      <w:r w:rsidRPr="00E93C9A">
        <w:rPr>
          <w:rFonts w:ascii="Times New Roman" w:hAnsi="Times New Roman" w:cs="Times New Roman"/>
          <w:sz w:val="26"/>
          <w:szCs w:val="26"/>
        </w:rPr>
        <w:t xml:space="preserve">первый заместитель </w:t>
      </w:r>
      <w:proofErr w:type="gramStart"/>
      <w:r w:rsidRPr="00E93C9A">
        <w:rPr>
          <w:rFonts w:ascii="Times New Roman" w:hAnsi="Times New Roman" w:cs="Times New Roman"/>
          <w:sz w:val="26"/>
          <w:szCs w:val="26"/>
        </w:rPr>
        <w:t>генерального</w:t>
      </w:r>
      <w:proofErr w:type="gramEnd"/>
      <w:r w:rsidRPr="00E93C9A">
        <w:rPr>
          <w:rFonts w:ascii="Times New Roman" w:hAnsi="Times New Roman" w:cs="Times New Roman"/>
          <w:sz w:val="26"/>
          <w:szCs w:val="26"/>
        </w:rPr>
        <w:t xml:space="preserve"> </w:t>
      </w:r>
    </w:p>
    <w:p w:rsidR="00F72A90" w:rsidRPr="00E93C9A" w:rsidRDefault="00F72A90" w:rsidP="00D12E5A">
      <w:pPr>
        <w:spacing w:after="0" w:line="360" w:lineRule="auto"/>
        <w:jc w:val="right"/>
        <w:rPr>
          <w:rFonts w:ascii="Times New Roman" w:hAnsi="Times New Roman" w:cs="Times New Roman"/>
          <w:sz w:val="26"/>
          <w:szCs w:val="26"/>
        </w:rPr>
      </w:pPr>
      <w:r w:rsidRPr="00E93C9A">
        <w:rPr>
          <w:rFonts w:ascii="Times New Roman" w:hAnsi="Times New Roman" w:cs="Times New Roman"/>
          <w:sz w:val="26"/>
          <w:szCs w:val="26"/>
        </w:rPr>
        <w:t>директора</w:t>
      </w:r>
      <w:r w:rsidR="00D12E5A" w:rsidRPr="00E93C9A">
        <w:rPr>
          <w:rFonts w:ascii="Times New Roman" w:hAnsi="Times New Roman" w:cs="Times New Roman"/>
          <w:sz w:val="26"/>
          <w:szCs w:val="26"/>
        </w:rPr>
        <w:t xml:space="preserve"> </w:t>
      </w:r>
      <w:r w:rsidRPr="00E93C9A">
        <w:rPr>
          <w:rFonts w:ascii="Times New Roman" w:hAnsi="Times New Roman" w:cs="Times New Roman"/>
          <w:sz w:val="26"/>
          <w:szCs w:val="26"/>
        </w:rPr>
        <w:t xml:space="preserve"> телекомпании «ТВ </w:t>
      </w:r>
      <w:r w:rsidR="00D12E5A" w:rsidRPr="00E93C9A">
        <w:rPr>
          <w:rFonts w:ascii="Times New Roman" w:hAnsi="Times New Roman" w:cs="Times New Roman"/>
          <w:sz w:val="26"/>
          <w:szCs w:val="26"/>
        </w:rPr>
        <w:t>Ц</w:t>
      </w:r>
      <w:r w:rsidRPr="00E93C9A">
        <w:rPr>
          <w:rFonts w:ascii="Times New Roman" w:hAnsi="Times New Roman" w:cs="Times New Roman"/>
          <w:sz w:val="26"/>
          <w:szCs w:val="26"/>
        </w:rPr>
        <w:t>ентр»,</w:t>
      </w:r>
      <w:r w:rsidR="00D12E5A" w:rsidRPr="00E93C9A">
        <w:rPr>
          <w:rFonts w:ascii="Times New Roman" w:hAnsi="Times New Roman" w:cs="Times New Roman"/>
          <w:sz w:val="26"/>
          <w:szCs w:val="26"/>
        </w:rPr>
        <w:t xml:space="preserve"> </w:t>
      </w:r>
    </w:p>
    <w:p w:rsidR="00F72A90" w:rsidRPr="00E93C9A" w:rsidRDefault="00F72A90" w:rsidP="00D12E5A">
      <w:pPr>
        <w:spacing w:after="0" w:line="360" w:lineRule="auto"/>
        <w:ind w:left="4956"/>
        <w:jc w:val="right"/>
        <w:rPr>
          <w:rFonts w:ascii="Times New Roman" w:hAnsi="Times New Roman" w:cs="Times New Roman"/>
          <w:sz w:val="26"/>
          <w:szCs w:val="26"/>
        </w:rPr>
      </w:pPr>
      <w:r w:rsidRPr="00E93C9A">
        <w:rPr>
          <w:rFonts w:ascii="Times New Roman" w:hAnsi="Times New Roman" w:cs="Times New Roman"/>
          <w:sz w:val="26"/>
          <w:szCs w:val="26"/>
        </w:rPr>
        <w:t>Пучков М.С.</w:t>
      </w:r>
    </w:p>
    <w:p w:rsidR="009F7AD3" w:rsidRPr="00E93C9A" w:rsidRDefault="009F7AD3" w:rsidP="00F72A90">
      <w:pPr>
        <w:spacing w:after="0" w:line="360" w:lineRule="auto"/>
        <w:ind w:left="4956"/>
        <w:jc w:val="right"/>
        <w:rPr>
          <w:rFonts w:ascii="Times New Roman" w:hAnsi="Times New Roman" w:cs="Times New Roman"/>
          <w:sz w:val="26"/>
          <w:szCs w:val="26"/>
        </w:rPr>
      </w:pPr>
    </w:p>
    <w:p w:rsidR="00F72A90" w:rsidRPr="00E93C9A" w:rsidRDefault="00F72A90" w:rsidP="00F72A90">
      <w:pPr>
        <w:spacing w:after="0" w:line="360" w:lineRule="auto"/>
        <w:ind w:left="4956"/>
        <w:jc w:val="right"/>
        <w:rPr>
          <w:rFonts w:ascii="Times New Roman" w:hAnsi="Times New Roman" w:cs="Times New Roman"/>
          <w:sz w:val="26"/>
          <w:szCs w:val="26"/>
        </w:rPr>
      </w:pPr>
      <w:r w:rsidRPr="00E93C9A">
        <w:rPr>
          <w:rFonts w:ascii="Times New Roman" w:hAnsi="Times New Roman" w:cs="Times New Roman"/>
          <w:sz w:val="26"/>
          <w:szCs w:val="26"/>
        </w:rPr>
        <w:t>Научный консультант:</w:t>
      </w:r>
    </w:p>
    <w:p w:rsidR="00F72A90" w:rsidRPr="00E93C9A" w:rsidRDefault="00F72A90" w:rsidP="00D12E5A">
      <w:pPr>
        <w:spacing w:after="0" w:line="360" w:lineRule="auto"/>
        <w:jc w:val="right"/>
        <w:rPr>
          <w:rFonts w:ascii="Times New Roman" w:hAnsi="Times New Roman" w:cs="Times New Roman"/>
          <w:sz w:val="26"/>
          <w:szCs w:val="26"/>
        </w:rPr>
      </w:pPr>
      <w:r w:rsidRPr="00E93C9A">
        <w:rPr>
          <w:rFonts w:ascii="Times New Roman" w:hAnsi="Times New Roman" w:cs="Times New Roman"/>
          <w:sz w:val="26"/>
          <w:szCs w:val="26"/>
        </w:rPr>
        <w:t xml:space="preserve">к.ф.н., PhD, профессор </w:t>
      </w:r>
      <w:r w:rsidR="00D12E5A" w:rsidRPr="00E93C9A">
        <w:rPr>
          <w:rFonts w:ascii="Times New Roman" w:hAnsi="Times New Roman" w:cs="Times New Roman"/>
          <w:sz w:val="26"/>
          <w:szCs w:val="26"/>
        </w:rPr>
        <w:t>д</w:t>
      </w:r>
      <w:r w:rsidRPr="00E93C9A">
        <w:rPr>
          <w:rFonts w:ascii="Times New Roman" w:hAnsi="Times New Roman" w:cs="Times New Roman"/>
          <w:sz w:val="26"/>
          <w:szCs w:val="26"/>
        </w:rPr>
        <w:t>епартамента</w:t>
      </w:r>
    </w:p>
    <w:p w:rsidR="00F72A90" w:rsidRPr="00E93C9A" w:rsidRDefault="00F75C09" w:rsidP="00D12E5A">
      <w:pPr>
        <w:spacing w:after="0" w:line="360" w:lineRule="auto"/>
        <w:ind w:left="4956"/>
        <w:jc w:val="right"/>
        <w:rPr>
          <w:rFonts w:ascii="Times New Roman" w:hAnsi="Times New Roman" w:cs="Times New Roman"/>
          <w:sz w:val="26"/>
          <w:szCs w:val="26"/>
        </w:rPr>
      </w:pPr>
      <w:r w:rsidRPr="00E93C9A">
        <w:rPr>
          <w:rFonts w:ascii="Times New Roman" w:hAnsi="Times New Roman" w:cs="Times New Roman"/>
          <w:sz w:val="26"/>
          <w:szCs w:val="26"/>
        </w:rPr>
        <w:t>«</w:t>
      </w:r>
      <w:r w:rsidR="00F72A90" w:rsidRPr="00E93C9A">
        <w:rPr>
          <w:rFonts w:ascii="Times New Roman" w:hAnsi="Times New Roman" w:cs="Times New Roman"/>
          <w:sz w:val="26"/>
          <w:szCs w:val="26"/>
        </w:rPr>
        <w:t>Медиапроизводство и креативные</w:t>
      </w:r>
      <w:r w:rsidR="00D12E5A" w:rsidRPr="00E93C9A">
        <w:rPr>
          <w:rFonts w:ascii="Times New Roman" w:hAnsi="Times New Roman" w:cs="Times New Roman"/>
          <w:sz w:val="26"/>
          <w:szCs w:val="26"/>
        </w:rPr>
        <w:t xml:space="preserve"> </w:t>
      </w:r>
      <w:r w:rsidRPr="00E93C9A">
        <w:rPr>
          <w:rFonts w:ascii="Times New Roman" w:hAnsi="Times New Roman" w:cs="Times New Roman"/>
          <w:sz w:val="26"/>
          <w:szCs w:val="26"/>
        </w:rPr>
        <w:t>и</w:t>
      </w:r>
      <w:r w:rsidR="00F72A90" w:rsidRPr="00E93C9A">
        <w:rPr>
          <w:rFonts w:ascii="Times New Roman" w:hAnsi="Times New Roman" w:cs="Times New Roman"/>
          <w:sz w:val="26"/>
          <w:szCs w:val="26"/>
        </w:rPr>
        <w:t>ндустрии</w:t>
      </w:r>
      <w:r w:rsidRPr="00E93C9A">
        <w:rPr>
          <w:rFonts w:ascii="Times New Roman" w:hAnsi="Times New Roman" w:cs="Times New Roman"/>
          <w:sz w:val="26"/>
          <w:szCs w:val="26"/>
        </w:rPr>
        <w:t>»,</w:t>
      </w:r>
    </w:p>
    <w:p w:rsidR="00F75C09" w:rsidRPr="00E93C9A" w:rsidRDefault="00F75C09" w:rsidP="00D12E5A">
      <w:pPr>
        <w:spacing w:after="0" w:line="360" w:lineRule="auto"/>
        <w:ind w:left="4956"/>
        <w:jc w:val="right"/>
        <w:rPr>
          <w:rFonts w:ascii="Times New Roman" w:hAnsi="Times New Roman" w:cs="Times New Roman"/>
          <w:sz w:val="26"/>
          <w:szCs w:val="26"/>
        </w:rPr>
      </w:pPr>
      <w:r w:rsidRPr="00E93C9A">
        <w:rPr>
          <w:rFonts w:ascii="Times New Roman" w:hAnsi="Times New Roman" w:cs="Times New Roman"/>
          <w:sz w:val="26"/>
          <w:szCs w:val="26"/>
        </w:rPr>
        <w:t>Кирия И.В.</w:t>
      </w:r>
    </w:p>
    <w:p w:rsidR="00D12E5A" w:rsidRPr="00E93C9A" w:rsidRDefault="00D12E5A" w:rsidP="00F72A90">
      <w:pPr>
        <w:autoSpaceDE w:val="0"/>
        <w:autoSpaceDN w:val="0"/>
        <w:adjustRightInd w:val="0"/>
        <w:jc w:val="center"/>
        <w:rPr>
          <w:rFonts w:ascii="Times New Roman" w:hAnsi="Times New Roman" w:cs="Times New Roman"/>
          <w:sz w:val="26"/>
          <w:szCs w:val="26"/>
        </w:rPr>
      </w:pPr>
    </w:p>
    <w:p w:rsidR="009F7AD3" w:rsidRPr="00E93C9A" w:rsidRDefault="009F7AD3" w:rsidP="00F72A90">
      <w:pPr>
        <w:autoSpaceDE w:val="0"/>
        <w:autoSpaceDN w:val="0"/>
        <w:adjustRightInd w:val="0"/>
        <w:jc w:val="center"/>
        <w:rPr>
          <w:rFonts w:ascii="Times New Roman" w:hAnsi="Times New Roman" w:cs="Times New Roman"/>
          <w:sz w:val="26"/>
          <w:szCs w:val="26"/>
        </w:rPr>
      </w:pPr>
    </w:p>
    <w:p w:rsidR="00F72A90" w:rsidRPr="00E93C9A" w:rsidRDefault="00D702A1" w:rsidP="00F72A90">
      <w:pPr>
        <w:autoSpaceDE w:val="0"/>
        <w:autoSpaceDN w:val="0"/>
        <w:adjustRightInd w:val="0"/>
        <w:jc w:val="center"/>
        <w:rPr>
          <w:rFonts w:ascii="Times New Roman" w:hAnsi="Times New Roman" w:cs="Times New Roman"/>
          <w:sz w:val="26"/>
          <w:szCs w:val="26"/>
        </w:rPr>
      </w:pPr>
      <w:r w:rsidRPr="00E93C9A">
        <w:rPr>
          <w:rFonts w:ascii="Times New Roman" w:hAnsi="Times New Roman" w:cs="Times New Roman"/>
          <w:sz w:val="26"/>
          <w:szCs w:val="26"/>
        </w:rPr>
        <w:t>М</w:t>
      </w:r>
      <w:r w:rsidR="00F72A90" w:rsidRPr="00E93C9A">
        <w:rPr>
          <w:rFonts w:ascii="Times New Roman" w:hAnsi="Times New Roman" w:cs="Times New Roman"/>
          <w:sz w:val="26"/>
          <w:szCs w:val="26"/>
        </w:rPr>
        <w:t>осква, 20</w:t>
      </w:r>
      <w:r w:rsidR="00F75C09" w:rsidRPr="00E93C9A">
        <w:rPr>
          <w:rFonts w:ascii="Times New Roman" w:hAnsi="Times New Roman" w:cs="Times New Roman"/>
          <w:sz w:val="26"/>
          <w:szCs w:val="26"/>
        </w:rPr>
        <w:t>13</w:t>
      </w:r>
    </w:p>
    <w:p w:rsidR="00E31B1C" w:rsidRPr="00E93C9A" w:rsidRDefault="00E31B1C" w:rsidP="00E31B1C">
      <w:pPr>
        <w:spacing w:after="0" w:line="360" w:lineRule="auto"/>
        <w:jc w:val="center"/>
        <w:rPr>
          <w:rFonts w:ascii="Times New Roman" w:hAnsi="Times New Roman" w:cs="Times New Roman"/>
          <w:b/>
          <w:sz w:val="28"/>
          <w:szCs w:val="28"/>
        </w:rPr>
      </w:pPr>
      <w:r w:rsidRPr="00E93C9A">
        <w:rPr>
          <w:rFonts w:ascii="Times New Roman" w:hAnsi="Times New Roman" w:cs="Times New Roman"/>
          <w:b/>
          <w:sz w:val="28"/>
          <w:szCs w:val="28"/>
        </w:rPr>
        <w:lastRenderedPageBreak/>
        <w:t>Оглавление</w:t>
      </w:r>
    </w:p>
    <w:p w:rsidR="00E31B1C" w:rsidRPr="00E93C9A" w:rsidRDefault="00E31B1C" w:rsidP="00636209">
      <w:pPr>
        <w:spacing w:after="0" w:line="288" w:lineRule="auto"/>
        <w:jc w:val="both"/>
        <w:rPr>
          <w:rFonts w:ascii="Times New Roman" w:hAnsi="Times New Roman" w:cs="Times New Roman"/>
          <w:b/>
          <w:sz w:val="28"/>
          <w:szCs w:val="28"/>
        </w:rPr>
      </w:pPr>
      <w:r w:rsidRPr="00E93C9A">
        <w:rPr>
          <w:rFonts w:ascii="Times New Roman" w:hAnsi="Times New Roman" w:cs="Times New Roman"/>
          <w:b/>
          <w:sz w:val="28"/>
          <w:szCs w:val="28"/>
        </w:rPr>
        <w:t>Введение</w:t>
      </w:r>
      <w:r w:rsidRPr="00E93C9A">
        <w:rPr>
          <w:rFonts w:ascii="Times New Roman" w:hAnsi="Times New Roman" w:cs="Times New Roman"/>
          <w:sz w:val="28"/>
          <w:szCs w:val="28"/>
        </w:rPr>
        <w:t>………………………………………………………………………</w:t>
      </w:r>
      <w:r w:rsidR="00087E84" w:rsidRPr="00E93C9A">
        <w:rPr>
          <w:rFonts w:ascii="Times New Roman" w:hAnsi="Times New Roman" w:cs="Times New Roman"/>
          <w:sz w:val="28"/>
          <w:szCs w:val="28"/>
        </w:rPr>
        <w:t>3</w:t>
      </w:r>
    </w:p>
    <w:p w:rsidR="00E31B1C" w:rsidRPr="00E93C9A" w:rsidRDefault="00E31B1C" w:rsidP="00636209">
      <w:pPr>
        <w:spacing w:after="0" w:line="288" w:lineRule="auto"/>
        <w:jc w:val="both"/>
        <w:rPr>
          <w:rFonts w:ascii="Times New Roman" w:hAnsi="Times New Roman" w:cs="Times New Roman"/>
          <w:sz w:val="28"/>
          <w:szCs w:val="28"/>
        </w:rPr>
      </w:pPr>
      <w:r w:rsidRPr="00E93C9A">
        <w:rPr>
          <w:rFonts w:ascii="Times New Roman" w:hAnsi="Times New Roman" w:cs="Times New Roman"/>
          <w:b/>
          <w:sz w:val="28"/>
          <w:szCs w:val="28"/>
        </w:rPr>
        <w:t xml:space="preserve">Глава 1. </w:t>
      </w:r>
      <w:r w:rsidRPr="00E93C9A">
        <w:rPr>
          <w:rFonts w:ascii="Times New Roman" w:hAnsi="Times New Roman" w:cs="Times New Roman"/>
          <w:sz w:val="28"/>
          <w:szCs w:val="28"/>
        </w:rPr>
        <w:t xml:space="preserve">Теоретические основы </w:t>
      </w:r>
      <w:r w:rsidR="00EE46A8" w:rsidRPr="00E93C9A">
        <w:rPr>
          <w:rFonts w:ascii="Times New Roman" w:hAnsi="Times New Roman" w:cs="Times New Roman"/>
          <w:sz w:val="28"/>
          <w:szCs w:val="28"/>
        </w:rPr>
        <w:t>определения факторов, формирующих добавленную стоимость компании</w:t>
      </w:r>
      <w:r w:rsidRPr="00E93C9A">
        <w:rPr>
          <w:rFonts w:ascii="Times New Roman" w:hAnsi="Times New Roman" w:cs="Times New Roman"/>
          <w:sz w:val="28"/>
          <w:szCs w:val="28"/>
        </w:rPr>
        <w:t>………………………………………</w:t>
      </w:r>
      <w:r w:rsidR="00AB2A0D" w:rsidRPr="00E93C9A">
        <w:rPr>
          <w:rFonts w:ascii="Times New Roman" w:hAnsi="Times New Roman" w:cs="Times New Roman"/>
          <w:sz w:val="28"/>
          <w:szCs w:val="28"/>
        </w:rPr>
        <w:t>….7</w:t>
      </w:r>
    </w:p>
    <w:p w:rsidR="008E1F6D" w:rsidRPr="00E93C9A" w:rsidRDefault="00E31B1C" w:rsidP="00636209">
      <w:pPr>
        <w:tabs>
          <w:tab w:val="right" w:leader="dot" w:pos="9638"/>
        </w:tabs>
        <w:spacing w:after="0" w:line="288" w:lineRule="auto"/>
        <w:jc w:val="both"/>
        <w:rPr>
          <w:rFonts w:ascii="Times New Roman" w:hAnsi="Times New Roman" w:cs="Times New Roman"/>
          <w:sz w:val="28"/>
          <w:szCs w:val="28"/>
        </w:rPr>
      </w:pPr>
      <w:r w:rsidRPr="00E93C9A">
        <w:rPr>
          <w:rFonts w:ascii="Times New Roman" w:hAnsi="Times New Roman" w:cs="Times New Roman"/>
          <w:sz w:val="28"/>
          <w:szCs w:val="28"/>
        </w:rPr>
        <w:t>1.1.</w:t>
      </w:r>
      <w:r w:rsidR="00EE46A8" w:rsidRPr="00E93C9A">
        <w:rPr>
          <w:rFonts w:ascii="Times New Roman" w:hAnsi="Times New Roman" w:cs="Times New Roman"/>
          <w:sz w:val="28"/>
          <w:szCs w:val="28"/>
        </w:rPr>
        <w:t xml:space="preserve"> </w:t>
      </w:r>
      <w:r w:rsidR="008E1F6D" w:rsidRPr="00E93C9A">
        <w:rPr>
          <w:rFonts w:ascii="Times New Roman" w:hAnsi="Times New Roman" w:cs="Times New Roman"/>
          <w:sz w:val="28"/>
          <w:szCs w:val="28"/>
        </w:rPr>
        <w:t>Финансовая модель  анализа в концепции управления стоимостью компании………………..…………………………………………………….</w:t>
      </w:r>
      <w:r w:rsidR="00AB2A0D" w:rsidRPr="00E93C9A">
        <w:rPr>
          <w:rFonts w:ascii="Times New Roman" w:hAnsi="Times New Roman" w:cs="Times New Roman"/>
          <w:sz w:val="28"/>
          <w:szCs w:val="28"/>
        </w:rPr>
        <w:t>.7</w:t>
      </w:r>
    </w:p>
    <w:p w:rsidR="008E1F6D" w:rsidRPr="00E93C9A" w:rsidRDefault="00CF5C97" w:rsidP="00636209">
      <w:pPr>
        <w:spacing w:after="0" w:line="288" w:lineRule="auto"/>
        <w:jc w:val="both"/>
        <w:rPr>
          <w:rFonts w:ascii="Times New Roman" w:hAnsi="Times New Roman" w:cs="Times New Roman"/>
          <w:sz w:val="28"/>
          <w:szCs w:val="28"/>
        </w:rPr>
      </w:pPr>
      <w:r w:rsidRPr="00E93C9A">
        <w:rPr>
          <w:rFonts w:ascii="Times New Roman" w:hAnsi="Times New Roman" w:cs="Times New Roman"/>
          <w:sz w:val="28"/>
          <w:szCs w:val="28"/>
        </w:rPr>
        <w:t xml:space="preserve">1.2. </w:t>
      </w:r>
      <w:r w:rsidR="008E1F6D" w:rsidRPr="00E93C9A">
        <w:rPr>
          <w:rFonts w:ascii="Times New Roman" w:hAnsi="Times New Roman" w:cs="Times New Roman"/>
          <w:sz w:val="28"/>
          <w:szCs w:val="28"/>
        </w:rPr>
        <w:t>Интеллектуальный капитал компании как фактор добавленной стоимости: определение и</w:t>
      </w:r>
      <w:r w:rsidR="00AB2A0D" w:rsidRPr="00E93C9A">
        <w:rPr>
          <w:rFonts w:ascii="Times New Roman" w:hAnsi="Times New Roman" w:cs="Times New Roman"/>
          <w:sz w:val="28"/>
          <w:szCs w:val="28"/>
        </w:rPr>
        <w:t xml:space="preserve"> структурное содержание……………………..14</w:t>
      </w:r>
    </w:p>
    <w:p w:rsidR="008E1F6D" w:rsidRPr="00E93C9A" w:rsidRDefault="008E1F6D" w:rsidP="00636209">
      <w:pPr>
        <w:spacing w:after="0" w:line="288" w:lineRule="auto"/>
        <w:jc w:val="both"/>
        <w:rPr>
          <w:sz w:val="28"/>
          <w:szCs w:val="28"/>
        </w:rPr>
      </w:pPr>
      <w:r w:rsidRPr="00E93C9A">
        <w:rPr>
          <w:rFonts w:ascii="Times New Roman" w:hAnsi="Times New Roman" w:cs="Times New Roman"/>
          <w:sz w:val="28"/>
          <w:szCs w:val="28"/>
        </w:rPr>
        <w:t>1.3. Стоимостные показатели интеллектуального капитала………</w:t>
      </w:r>
      <w:r w:rsidR="00AB2A0D" w:rsidRPr="00E93C9A">
        <w:rPr>
          <w:rFonts w:ascii="Times New Roman" w:hAnsi="Times New Roman" w:cs="Times New Roman"/>
          <w:sz w:val="28"/>
          <w:szCs w:val="28"/>
        </w:rPr>
        <w:t>……...25</w:t>
      </w:r>
    </w:p>
    <w:p w:rsidR="008E1F6D" w:rsidRPr="00E93C9A" w:rsidRDefault="00AB3777" w:rsidP="00636209">
      <w:pPr>
        <w:spacing w:after="0" w:line="288" w:lineRule="auto"/>
        <w:jc w:val="both"/>
        <w:rPr>
          <w:rFonts w:ascii="Times New Roman" w:hAnsi="Times New Roman" w:cs="Times New Roman"/>
          <w:sz w:val="28"/>
          <w:szCs w:val="28"/>
        </w:rPr>
      </w:pPr>
      <w:r w:rsidRPr="00E93C9A">
        <w:rPr>
          <w:rFonts w:ascii="Times New Roman" w:hAnsi="Times New Roman" w:cs="Times New Roman"/>
          <w:b/>
          <w:sz w:val="28"/>
          <w:szCs w:val="28"/>
        </w:rPr>
        <w:t xml:space="preserve">Глава </w:t>
      </w:r>
      <w:r w:rsidR="00077B26" w:rsidRPr="00E93C9A">
        <w:rPr>
          <w:rFonts w:ascii="Times New Roman" w:hAnsi="Times New Roman" w:cs="Times New Roman"/>
          <w:b/>
          <w:sz w:val="28"/>
          <w:szCs w:val="28"/>
        </w:rPr>
        <w:t xml:space="preserve">2. </w:t>
      </w:r>
      <w:r w:rsidRPr="00E93C9A">
        <w:rPr>
          <w:rFonts w:ascii="Times New Roman" w:hAnsi="Times New Roman" w:cs="Times New Roman"/>
          <w:sz w:val="28"/>
          <w:szCs w:val="28"/>
        </w:rPr>
        <w:t xml:space="preserve">Опыт эмпирической оценки влияния </w:t>
      </w:r>
      <w:r w:rsidR="003D5CEC" w:rsidRPr="00E93C9A">
        <w:rPr>
          <w:rFonts w:ascii="Times New Roman" w:hAnsi="Times New Roman" w:cs="Times New Roman"/>
          <w:sz w:val="28"/>
          <w:szCs w:val="28"/>
        </w:rPr>
        <w:t>интеллектуального капитала</w:t>
      </w:r>
      <w:r w:rsidRPr="00E93C9A">
        <w:rPr>
          <w:rFonts w:ascii="Times New Roman" w:hAnsi="Times New Roman" w:cs="Times New Roman"/>
          <w:sz w:val="28"/>
          <w:szCs w:val="28"/>
        </w:rPr>
        <w:t xml:space="preserve"> на результаты деятельности компании</w:t>
      </w:r>
      <w:r w:rsidR="003D5CEC" w:rsidRPr="00E93C9A">
        <w:rPr>
          <w:rFonts w:ascii="Times New Roman" w:hAnsi="Times New Roman" w:cs="Times New Roman"/>
          <w:sz w:val="28"/>
          <w:szCs w:val="28"/>
        </w:rPr>
        <w:t>………………………</w:t>
      </w:r>
      <w:r w:rsidR="00AB2A0D" w:rsidRPr="00E93C9A">
        <w:rPr>
          <w:rFonts w:ascii="Times New Roman" w:hAnsi="Times New Roman" w:cs="Times New Roman"/>
          <w:sz w:val="28"/>
          <w:szCs w:val="28"/>
        </w:rPr>
        <w:t>….36</w:t>
      </w:r>
    </w:p>
    <w:p w:rsidR="00AB3777" w:rsidRPr="00E93C9A" w:rsidRDefault="00AB3777" w:rsidP="00636209">
      <w:pPr>
        <w:spacing w:after="0" w:line="288" w:lineRule="auto"/>
        <w:jc w:val="both"/>
        <w:rPr>
          <w:rFonts w:ascii="Times New Roman" w:hAnsi="Times New Roman" w:cs="Times New Roman"/>
          <w:sz w:val="28"/>
          <w:szCs w:val="28"/>
        </w:rPr>
      </w:pPr>
      <w:r w:rsidRPr="00E93C9A">
        <w:rPr>
          <w:rFonts w:ascii="Times New Roman" w:hAnsi="Times New Roman" w:cs="Times New Roman"/>
          <w:sz w:val="28"/>
          <w:szCs w:val="28"/>
        </w:rPr>
        <w:t>2.1. Роль неосязаемых активов в формировании результатов деятельности компаний………………………………………………………………</w:t>
      </w:r>
      <w:r w:rsidR="00AB2A0D" w:rsidRPr="00E93C9A">
        <w:rPr>
          <w:rFonts w:ascii="Times New Roman" w:hAnsi="Times New Roman" w:cs="Times New Roman"/>
          <w:sz w:val="28"/>
          <w:szCs w:val="28"/>
        </w:rPr>
        <w:t>……..36</w:t>
      </w:r>
    </w:p>
    <w:p w:rsidR="00AB3777" w:rsidRPr="00E93C9A" w:rsidRDefault="00AB3777" w:rsidP="00636209">
      <w:pPr>
        <w:spacing w:after="0" w:line="288" w:lineRule="auto"/>
        <w:jc w:val="both"/>
        <w:rPr>
          <w:rFonts w:ascii="Times New Roman" w:hAnsi="Times New Roman" w:cs="Times New Roman"/>
          <w:sz w:val="28"/>
          <w:szCs w:val="28"/>
        </w:rPr>
      </w:pPr>
      <w:r w:rsidRPr="00E93C9A">
        <w:rPr>
          <w:rFonts w:ascii="Times New Roman" w:hAnsi="Times New Roman" w:cs="Times New Roman"/>
          <w:sz w:val="28"/>
          <w:szCs w:val="28"/>
        </w:rPr>
        <w:t>2.2. Трансформация интеллектуального</w:t>
      </w:r>
      <w:r w:rsidR="00AB2A0D" w:rsidRPr="00E93C9A">
        <w:rPr>
          <w:rFonts w:ascii="Times New Roman" w:hAnsi="Times New Roman" w:cs="Times New Roman"/>
          <w:sz w:val="28"/>
          <w:szCs w:val="28"/>
        </w:rPr>
        <w:t xml:space="preserve"> капитала в стоимость компании……………………………………………………………………..46</w:t>
      </w:r>
    </w:p>
    <w:p w:rsidR="00AB3777" w:rsidRPr="00E93C9A" w:rsidRDefault="00AB3777" w:rsidP="00636209">
      <w:pPr>
        <w:spacing w:after="0" w:line="288" w:lineRule="auto"/>
        <w:jc w:val="both"/>
        <w:rPr>
          <w:rFonts w:ascii="Times New Roman" w:hAnsi="Times New Roman" w:cs="Times New Roman"/>
          <w:b/>
          <w:sz w:val="28"/>
          <w:szCs w:val="28"/>
        </w:rPr>
      </w:pPr>
      <w:r w:rsidRPr="00E93C9A">
        <w:rPr>
          <w:rFonts w:ascii="Times New Roman" w:hAnsi="Times New Roman" w:cs="Times New Roman"/>
          <w:b/>
          <w:sz w:val="28"/>
          <w:szCs w:val="28"/>
        </w:rPr>
        <w:t xml:space="preserve">Глава 3. </w:t>
      </w:r>
      <w:r w:rsidR="00134C64" w:rsidRPr="00E93C9A">
        <w:rPr>
          <w:rFonts w:ascii="Times New Roman" w:hAnsi="Times New Roman" w:cs="Times New Roman"/>
          <w:sz w:val="28"/>
          <w:szCs w:val="28"/>
        </w:rPr>
        <w:t>Анализ влияния факторов интеллектуального капитала на формирование добавленной стоимости российских медиакомпаний</w:t>
      </w:r>
      <w:r w:rsidR="00AB2A0D" w:rsidRPr="00E93C9A">
        <w:rPr>
          <w:rFonts w:ascii="Times New Roman" w:hAnsi="Times New Roman" w:cs="Times New Roman"/>
          <w:sz w:val="28"/>
          <w:szCs w:val="28"/>
        </w:rPr>
        <w:t>…...55</w:t>
      </w:r>
    </w:p>
    <w:p w:rsidR="001C7E1E" w:rsidRPr="00E93C9A" w:rsidRDefault="001C7E1E" w:rsidP="00636209">
      <w:pPr>
        <w:spacing w:after="0" w:line="288" w:lineRule="auto"/>
        <w:jc w:val="both"/>
        <w:rPr>
          <w:rFonts w:ascii="Times New Roman" w:hAnsi="Times New Roman" w:cs="Times New Roman"/>
          <w:sz w:val="28"/>
          <w:szCs w:val="28"/>
        </w:rPr>
      </w:pPr>
      <w:r w:rsidRPr="00E93C9A">
        <w:rPr>
          <w:rFonts w:ascii="Times New Roman" w:hAnsi="Times New Roman" w:cs="Times New Roman"/>
          <w:sz w:val="28"/>
          <w:szCs w:val="28"/>
        </w:rPr>
        <w:t>3.1. Интеллектуальный капитал и ег</w:t>
      </w:r>
      <w:r w:rsidR="00AB2A0D" w:rsidRPr="00E93C9A">
        <w:rPr>
          <w:rFonts w:ascii="Times New Roman" w:hAnsi="Times New Roman" w:cs="Times New Roman"/>
          <w:sz w:val="28"/>
          <w:szCs w:val="28"/>
        </w:rPr>
        <w:t>о составляющие в медиакомпаниях……………………………………………………………..55</w:t>
      </w:r>
    </w:p>
    <w:p w:rsidR="00AB3777" w:rsidRPr="00E93C9A" w:rsidRDefault="001C7E1E" w:rsidP="00636209">
      <w:pPr>
        <w:spacing w:after="0" w:line="288" w:lineRule="auto"/>
        <w:jc w:val="both"/>
        <w:rPr>
          <w:rFonts w:ascii="Times New Roman" w:hAnsi="Times New Roman" w:cs="Times New Roman"/>
          <w:sz w:val="28"/>
          <w:szCs w:val="28"/>
        </w:rPr>
      </w:pPr>
      <w:r w:rsidRPr="00E93C9A">
        <w:rPr>
          <w:rFonts w:ascii="Times New Roman" w:hAnsi="Times New Roman" w:cs="Times New Roman"/>
          <w:sz w:val="28"/>
          <w:szCs w:val="28"/>
        </w:rPr>
        <w:t>3.2.</w:t>
      </w:r>
      <w:r w:rsidR="00134C64" w:rsidRPr="00E93C9A">
        <w:rPr>
          <w:rFonts w:ascii="Times New Roman" w:hAnsi="Times New Roman" w:cs="Times New Roman"/>
          <w:sz w:val="28"/>
          <w:szCs w:val="28"/>
        </w:rPr>
        <w:t xml:space="preserve"> Выдвижение гипотез и описание анализируемых выборок</w:t>
      </w:r>
      <w:r w:rsidR="00AB2A0D" w:rsidRPr="00E93C9A">
        <w:rPr>
          <w:rFonts w:ascii="Times New Roman" w:hAnsi="Times New Roman" w:cs="Times New Roman"/>
          <w:sz w:val="28"/>
          <w:szCs w:val="28"/>
        </w:rPr>
        <w:t>…………65</w:t>
      </w:r>
    </w:p>
    <w:p w:rsidR="00AB3777" w:rsidRPr="00E93C9A" w:rsidRDefault="001C7E1E" w:rsidP="00636209">
      <w:pPr>
        <w:spacing w:after="0" w:line="288" w:lineRule="auto"/>
        <w:jc w:val="both"/>
        <w:rPr>
          <w:rFonts w:ascii="Times New Roman" w:hAnsi="Times New Roman" w:cs="Times New Roman"/>
          <w:sz w:val="28"/>
          <w:szCs w:val="28"/>
        </w:rPr>
      </w:pPr>
      <w:r w:rsidRPr="00E93C9A">
        <w:rPr>
          <w:rFonts w:ascii="Times New Roman" w:hAnsi="Times New Roman" w:cs="Times New Roman"/>
          <w:sz w:val="28"/>
          <w:szCs w:val="28"/>
        </w:rPr>
        <w:t>3.3</w:t>
      </w:r>
      <w:r w:rsidR="00134C64" w:rsidRPr="00E93C9A">
        <w:rPr>
          <w:rFonts w:ascii="Times New Roman" w:hAnsi="Times New Roman" w:cs="Times New Roman"/>
          <w:sz w:val="28"/>
          <w:szCs w:val="28"/>
        </w:rPr>
        <w:t>.</w:t>
      </w:r>
      <w:r w:rsidR="00926D85" w:rsidRPr="00E93C9A">
        <w:rPr>
          <w:rFonts w:ascii="Times New Roman" w:hAnsi="Times New Roman" w:cs="Times New Roman"/>
          <w:sz w:val="28"/>
          <w:szCs w:val="28"/>
        </w:rPr>
        <w:t xml:space="preserve"> </w:t>
      </w:r>
      <w:r w:rsidR="00134C64" w:rsidRPr="00E93C9A">
        <w:rPr>
          <w:rFonts w:ascii="Times New Roman" w:hAnsi="Times New Roman" w:cs="Times New Roman"/>
          <w:sz w:val="28"/>
          <w:szCs w:val="28"/>
        </w:rPr>
        <w:t>Исследование интеллектуального капитала и его составляющих в контексте добавленной стоимости медиакомпаний………………………</w:t>
      </w:r>
      <w:r w:rsidR="00AB2A0D" w:rsidRPr="00E93C9A">
        <w:rPr>
          <w:rFonts w:ascii="Times New Roman" w:hAnsi="Times New Roman" w:cs="Times New Roman"/>
          <w:sz w:val="28"/>
          <w:szCs w:val="28"/>
        </w:rPr>
        <w:t>70</w:t>
      </w:r>
    </w:p>
    <w:p w:rsidR="00134C64" w:rsidRPr="00E93C9A" w:rsidRDefault="001C7E1E" w:rsidP="00636209">
      <w:pPr>
        <w:spacing w:after="0" w:line="288" w:lineRule="auto"/>
        <w:jc w:val="both"/>
        <w:rPr>
          <w:rFonts w:ascii="Times New Roman" w:hAnsi="Times New Roman" w:cs="Times New Roman"/>
          <w:sz w:val="28"/>
          <w:szCs w:val="28"/>
        </w:rPr>
      </w:pPr>
      <w:r w:rsidRPr="00E93C9A">
        <w:rPr>
          <w:rFonts w:ascii="Times New Roman" w:hAnsi="Times New Roman" w:cs="Times New Roman"/>
          <w:sz w:val="28"/>
          <w:szCs w:val="28"/>
        </w:rPr>
        <w:t>3.4</w:t>
      </w:r>
      <w:r w:rsidR="00134C64" w:rsidRPr="00E93C9A">
        <w:rPr>
          <w:rFonts w:ascii="Times New Roman" w:hAnsi="Times New Roman" w:cs="Times New Roman"/>
          <w:sz w:val="28"/>
          <w:szCs w:val="28"/>
        </w:rPr>
        <w:t xml:space="preserve">. Обобщение результатов </w:t>
      </w:r>
      <w:r w:rsidR="00AB2A0D" w:rsidRPr="00E93C9A">
        <w:rPr>
          <w:rFonts w:ascii="Times New Roman" w:hAnsi="Times New Roman" w:cs="Times New Roman"/>
          <w:sz w:val="28"/>
          <w:szCs w:val="28"/>
        </w:rPr>
        <w:t>эмпирического исследования……………...81</w:t>
      </w:r>
    </w:p>
    <w:p w:rsidR="00E31B1C" w:rsidRPr="00E93C9A" w:rsidRDefault="00E31B1C" w:rsidP="00636209">
      <w:pPr>
        <w:spacing w:after="0" w:line="288" w:lineRule="auto"/>
        <w:jc w:val="both"/>
        <w:rPr>
          <w:rFonts w:ascii="Times New Roman" w:hAnsi="Times New Roman" w:cs="Times New Roman"/>
          <w:b/>
          <w:sz w:val="28"/>
          <w:szCs w:val="28"/>
        </w:rPr>
      </w:pPr>
      <w:r w:rsidRPr="00E93C9A">
        <w:rPr>
          <w:rFonts w:ascii="Times New Roman" w:hAnsi="Times New Roman" w:cs="Times New Roman"/>
          <w:b/>
          <w:sz w:val="28"/>
          <w:szCs w:val="28"/>
        </w:rPr>
        <w:t>Заключение</w:t>
      </w:r>
      <w:r w:rsidRPr="00E93C9A">
        <w:rPr>
          <w:rFonts w:ascii="Times New Roman" w:hAnsi="Times New Roman" w:cs="Times New Roman"/>
          <w:sz w:val="28"/>
          <w:szCs w:val="28"/>
        </w:rPr>
        <w:t>…………………………………………………………………</w:t>
      </w:r>
      <w:r w:rsidR="00AB2A0D" w:rsidRPr="00E93C9A">
        <w:rPr>
          <w:rFonts w:ascii="Times New Roman" w:hAnsi="Times New Roman" w:cs="Times New Roman"/>
          <w:sz w:val="28"/>
          <w:szCs w:val="28"/>
        </w:rPr>
        <w:t>88</w:t>
      </w:r>
    </w:p>
    <w:p w:rsidR="00E31B1C" w:rsidRPr="00E93C9A" w:rsidRDefault="00E31B1C" w:rsidP="00636209">
      <w:pPr>
        <w:spacing w:after="0" w:line="288" w:lineRule="auto"/>
        <w:jc w:val="both"/>
        <w:rPr>
          <w:rFonts w:ascii="Times New Roman" w:hAnsi="Times New Roman" w:cs="Times New Roman"/>
          <w:b/>
          <w:sz w:val="28"/>
          <w:szCs w:val="28"/>
        </w:rPr>
      </w:pPr>
      <w:r w:rsidRPr="00E93C9A">
        <w:rPr>
          <w:rFonts w:ascii="Times New Roman" w:hAnsi="Times New Roman" w:cs="Times New Roman"/>
          <w:b/>
          <w:sz w:val="28"/>
          <w:szCs w:val="28"/>
        </w:rPr>
        <w:t>Список использованной литературы</w:t>
      </w:r>
      <w:r w:rsidRPr="00E93C9A">
        <w:rPr>
          <w:rFonts w:ascii="Times New Roman" w:hAnsi="Times New Roman" w:cs="Times New Roman"/>
          <w:sz w:val="28"/>
          <w:szCs w:val="28"/>
        </w:rPr>
        <w:t>……………………………………</w:t>
      </w:r>
      <w:r w:rsidR="00C1568A" w:rsidRPr="00E93C9A">
        <w:rPr>
          <w:rFonts w:ascii="Times New Roman" w:hAnsi="Times New Roman" w:cs="Times New Roman"/>
          <w:sz w:val="28"/>
          <w:szCs w:val="28"/>
        </w:rPr>
        <w:t>92</w:t>
      </w:r>
    </w:p>
    <w:p w:rsidR="00E31B1C" w:rsidRPr="00E93C9A" w:rsidRDefault="00E31B1C" w:rsidP="00636209">
      <w:pPr>
        <w:spacing w:after="0" w:line="288" w:lineRule="auto"/>
        <w:jc w:val="both"/>
        <w:rPr>
          <w:rFonts w:ascii="Times New Roman" w:hAnsi="Times New Roman" w:cs="Times New Roman"/>
          <w:b/>
          <w:sz w:val="28"/>
          <w:szCs w:val="28"/>
        </w:rPr>
      </w:pPr>
      <w:r w:rsidRPr="00E93C9A">
        <w:rPr>
          <w:rFonts w:ascii="Times New Roman" w:hAnsi="Times New Roman" w:cs="Times New Roman"/>
          <w:b/>
          <w:sz w:val="28"/>
          <w:szCs w:val="28"/>
        </w:rPr>
        <w:t>Приложения</w:t>
      </w:r>
      <w:r w:rsidRPr="00E93C9A">
        <w:rPr>
          <w:rFonts w:ascii="Times New Roman" w:hAnsi="Times New Roman" w:cs="Times New Roman"/>
          <w:sz w:val="28"/>
          <w:szCs w:val="28"/>
        </w:rPr>
        <w:t>………………………………………………………………</w:t>
      </w:r>
      <w:r w:rsidR="00C1568A" w:rsidRPr="00E93C9A">
        <w:rPr>
          <w:rFonts w:ascii="Times New Roman" w:hAnsi="Times New Roman" w:cs="Times New Roman"/>
          <w:sz w:val="28"/>
          <w:szCs w:val="28"/>
        </w:rPr>
        <w:t>104</w:t>
      </w:r>
    </w:p>
    <w:p w:rsidR="00636209" w:rsidRPr="00E93C9A" w:rsidRDefault="00281B3E" w:rsidP="00636209">
      <w:pPr>
        <w:spacing w:after="0" w:line="288" w:lineRule="auto"/>
        <w:jc w:val="both"/>
        <w:rPr>
          <w:rFonts w:ascii="Times New Roman" w:hAnsi="Times New Roman" w:cs="Times New Roman"/>
          <w:sz w:val="28"/>
          <w:szCs w:val="28"/>
        </w:rPr>
      </w:pPr>
      <w:r w:rsidRPr="00E93C9A">
        <w:rPr>
          <w:rFonts w:ascii="Times New Roman" w:hAnsi="Times New Roman" w:cs="Times New Roman"/>
          <w:sz w:val="28"/>
          <w:szCs w:val="28"/>
        </w:rPr>
        <w:t xml:space="preserve">Приложение 1. Обобщение классификаций, используемых при описании интеллектуального капитала основными исследователями </w:t>
      </w:r>
      <w:r w:rsidR="00C1568A" w:rsidRPr="00E93C9A">
        <w:rPr>
          <w:rFonts w:ascii="Times New Roman" w:hAnsi="Times New Roman" w:cs="Times New Roman"/>
          <w:sz w:val="28"/>
          <w:szCs w:val="28"/>
        </w:rPr>
        <w:t>……………104</w:t>
      </w:r>
    </w:p>
    <w:p w:rsidR="00636209" w:rsidRPr="00E93C9A" w:rsidRDefault="00636209" w:rsidP="00636209">
      <w:pPr>
        <w:spacing w:after="0" w:line="288" w:lineRule="auto"/>
        <w:jc w:val="both"/>
        <w:rPr>
          <w:rFonts w:ascii="Times New Roman" w:hAnsi="Times New Roman" w:cs="Times New Roman"/>
          <w:sz w:val="28"/>
          <w:szCs w:val="28"/>
        </w:rPr>
      </w:pPr>
      <w:r w:rsidRPr="00E93C9A">
        <w:rPr>
          <w:rFonts w:ascii="Times New Roman" w:hAnsi="Times New Roman" w:cs="Times New Roman"/>
          <w:sz w:val="28"/>
          <w:szCs w:val="28"/>
        </w:rPr>
        <w:t>Приложение 2. Методы измерения неосязаемых активов в хронологическом порядке ………………………………………………</w:t>
      </w:r>
      <w:r w:rsidR="00C1568A" w:rsidRPr="00E93C9A">
        <w:rPr>
          <w:rFonts w:ascii="Times New Roman" w:hAnsi="Times New Roman" w:cs="Times New Roman"/>
          <w:sz w:val="28"/>
          <w:szCs w:val="28"/>
        </w:rPr>
        <w:t>...106</w:t>
      </w:r>
    </w:p>
    <w:p w:rsidR="00281B3E" w:rsidRPr="00E93C9A" w:rsidRDefault="00D27099" w:rsidP="00636209">
      <w:pPr>
        <w:spacing w:after="0" w:line="288" w:lineRule="auto"/>
        <w:jc w:val="both"/>
        <w:rPr>
          <w:rFonts w:ascii="Times New Roman" w:hAnsi="Times New Roman" w:cs="Times New Roman"/>
          <w:sz w:val="28"/>
          <w:szCs w:val="28"/>
        </w:rPr>
      </w:pPr>
      <w:r w:rsidRPr="00E93C9A">
        <w:rPr>
          <w:rFonts w:ascii="Times New Roman" w:hAnsi="Times New Roman" w:cs="Times New Roman"/>
          <w:sz w:val="28"/>
          <w:szCs w:val="28"/>
        </w:rPr>
        <w:t xml:space="preserve">Приложение </w:t>
      </w:r>
      <w:r w:rsidR="00281B3E" w:rsidRPr="00E93C9A">
        <w:rPr>
          <w:rFonts w:ascii="Times New Roman" w:hAnsi="Times New Roman" w:cs="Times New Roman"/>
          <w:sz w:val="28"/>
          <w:szCs w:val="28"/>
        </w:rPr>
        <w:t>3. Эмпирические исследования влияния интеллектуального капитала на результаты деятельности компании</w:t>
      </w:r>
      <w:r w:rsidRPr="00E93C9A">
        <w:rPr>
          <w:rFonts w:ascii="Times New Roman" w:hAnsi="Times New Roman" w:cs="Times New Roman"/>
          <w:sz w:val="28"/>
          <w:szCs w:val="28"/>
        </w:rPr>
        <w:t>……………………</w:t>
      </w:r>
      <w:r w:rsidR="009B6222" w:rsidRPr="00E93C9A">
        <w:rPr>
          <w:rFonts w:ascii="Times New Roman" w:hAnsi="Times New Roman" w:cs="Times New Roman"/>
          <w:sz w:val="28"/>
          <w:szCs w:val="28"/>
        </w:rPr>
        <w:t>…...116</w:t>
      </w:r>
    </w:p>
    <w:p w:rsidR="00281B3E" w:rsidRPr="00E93C9A" w:rsidRDefault="00281B3E" w:rsidP="00636209">
      <w:pPr>
        <w:tabs>
          <w:tab w:val="left" w:pos="1547"/>
        </w:tabs>
        <w:spacing w:after="0" w:line="288" w:lineRule="auto"/>
        <w:jc w:val="both"/>
        <w:rPr>
          <w:rFonts w:ascii="Times New Roman" w:hAnsi="Times New Roman" w:cs="Times New Roman"/>
          <w:sz w:val="28"/>
          <w:szCs w:val="28"/>
        </w:rPr>
      </w:pPr>
      <w:r w:rsidRPr="00E93C9A">
        <w:rPr>
          <w:rFonts w:ascii="Times New Roman" w:hAnsi="Times New Roman" w:cs="Times New Roman"/>
          <w:sz w:val="28"/>
          <w:szCs w:val="28"/>
        </w:rPr>
        <w:t>Приложение 4. Исходные данные: зависимые переменные</w:t>
      </w:r>
      <w:r w:rsidR="009B6222" w:rsidRPr="00E93C9A">
        <w:rPr>
          <w:rFonts w:ascii="Times New Roman" w:hAnsi="Times New Roman" w:cs="Times New Roman"/>
          <w:sz w:val="28"/>
          <w:szCs w:val="28"/>
        </w:rPr>
        <w:t>…………….119</w:t>
      </w:r>
    </w:p>
    <w:p w:rsidR="00281B3E" w:rsidRPr="00E93C9A" w:rsidRDefault="00281B3E" w:rsidP="00636209">
      <w:pPr>
        <w:tabs>
          <w:tab w:val="left" w:pos="1547"/>
        </w:tabs>
        <w:spacing w:after="0" w:line="288" w:lineRule="auto"/>
        <w:jc w:val="both"/>
        <w:rPr>
          <w:rFonts w:ascii="Times New Roman" w:hAnsi="Times New Roman" w:cs="Times New Roman"/>
          <w:sz w:val="28"/>
          <w:szCs w:val="28"/>
        </w:rPr>
      </w:pPr>
      <w:r w:rsidRPr="00E93C9A">
        <w:rPr>
          <w:rFonts w:ascii="Times New Roman" w:hAnsi="Times New Roman" w:cs="Times New Roman"/>
          <w:sz w:val="28"/>
          <w:szCs w:val="28"/>
        </w:rPr>
        <w:t>Приложение 5. Исходные данные: независимые переменные</w:t>
      </w:r>
      <w:r w:rsidR="009B6222" w:rsidRPr="00E93C9A">
        <w:rPr>
          <w:rFonts w:ascii="Times New Roman" w:hAnsi="Times New Roman" w:cs="Times New Roman"/>
          <w:sz w:val="28"/>
          <w:szCs w:val="28"/>
        </w:rPr>
        <w:t>………….120</w:t>
      </w:r>
    </w:p>
    <w:p w:rsidR="00281B3E" w:rsidRPr="00E93C9A" w:rsidRDefault="00281B3E" w:rsidP="00636209">
      <w:pPr>
        <w:tabs>
          <w:tab w:val="left" w:pos="1547"/>
        </w:tabs>
        <w:spacing w:after="0" w:line="288" w:lineRule="auto"/>
        <w:jc w:val="both"/>
        <w:rPr>
          <w:rFonts w:ascii="Times New Roman" w:hAnsi="Times New Roman" w:cs="Times New Roman"/>
          <w:sz w:val="28"/>
          <w:szCs w:val="28"/>
        </w:rPr>
      </w:pPr>
      <w:r w:rsidRPr="00E93C9A">
        <w:rPr>
          <w:rFonts w:ascii="Times New Roman" w:hAnsi="Times New Roman" w:cs="Times New Roman"/>
          <w:sz w:val="28"/>
          <w:szCs w:val="28"/>
        </w:rPr>
        <w:t>Приложение 6. Матрица корреляции независимых регрессоров</w:t>
      </w:r>
      <w:r w:rsidR="009B6222" w:rsidRPr="00E93C9A">
        <w:rPr>
          <w:rFonts w:ascii="Times New Roman" w:hAnsi="Times New Roman" w:cs="Times New Roman"/>
          <w:sz w:val="28"/>
          <w:szCs w:val="28"/>
        </w:rPr>
        <w:t>……….121</w:t>
      </w:r>
    </w:p>
    <w:p w:rsidR="008A7B6A" w:rsidRPr="00E93C9A" w:rsidRDefault="00E31B1C" w:rsidP="00134C64">
      <w:pPr>
        <w:spacing w:after="0" w:line="360" w:lineRule="auto"/>
        <w:jc w:val="center"/>
        <w:rPr>
          <w:rFonts w:ascii="Times New Roman" w:hAnsi="Times New Roman" w:cs="Times New Roman"/>
          <w:b/>
          <w:sz w:val="28"/>
          <w:szCs w:val="28"/>
        </w:rPr>
      </w:pPr>
      <w:r w:rsidRPr="00E93C9A">
        <w:rPr>
          <w:rFonts w:ascii="Times New Roman" w:hAnsi="Times New Roman" w:cs="Times New Roman"/>
          <w:b/>
          <w:sz w:val="28"/>
          <w:szCs w:val="28"/>
        </w:rPr>
        <w:br w:type="page"/>
      </w:r>
      <w:r w:rsidR="00F9465D" w:rsidRPr="00E93C9A">
        <w:rPr>
          <w:rFonts w:ascii="Times New Roman" w:hAnsi="Times New Roman" w:cs="Times New Roman"/>
          <w:b/>
          <w:sz w:val="28"/>
          <w:szCs w:val="28"/>
        </w:rPr>
        <w:lastRenderedPageBreak/>
        <w:t>Введение</w:t>
      </w:r>
    </w:p>
    <w:p w:rsidR="00B40C24" w:rsidRPr="00E93C9A" w:rsidRDefault="00B40C24" w:rsidP="00D660DF">
      <w:pPr>
        <w:spacing w:after="0" w:line="360" w:lineRule="auto"/>
        <w:ind w:firstLine="709"/>
        <w:jc w:val="both"/>
        <w:rPr>
          <w:rFonts w:ascii="TimesNewRoman" w:hAnsi="TimesNewRoman"/>
          <w:sz w:val="28"/>
          <w:szCs w:val="28"/>
        </w:rPr>
      </w:pPr>
    </w:p>
    <w:p w:rsidR="00D660DF" w:rsidRPr="00E93C9A" w:rsidRDefault="0052224E" w:rsidP="00D660DF">
      <w:pPr>
        <w:spacing w:after="0" w:line="360" w:lineRule="auto"/>
        <w:ind w:firstLine="709"/>
        <w:jc w:val="both"/>
        <w:rPr>
          <w:rFonts w:ascii="Times New Roman" w:hAnsi="Times New Roman" w:cs="Times New Roman"/>
          <w:sz w:val="28"/>
          <w:szCs w:val="28"/>
          <w:shd w:val="clear" w:color="auto" w:fill="FFFFFF"/>
        </w:rPr>
      </w:pPr>
      <w:r w:rsidRPr="00E93C9A">
        <w:rPr>
          <w:rFonts w:ascii="TimesNewRoman" w:hAnsi="TimesNewRoman"/>
          <w:sz w:val="28"/>
          <w:szCs w:val="28"/>
        </w:rPr>
        <w:t xml:space="preserve">В течение последних десятилетий наблюдается </w:t>
      </w:r>
      <w:r w:rsidR="00541F6C" w:rsidRPr="00E93C9A">
        <w:rPr>
          <w:rFonts w:ascii="TimesNewRoman" w:hAnsi="TimesNewRoman"/>
          <w:sz w:val="28"/>
          <w:szCs w:val="28"/>
        </w:rPr>
        <w:t xml:space="preserve">частая </w:t>
      </w:r>
      <w:r w:rsidRPr="00E93C9A">
        <w:rPr>
          <w:rFonts w:ascii="TimesNewRoman" w:hAnsi="TimesNewRoman"/>
          <w:sz w:val="28"/>
          <w:szCs w:val="28"/>
        </w:rPr>
        <w:t xml:space="preserve">смена </w:t>
      </w:r>
      <w:r w:rsidR="00D660DF" w:rsidRPr="00E93C9A">
        <w:rPr>
          <w:rFonts w:ascii="TimesNewRoman" w:hAnsi="TimesNewRoman"/>
          <w:sz w:val="28"/>
          <w:szCs w:val="28"/>
        </w:rPr>
        <w:t>концепции</w:t>
      </w:r>
      <w:r w:rsidRPr="00E93C9A">
        <w:rPr>
          <w:rFonts w:ascii="TimesNewRoman" w:hAnsi="TimesNewRoman"/>
          <w:sz w:val="28"/>
          <w:szCs w:val="28"/>
        </w:rPr>
        <w:t xml:space="preserve"> управления компаниями</w:t>
      </w:r>
      <w:r w:rsidR="00D660DF" w:rsidRPr="00E93C9A">
        <w:rPr>
          <w:rFonts w:ascii="TimesNewRoman" w:hAnsi="TimesNewRoman"/>
          <w:sz w:val="28"/>
          <w:szCs w:val="28"/>
        </w:rPr>
        <w:t xml:space="preserve">. Так, концепция стремления к росту выручки сменилась стремлением к максимизации прибыли. Последняя, в свою очередь, была признана несостоятельной в долгосрочной перспективе и сменилась </w:t>
      </w:r>
      <w:r w:rsidR="00636D9D" w:rsidRPr="00E93C9A">
        <w:rPr>
          <w:rFonts w:ascii="TimesNewRoman" w:hAnsi="TimesNewRoman"/>
          <w:sz w:val="28"/>
          <w:szCs w:val="28"/>
        </w:rPr>
        <w:t>стоимостным подходом</w:t>
      </w:r>
      <w:r w:rsidR="00D660DF" w:rsidRPr="00E93C9A">
        <w:rPr>
          <w:rFonts w:ascii="TimesNewRoman" w:hAnsi="TimesNewRoman"/>
          <w:sz w:val="28"/>
          <w:szCs w:val="28"/>
        </w:rPr>
        <w:t>, котор</w:t>
      </w:r>
      <w:r w:rsidR="00636D9D" w:rsidRPr="00E93C9A">
        <w:rPr>
          <w:rFonts w:ascii="TimesNewRoman" w:hAnsi="TimesNewRoman"/>
          <w:sz w:val="28"/>
          <w:szCs w:val="28"/>
        </w:rPr>
        <w:t>ый</w:t>
      </w:r>
      <w:r w:rsidR="00D660DF" w:rsidRPr="00E93C9A">
        <w:rPr>
          <w:rFonts w:ascii="TimesNewRoman" w:hAnsi="TimesNewRoman"/>
          <w:sz w:val="28"/>
          <w:szCs w:val="28"/>
        </w:rPr>
        <w:t xml:space="preserve"> в настоящее время рассматривается </w:t>
      </w:r>
      <w:r w:rsidR="00D660DF" w:rsidRPr="00E93C9A">
        <w:rPr>
          <w:rFonts w:ascii="Times New Roman" w:hAnsi="Times New Roman" w:cs="Times New Roman"/>
          <w:sz w:val="28"/>
          <w:szCs w:val="28"/>
          <w:shd w:val="clear" w:color="auto" w:fill="FFFFFF"/>
        </w:rPr>
        <w:t xml:space="preserve">как наиболее точная целевая установка рациональных инвесторов компании, так как отражает мотивы аккумулирования капитала для осуществления предпринимательской деятельности. </w:t>
      </w:r>
    </w:p>
    <w:p w:rsidR="001A17D0" w:rsidRPr="00E93C9A" w:rsidRDefault="00E833A3" w:rsidP="004453B8">
      <w:pPr>
        <w:spacing w:after="0" w:line="360" w:lineRule="auto"/>
        <w:ind w:firstLine="709"/>
        <w:jc w:val="both"/>
        <w:rPr>
          <w:rFonts w:ascii="Times New Roman" w:hAnsi="Times New Roman" w:cs="Times New Roman"/>
          <w:sz w:val="28"/>
          <w:szCs w:val="28"/>
          <w:shd w:val="clear" w:color="auto" w:fill="FFFFFF"/>
        </w:rPr>
      </w:pPr>
      <w:r w:rsidRPr="00E93C9A">
        <w:rPr>
          <w:rFonts w:ascii="Times New Roman" w:hAnsi="Times New Roman" w:cs="Times New Roman"/>
          <w:sz w:val="28"/>
          <w:szCs w:val="28"/>
          <w:shd w:val="clear" w:color="auto" w:fill="FFFFFF"/>
        </w:rPr>
        <w:t xml:space="preserve">Управление стоимостью компании – достаточно новая концепция для большинства российских компаний. </w:t>
      </w:r>
      <w:r w:rsidR="00D976E5" w:rsidRPr="00E93C9A">
        <w:rPr>
          <w:rFonts w:ascii="Times New Roman" w:hAnsi="Times New Roman" w:cs="Times New Roman"/>
          <w:sz w:val="28"/>
          <w:szCs w:val="28"/>
          <w:shd w:val="clear" w:color="auto" w:fill="FFFFFF"/>
        </w:rPr>
        <w:t xml:space="preserve">Однако стоит отметить, что </w:t>
      </w:r>
      <w:r w:rsidR="001A17D0" w:rsidRPr="00E93C9A">
        <w:rPr>
          <w:rFonts w:ascii="Times New Roman" w:hAnsi="Times New Roman" w:cs="Times New Roman"/>
          <w:sz w:val="28"/>
          <w:szCs w:val="28"/>
          <w:shd w:val="clear" w:color="auto" w:fill="FFFFFF"/>
        </w:rPr>
        <w:t>в последнее время менеджеров все чаще интересуют новые подходы к управлению</w:t>
      </w:r>
      <w:r w:rsidR="004453B8" w:rsidRPr="00E93C9A">
        <w:rPr>
          <w:rFonts w:ascii="Times New Roman" w:hAnsi="Times New Roman" w:cs="Times New Roman"/>
          <w:sz w:val="28"/>
          <w:szCs w:val="28"/>
          <w:shd w:val="clear" w:color="auto" w:fill="FFFFFF"/>
        </w:rPr>
        <w:t xml:space="preserve">, </w:t>
      </w:r>
      <w:r w:rsidR="001A17D0" w:rsidRPr="00E93C9A">
        <w:rPr>
          <w:rFonts w:ascii="Times New Roman" w:hAnsi="Times New Roman" w:cs="Times New Roman"/>
          <w:sz w:val="28"/>
          <w:szCs w:val="28"/>
        </w:rPr>
        <w:t>позволяющие достичь устойчивого роста бизнеса, что связано с выявлением и оценкой факторов создания ее подлинной стоимости, развитием методов анализа капитала компании.</w:t>
      </w:r>
    </w:p>
    <w:p w:rsidR="00787DE0" w:rsidRPr="00E93C9A" w:rsidRDefault="004453B8" w:rsidP="00A51961">
      <w:pPr>
        <w:autoSpaceDE w:val="0"/>
        <w:autoSpaceDN w:val="0"/>
        <w:adjustRightInd w:val="0"/>
        <w:spacing w:after="0" w:line="360" w:lineRule="auto"/>
        <w:ind w:firstLine="709"/>
        <w:jc w:val="both"/>
        <w:rPr>
          <w:rFonts w:ascii="Times New Roman" w:hAnsi="Times New Roman" w:cs="Times New Roman"/>
          <w:sz w:val="28"/>
          <w:szCs w:val="28"/>
        </w:rPr>
      </w:pPr>
      <w:r w:rsidRPr="00E93C9A">
        <w:rPr>
          <w:rFonts w:ascii="Times New Roman" w:hAnsi="Times New Roman" w:cs="Times New Roman"/>
          <w:sz w:val="28"/>
          <w:szCs w:val="28"/>
        </w:rPr>
        <w:t xml:space="preserve">На сегодняшний день нельзя однозначно утверждать, что только наличие и обладание материальными ресурсами обеспечивает компаниям </w:t>
      </w:r>
      <w:r w:rsidR="00C5675D" w:rsidRPr="00E93C9A">
        <w:rPr>
          <w:rFonts w:ascii="Times New Roman" w:hAnsi="Times New Roman" w:cs="Times New Roman"/>
          <w:sz w:val="28"/>
          <w:szCs w:val="28"/>
        </w:rPr>
        <w:t xml:space="preserve">стабильность развития бизнеса. Интеллектуальный капитал и нематериальные активы начинают играть важную роль в процессе управления стоимостью </w:t>
      </w:r>
      <w:r w:rsidR="00541F6C" w:rsidRPr="00E93C9A">
        <w:rPr>
          <w:rFonts w:ascii="Times New Roman" w:hAnsi="Times New Roman" w:cs="Times New Roman"/>
          <w:sz w:val="28"/>
          <w:szCs w:val="28"/>
        </w:rPr>
        <w:t xml:space="preserve">и становятся одними из главных факторов роста и </w:t>
      </w:r>
      <w:r w:rsidR="001C10E3" w:rsidRPr="00E93C9A">
        <w:rPr>
          <w:rFonts w:ascii="Times New Roman" w:hAnsi="Times New Roman" w:cs="Times New Roman"/>
          <w:sz w:val="28"/>
          <w:szCs w:val="28"/>
        </w:rPr>
        <w:t>конкурентоспособности</w:t>
      </w:r>
      <w:r w:rsidR="00541F6C" w:rsidRPr="00E93C9A">
        <w:rPr>
          <w:rFonts w:ascii="Times New Roman" w:hAnsi="Times New Roman" w:cs="Times New Roman"/>
          <w:sz w:val="28"/>
          <w:szCs w:val="28"/>
        </w:rPr>
        <w:t xml:space="preserve"> компании. </w:t>
      </w:r>
      <w:r w:rsidR="001C10E3" w:rsidRPr="00E93C9A">
        <w:rPr>
          <w:rFonts w:ascii="Times New Roman" w:hAnsi="Times New Roman" w:cs="Times New Roman"/>
          <w:sz w:val="28"/>
          <w:szCs w:val="28"/>
        </w:rPr>
        <w:t xml:space="preserve">Для медиакомпаний вопросы, связанные </w:t>
      </w:r>
      <w:r w:rsidR="003866B8" w:rsidRPr="00E93C9A">
        <w:rPr>
          <w:rFonts w:ascii="Times New Roman" w:hAnsi="Times New Roman" w:cs="Times New Roman"/>
          <w:sz w:val="28"/>
          <w:szCs w:val="28"/>
        </w:rPr>
        <w:t>с такого рода активами являются наиболее важными. Главным образом это связано со спецификой функционирования медиа</w:t>
      </w:r>
      <w:r w:rsidR="00787DE0" w:rsidRPr="00E93C9A">
        <w:rPr>
          <w:rFonts w:ascii="Times New Roman" w:hAnsi="Times New Roman" w:cs="Times New Roman"/>
          <w:sz w:val="28"/>
          <w:szCs w:val="28"/>
        </w:rPr>
        <w:t xml:space="preserve">,  где главной ценностью является не материально-денежная база, а люди, занятые в создании контента, а так же медиабренды, используемые права и лицензии и т.д. Высокая степень практической значимости данной концепции, одновременно с недостаточной теоретической проработкой в России, предопределяет необходимость рассмотрения таких активов </w:t>
      </w:r>
      <w:r w:rsidR="00787DE0" w:rsidRPr="00E93C9A">
        <w:rPr>
          <w:rFonts w:ascii="Times New Roman" w:hAnsi="Times New Roman" w:cs="Times New Roman"/>
          <w:sz w:val="28"/>
          <w:szCs w:val="28"/>
        </w:rPr>
        <w:lastRenderedPageBreak/>
        <w:t xml:space="preserve">компании с точки зрения их вклада в стоимость, изучения процесса трансформации интеллектуального капитала и его составляющих в результирующие показатели деятельности </w:t>
      </w:r>
      <w:r w:rsidR="00A51961" w:rsidRPr="00E93C9A">
        <w:rPr>
          <w:rFonts w:ascii="Times New Roman" w:hAnsi="Times New Roman" w:cs="Times New Roman"/>
          <w:sz w:val="28"/>
          <w:szCs w:val="28"/>
        </w:rPr>
        <w:t xml:space="preserve">компании. </w:t>
      </w:r>
      <w:r w:rsidR="00787DE0" w:rsidRPr="00E93C9A">
        <w:rPr>
          <w:rFonts w:ascii="Times New Roman" w:hAnsi="Times New Roman" w:cs="Times New Roman"/>
          <w:sz w:val="28"/>
          <w:szCs w:val="28"/>
        </w:rPr>
        <w:t xml:space="preserve">Это и определяет актуальность выбранной </w:t>
      </w:r>
      <w:proofErr w:type="gramStart"/>
      <w:r w:rsidR="00787DE0" w:rsidRPr="00E93C9A">
        <w:rPr>
          <w:rFonts w:ascii="Times New Roman" w:hAnsi="Times New Roman" w:cs="Times New Roman"/>
          <w:sz w:val="28"/>
          <w:szCs w:val="28"/>
        </w:rPr>
        <w:t>темы</w:t>
      </w:r>
      <w:proofErr w:type="gramEnd"/>
      <w:r w:rsidR="00787DE0" w:rsidRPr="00E93C9A">
        <w:rPr>
          <w:rFonts w:ascii="Times New Roman" w:hAnsi="Times New Roman" w:cs="Times New Roman"/>
          <w:sz w:val="28"/>
          <w:szCs w:val="28"/>
        </w:rPr>
        <w:t xml:space="preserve"> как с теоретической, так и с практической точки зрения.</w:t>
      </w:r>
    </w:p>
    <w:p w:rsidR="00893827" w:rsidRPr="00E93C9A" w:rsidRDefault="001F52C6" w:rsidP="00AD1942">
      <w:pPr>
        <w:autoSpaceDE w:val="0"/>
        <w:autoSpaceDN w:val="0"/>
        <w:adjustRightInd w:val="0"/>
        <w:spacing w:after="0" w:line="360" w:lineRule="auto"/>
        <w:ind w:firstLine="709"/>
        <w:jc w:val="both"/>
        <w:rPr>
          <w:rFonts w:ascii="Times New Roman" w:hAnsi="Times New Roman" w:cs="Times New Roman"/>
          <w:sz w:val="28"/>
          <w:szCs w:val="28"/>
        </w:rPr>
      </w:pPr>
      <w:r w:rsidRPr="00E93C9A">
        <w:rPr>
          <w:rFonts w:ascii="Times New Roman" w:hAnsi="Times New Roman" w:cs="Times New Roman"/>
          <w:b/>
          <w:sz w:val="28"/>
          <w:szCs w:val="28"/>
        </w:rPr>
        <w:t>Целью</w:t>
      </w:r>
      <w:r w:rsidRPr="00E93C9A">
        <w:rPr>
          <w:rFonts w:ascii="Times New Roman" w:hAnsi="Times New Roman" w:cs="Times New Roman"/>
          <w:sz w:val="28"/>
          <w:szCs w:val="28"/>
        </w:rPr>
        <w:t xml:space="preserve"> магистерской диссертации является</w:t>
      </w:r>
      <w:r w:rsidR="00AD1942" w:rsidRPr="00E93C9A">
        <w:rPr>
          <w:rFonts w:ascii="Times New Roman" w:hAnsi="Times New Roman" w:cs="Times New Roman"/>
          <w:sz w:val="28"/>
          <w:szCs w:val="28"/>
        </w:rPr>
        <w:t xml:space="preserve"> </w:t>
      </w:r>
      <w:r w:rsidR="00AD1942" w:rsidRPr="00E93C9A">
        <w:rPr>
          <w:rFonts w:ascii="Times New Roman" w:hAnsi="Times New Roman" w:cs="Times New Roman"/>
          <w:sz w:val="28"/>
          <w:szCs w:val="28"/>
          <w:shd w:val="clear" w:color="auto" w:fill="FFFFFF"/>
        </w:rPr>
        <w:t>выявление и анализ факторов, характеризующих интеллектуальный капитал и влияющих на добавленную стоимость медиакомпаний в рамках российской практики.</w:t>
      </w:r>
    </w:p>
    <w:p w:rsidR="00735CAE" w:rsidRPr="00E93C9A" w:rsidRDefault="00735CAE" w:rsidP="00735CAE">
      <w:pPr>
        <w:spacing w:after="0" w:line="360" w:lineRule="auto"/>
        <w:ind w:firstLine="709"/>
        <w:jc w:val="both"/>
        <w:rPr>
          <w:rFonts w:ascii="Times New Roman" w:hAnsi="Times New Roman" w:cs="Times New Roman"/>
          <w:sz w:val="28"/>
          <w:szCs w:val="28"/>
          <w:shd w:val="clear" w:color="auto" w:fill="FFFFFF"/>
        </w:rPr>
      </w:pPr>
      <w:r w:rsidRPr="00E93C9A">
        <w:rPr>
          <w:rFonts w:ascii="Times New Roman" w:hAnsi="Times New Roman" w:cs="Times New Roman"/>
          <w:b/>
          <w:sz w:val="28"/>
          <w:szCs w:val="28"/>
          <w:shd w:val="clear" w:color="auto" w:fill="FFFFFF"/>
        </w:rPr>
        <w:t>Объектом</w:t>
      </w:r>
      <w:r w:rsidR="007B6765" w:rsidRPr="00E93C9A">
        <w:rPr>
          <w:rFonts w:ascii="Times New Roman" w:hAnsi="Times New Roman" w:cs="Times New Roman"/>
          <w:sz w:val="28"/>
          <w:szCs w:val="28"/>
          <w:shd w:val="clear" w:color="auto" w:fill="FFFFFF"/>
        </w:rPr>
        <w:t xml:space="preserve"> исследования является </w:t>
      </w:r>
      <w:r w:rsidRPr="00E93C9A">
        <w:rPr>
          <w:rFonts w:ascii="Times New Roman" w:hAnsi="Times New Roman" w:cs="Times New Roman"/>
          <w:sz w:val="28"/>
          <w:szCs w:val="28"/>
          <w:shd w:val="clear" w:color="auto" w:fill="FFFFFF"/>
        </w:rPr>
        <w:t>интеллектуальный к</w:t>
      </w:r>
      <w:r w:rsidR="007B6765" w:rsidRPr="00E93C9A">
        <w:rPr>
          <w:rFonts w:ascii="Times New Roman" w:hAnsi="Times New Roman" w:cs="Times New Roman"/>
          <w:sz w:val="28"/>
          <w:szCs w:val="28"/>
          <w:shd w:val="clear" w:color="auto" w:fill="FFFFFF"/>
        </w:rPr>
        <w:t xml:space="preserve">апитал </w:t>
      </w:r>
      <w:proofErr w:type="gramStart"/>
      <w:r w:rsidR="007B6765" w:rsidRPr="00E93C9A">
        <w:rPr>
          <w:rFonts w:ascii="Times New Roman" w:hAnsi="Times New Roman" w:cs="Times New Roman"/>
          <w:sz w:val="28"/>
          <w:szCs w:val="28"/>
          <w:shd w:val="clear" w:color="auto" w:fill="FFFFFF"/>
        </w:rPr>
        <w:t>российских</w:t>
      </w:r>
      <w:proofErr w:type="gramEnd"/>
      <w:r w:rsidRPr="00E93C9A">
        <w:rPr>
          <w:rFonts w:ascii="Times New Roman" w:hAnsi="Times New Roman" w:cs="Times New Roman"/>
          <w:sz w:val="28"/>
          <w:szCs w:val="28"/>
          <w:shd w:val="clear" w:color="auto" w:fill="FFFFFF"/>
        </w:rPr>
        <w:t xml:space="preserve"> медиакомпаний. </w:t>
      </w:r>
      <w:r w:rsidRPr="00E93C9A">
        <w:rPr>
          <w:rFonts w:ascii="Times New Roman" w:hAnsi="Times New Roman"/>
          <w:b/>
          <w:sz w:val="28"/>
          <w:szCs w:val="28"/>
        </w:rPr>
        <w:t>Предметом</w:t>
      </w:r>
      <w:r w:rsidRPr="00E93C9A">
        <w:rPr>
          <w:rFonts w:ascii="Times New Roman" w:hAnsi="Times New Roman"/>
          <w:sz w:val="28"/>
          <w:szCs w:val="28"/>
        </w:rPr>
        <w:t xml:space="preserve"> выступает </w:t>
      </w:r>
      <w:r w:rsidR="001C7E1E" w:rsidRPr="00E93C9A">
        <w:rPr>
          <w:rFonts w:ascii="Times New Roman" w:hAnsi="Times New Roman" w:cs="Times New Roman"/>
          <w:sz w:val="28"/>
          <w:szCs w:val="28"/>
          <w:shd w:val="clear" w:color="auto" w:fill="FFFFFF"/>
        </w:rPr>
        <w:t xml:space="preserve">влияние компонентов </w:t>
      </w:r>
      <w:r w:rsidRPr="00E93C9A">
        <w:rPr>
          <w:rFonts w:ascii="Times New Roman" w:hAnsi="Times New Roman" w:cs="Times New Roman"/>
          <w:sz w:val="28"/>
          <w:szCs w:val="28"/>
          <w:shd w:val="clear" w:color="auto" w:fill="FFFFFF"/>
        </w:rPr>
        <w:t>интеллектуального капитала на доба</w:t>
      </w:r>
      <w:r w:rsidR="00636209" w:rsidRPr="00E93C9A">
        <w:rPr>
          <w:rFonts w:ascii="Times New Roman" w:hAnsi="Times New Roman" w:cs="Times New Roman"/>
          <w:sz w:val="28"/>
          <w:szCs w:val="28"/>
          <w:shd w:val="clear" w:color="auto" w:fill="FFFFFF"/>
        </w:rPr>
        <w:t>вленную стоимость медиакомпаний</w:t>
      </w:r>
      <w:r w:rsidR="00F65C97" w:rsidRPr="00E93C9A">
        <w:rPr>
          <w:rFonts w:ascii="Times New Roman" w:hAnsi="Times New Roman" w:cs="Times New Roman"/>
          <w:sz w:val="28"/>
          <w:szCs w:val="28"/>
          <w:shd w:val="clear" w:color="auto" w:fill="FFFFFF"/>
        </w:rPr>
        <w:t>.</w:t>
      </w:r>
    </w:p>
    <w:p w:rsidR="00735CAE" w:rsidRPr="00E93C9A" w:rsidRDefault="00735CAE" w:rsidP="00735CAE">
      <w:pPr>
        <w:spacing w:after="0" w:line="360" w:lineRule="auto"/>
        <w:ind w:firstLine="709"/>
        <w:jc w:val="both"/>
        <w:rPr>
          <w:rFonts w:ascii="Times New Roman" w:hAnsi="Times New Roman"/>
          <w:sz w:val="28"/>
          <w:szCs w:val="28"/>
        </w:rPr>
      </w:pPr>
      <w:r w:rsidRPr="00E93C9A">
        <w:rPr>
          <w:rFonts w:ascii="Times New Roman" w:hAnsi="Times New Roman"/>
          <w:sz w:val="28"/>
          <w:szCs w:val="28"/>
        </w:rPr>
        <w:t xml:space="preserve">Для достижения поставленной цели необходимо решить следующие </w:t>
      </w:r>
      <w:r w:rsidRPr="00E93C9A">
        <w:rPr>
          <w:rFonts w:ascii="Times New Roman" w:hAnsi="Times New Roman"/>
          <w:b/>
          <w:sz w:val="28"/>
          <w:szCs w:val="28"/>
        </w:rPr>
        <w:t>задачи</w:t>
      </w:r>
      <w:r w:rsidRPr="00E93C9A">
        <w:rPr>
          <w:rFonts w:ascii="Times New Roman" w:hAnsi="Times New Roman"/>
          <w:sz w:val="28"/>
          <w:szCs w:val="28"/>
        </w:rPr>
        <w:t xml:space="preserve">: </w:t>
      </w:r>
    </w:p>
    <w:p w:rsidR="00F53840" w:rsidRPr="00E93C9A" w:rsidRDefault="00F53840" w:rsidP="00541D9F">
      <w:pPr>
        <w:pStyle w:val="ab"/>
        <w:numPr>
          <w:ilvl w:val="0"/>
          <w:numId w:val="3"/>
        </w:numPr>
        <w:spacing w:after="0" w:line="360" w:lineRule="auto"/>
        <w:ind w:left="0" w:firstLine="0"/>
        <w:jc w:val="both"/>
        <w:rPr>
          <w:rFonts w:ascii="Times New Roman" w:hAnsi="Times New Roman" w:cs="Times New Roman"/>
          <w:sz w:val="28"/>
          <w:szCs w:val="28"/>
          <w:shd w:val="clear" w:color="auto" w:fill="FFFFFF"/>
        </w:rPr>
      </w:pPr>
      <w:r w:rsidRPr="00E93C9A">
        <w:rPr>
          <w:rFonts w:ascii="Times New Roman" w:hAnsi="Times New Roman" w:cs="Times New Roman"/>
          <w:sz w:val="28"/>
          <w:szCs w:val="28"/>
          <w:shd w:val="clear" w:color="auto" w:fill="FFFFFF"/>
        </w:rPr>
        <w:t xml:space="preserve">исследовать и обобщить основные подходы к определению понятия «интеллектуальный капитал», его компонентов и показателей на основе анализа теоретической и эмпирической зарубежной и отечественной литературы; </w:t>
      </w:r>
    </w:p>
    <w:p w:rsidR="00F53840" w:rsidRPr="00E93C9A" w:rsidRDefault="00F53840" w:rsidP="00541D9F">
      <w:pPr>
        <w:pStyle w:val="ab"/>
        <w:numPr>
          <w:ilvl w:val="0"/>
          <w:numId w:val="3"/>
        </w:numPr>
        <w:spacing w:after="0" w:line="360" w:lineRule="auto"/>
        <w:ind w:left="0" w:firstLine="0"/>
        <w:jc w:val="both"/>
        <w:rPr>
          <w:rFonts w:ascii="Times New Roman" w:hAnsi="Times New Roman" w:cs="Times New Roman"/>
          <w:sz w:val="28"/>
          <w:szCs w:val="28"/>
          <w:shd w:val="clear" w:color="auto" w:fill="FFFFFF"/>
        </w:rPr>
      </w:pPr>
      <w:r w:rsidRPr="00E93C9A">
        <w:rPr>
          <w:rFonts w:ascii="Times New Roman" w:hAnsi="Times New Roman" w:cs="Times New Roman"/>
          <w:sz w:val="28"/>
          <w:szCs w:val="28"/>
          <w:shd w:val="clear" w:color="auto" w:fill="FFFFFF"/>
        </w:rPr>
        <w:t>определить роль интеллектуального капитала в формировании результатов деятельности медиакомпаний и в создании стоимости бизнеса;</w:t>
      </w:r>
    </w:p>
    <w:p w:rsidR="00F53840" w:rsidRPr="00E93C9A" w:rsidRDefault="00F53840" w:rsidP="00541D9F">
      <w:pPr>
        <w:pStyle w:val="ab"/>
        <w:numPr>
          <w:ilvl w:val="0"/>
          <w:numId w:val="3"/>
        </w:numPr>
        <w:spacing w:after="0" w:line="360" w:lineRule="auto"/>
        <w:ind w:left="0" w:firstLine="0"/>
        <w:jc w:val="both"/>
        <w:rPr>
          <w:rFonts w:ascii="Times New Roman" w:hAnsi="Times New Roman" w:cs="Times New Roman"/>
          <w:sz w:val="28"/>
          <w:szCs w:val="28"/>
          <w:shd w:val="clear" w:color="auto" w:fill="FFFFFF"/>
        </w:rPr>
      </w:pPr>
      <w:r w:rsidRPr="00E93C9A">
        <w:rPr>
          <w:rFonts w:ascii="Times New Roman" w:hAnsi="Times New Roman" w:cs="Times New Roman"/>
          <w:sz w:val="28"/>
          <w:szCs w:val="28"/>
          <w:shd w:val="clear" w:color="auto" w:fill="FFFFFF"/>
        </w:rPr>
        <w:t xml:space="preserve">провести эмпирический анализ факторов интеллектуального капитала и показателей эффективности его использования </w:t>
      </w:r>
      <w:proofErr w:type="gramStart"/>
      <w:r w:rsidRPr="00E93C9A">
        <w:rPr>
          <w:rFonts w:ascii="Times New Roman" w:hAnsi="Times New Roman" w:cs="Times New Roman"/>
          <w:sz w:val="28"/>
          <w:szCs w:val="28"/>
          <w:shd w:val="clear" w:color="auto" w:fill="FFFFFF"/>
        </w:rPr>
        <w:t>для</w:t>
      </w:r>
      <w:proofErr w:type="gramEnd"/>
      <w:r w:rsidRPr="00E93C9A">
        <w:rPr>
          <w:rFonts w:ascii="Times New Roman" w:hAnsi="Times New Roman" w:cs="Times New Roman"/>
          <w:sz w:val="28"/>
          <w:szCs w:val="28"/>
          <w:shd w:val="clear" w:color="auto" w:fill="FFFFFF"/>
        </w:rPr>
        <w:t xml:space="preserve"> российских медиакомпаний. </w:t>
      </w:r>
    </w:p>
    <w:p w:rsidR="001D7A69" w:rsidRPr="00E93C9A" w:rsidRDefault="005F04EF" w:rsidP="00006B75">
      <w:pPr>
        <w:spacing w:after="0" w:line="360" w:lineRule="auto"/>
        <w:ind w:firstLine="709"/>
        <w:jc w:val="both"/>
        <w:rPr>
          <w:rFonts w:ascii="Times New Roman" w:hAnsi="Times New Roman"/>
          <w:sz w:val="28"/>
          <w:szCs w:val="28"/>
        </w:rPr>
      </w:pPr>
      <w:r w:rsidRPr="00E93C9A">
        <w:rPr>
          <w:rFonts w:ascii="Times New Roman" w:hAnsi="Times New Roman"/>
          <w:sz w:val="28"/>
          <w:szCs w:val="28"/>
        </w:rPr>
        <w:t xml:space="preserve">Задачи исследования предопределили </w:t>
      </w:r>
      <w:r w:rsidRPr="00E93C9A">
        <w:rPr>
          <w:rFonts w:ascii="Times New Roman" w:hAnsi="Times New Roman"/>
          <w:b/>
          <w:sz w:val="28"/>
          <w:szCs w:val="28"/>
        </w:rPr>
        <w:t>структуру</w:t>
      </w:r>
      <w:r w:rsidRPr="00E93C9A">
        <w:rPr>
          <w:rFonts w:ascii="Times New Roman" w:hAnsi="Times New Roman"/>
          <w:sz w:val="28"/>
          <w:szCs w:val="28"/>
        </w:rPr>
        <w:t xml:space="preserve"> данной работы, которая состоит из трех глав, введения и заключения. </w:t>
      </w:r>
    </w:p>
    <w:p w:rsidR="001D7A69" w:rsidRPr="00E93C9A" w:rsidRDefault="005F04EF" w:rsidP="00006B75">
      <w:pPr>
        <w:spacing w:after="0" w:line="360" w:lineRule="auto"/>
        <w:ind w:firstLine="709"/>
        <w:jc w:val="both"/>
        <w:rPr>
          <w:rFonts w:ascii="Times New Roman" w:hAnsi="Times New Roman" w:cs="Times New Roman"/>
          <w:sz w:val="28"/>
          <w:szCs w:val="28"/>
        </w:rPr>
      </w:pPr>
      <w:r w:rsidRPr="00E93C9A">
        <w:rPr>
          <w:rFonts w:ascii="Times New Roman" w:hAnsi="Times New Roman" w:cs="Times New Roman"/>
          <w:sz w:val="28"/>
          <w:szCs w:val="28"/>
        </w:rPr>
        <w:t xml:space="preserve">В первой главе </w:t>
      </w:r>
      <w:r w:rsidR="00006B75" w:rsidRPr="00E93C9A">
        <w:rPr>
          <w:rFonts w:ascii="Times New Roman" w:hAnsi="Times New Roman" w:cs="Times New Roman"/>
          <w:sz w:val="28"/>
          <w:szCs w:val="28"/>
        </w:rPr>
        <w:t xml:space="preserve">представлена эволюция моделей управления, направленных на создание стоимости компании. </w:t>
      </w:r>
      <w:r w:rsidR="001D7A69" w:rsidRPr="00E93C9A">
        <w:rPr>
          <w:rFonts w:ascii="Times New Roman" w:hAnsi="Times New Roman" w:cs="Times New Roman"/>
          <w:sz w:val="28"/>
          <w:szCs w:val="28"/>
        </w:rPr>
        <w:t xml:space="preserve">Рассмотрены базовые теоретические основы концепции интеллектуального капитала как фактора создания добавленной стоимости организации. </w:t>
      </w:r>
      <w:r w:rsidR="001D7A69" w:rsidRPr="00E93C9A">
        <w:rPr>
          <w:rFonts w:ascii="Times New Roman" w:hAnsi="Times New Roman"/>
          <w:sz w:val="28"/>
          <w:szCs w:val="28"/>
        </w:rPr>
        <w:t xml:space="preserve">Уточнены </w:t>
      </w:r>
      <w:r w:rsidR="001D7A69" w:rsidRPr="00E93C9A">
        <w:rPr>
          <w:rFonts w:ascii="Times New Roman" w:hAnsi="Times New Roman"/>
          <w:sz w:val="28"/>
          <w:szCs w:val="28"/>
        </w:rPr>
        <w:lastRenderedPageBreak/>
        <w:t xml:space="preserve">особенности, понятие и составляющие интеллектуального капитала, а так же рассмотрены  методы идентификации процесса трансформации интеллектуального капитала и его составляющих в результирующие показатели деятельности компаний. </w:t>
      </w:r>
    </w:p>
    <w:p w:rsidR="001D7A69" w:rsidRPr="00E93C9A" w:rsidRDefault="00006B75" w:rsidP="00840E92">
      <w:pPr>
        <w:spacing w:after="0" w:line="360" w:lineRule="auto"/>
        <w:ind w:firstLine="709"/>
        <w:jc w:val="both"/>
        <w:rPr>
          <w:rFonts w:ascii="Times New Roman" w:hAnsi="Times New Roman" w:cs="Times New Roman"/>
          <w:sz w:val="28"/>
          <w:szCs w:val="28"/>
        </w:rPr>
      </w:pPr>
      <w:r w:rsidRPr="00E93C9A">
        <w:rPr>
          <w:rFonts w:ascii="Times New Roman" w:hAnsi="Times New Roman" w:cs="Times New Roman"/>
          <w:sz w:val="28"/>
          <w:szCs w:val="28"/>
        </w:rPr>
        <w:t xml:space="preserve">Вторая глава </w:t>
      </w:r>
      <w:r w:rsidR="001D7A69" w:rsidRPr="00E93C9A">
        <w:rPr>
          <w:rFonts w:ascii="Times New Roman" w:hAnsi="Times New Roman" w:cs="Times New Roman"/>
          <w:sz w:val="28"/>
          <w:szCs w:val="28"/>
        </w:rPr>
        <w:t>освящает вопросы эмпирической оценки</w:t>
      </w:r>
      <w:r w:rsidR="00840E92" w:rsidRPr="00E93C9A">
        <w:rPr>
          <w:rFonts w:ascii="Times New Roman" w:hAnsi="Times New Roman" w:cs="Times New Roman"/>
          <w:sz w:val="28"/>
          <w:szCs w:val="28"/>
        </w:rPr>
        <w:t xml:space="preserve"> влияния интеллектуального капитала и его составляющих на результирующие показатели деятельности компаний. </w:t>
      </w:r>
      <w:r w:rsidRPr="00E93C9A">
        <w:rPr>
          <w:rFonts w:ascii="Times New Roman" w:hAnsi="Times New Roman" w:cs="Times New Roman"/>
          <w:sz w:val="28"/>
          <w:szCs w:val="28"/>
        </w:rPr>
        <w:t xml:space="preserve">На основе анализа эмпирических работ была определена проблемная область настоящего исследования. </w:t>
      </w:r>
    </w:p>
    <w:p w:rsidR="00840E92" w:rsidRPr="00E93C9A" w:rsidRDefault="00006B75" w:rsidP="00006B75">
      <w:pPr>
        <w:spacing w:after="0" w:line="360" w:lineRule="auto"/>
        <w:ind w:firstLine="709"/>
        <w:jc w:val="both"/>
        <w:rPr>
          <w:rFonts w:ascii="Times New Roman" w:hAnsi="Times New Roman" w:cs="Times New Roman"/>
          <w:sz w:val="28"/>
          <w:szCs w:val="28"/>
        </w:rPr>
      </w:pPr>
      <w:r w:rsidRPr="00E93C9A">
        <w:rPr>
          <w:rFonts w:ascii="Times New Roman" w:hAnsi="Times New Roman" w:cs="Times New Roman"/>
          <w:sz w:val="28"/>
          <w:szCs w:val="28"/>
        </w:rPr>
        <w:t xml:space="preserve">В </w:t>
      </w:r>
      <w:r w:rsidR="00840E92" w:rsidRPr="00E93C9A">
        <w:rPr>
          <w:rFonts w:ascii="Times New Roman" w:hAnsi="Times New Roman" w:cs="Times New Roman"/>
          <w:sz w:val="28"/>
          <w:szCs w:val="28"/>
        </w:rPr>
        <w:t>заключительной</w:t>
      </w:r>
      <w:r w:rsidRPr="00E93C9A">
        <w:rPr>
          <w:rFonts w:ascii="Times New Roman" w:hAnsi="Times New Roman" w:cs="Times New Roman"/>
          <w:sz w:val="28"/>
          <w:szCs w:val="28"/>
        </w:rPr>
        <w:t xml:space="preserve"> глав</w:t>
      </w:r>
      <w:r w:rsidR="00840E92" w:rsidRPr="00E93C9A">
        <w:rPr>
          <w:rFonts w:ascii="Times New Roman" w:hAnsi="Times New Roman" w:cs="Times New Roman"/>
          <w:sz w:val="28"/>
          <w:szCs w:val="28"/>
        </w:rPr>
        <w:t>е</w:t>
      </w:r>
      <w:r w:rsidRPr="00E93C9A">
        <w:rPr>
          <w:rFonts w:ascii="Times New Roman" w:hAnsi="Times New Roman" w:cs="Times New Roman"/>
          <w:sz w:val="28"/>
          <w:szCs w:val="28"/>
        </w:rPr>
        <w:t xml:space="preserve"> </w:t>
      </w:r>
      <w:r w:rsidR="00840E92" w:rsidRPr="00E93C9A">
        <w:rPr>
          <w:rFonts w:ascii="Times New Roman" w:hAnsi="Times New Roman" w:cs="Times New Roman"/>
          <w:sz w:val="28"/>
          <w:szCs w:val="28"/>
        </w:rPr>
        <w:t>проводится</w:t>
      </w:r>
      <w:r w:rsidRPr="00E93C9A">
        <w:rPr>
          <w:rFonts w:ascii="Times New Roman" w:hAnsi="Times New Roman" w:cs="Times New Roman"/>
          <w:sz w:val="28"/>
          <w:szCs w:val="28"/>
        </w:rPr>
        <w:t xml:space="preserve"> эмпирический анализ </w:t>
      </w:r>
      <w:r w:rsidR="00840E92" w:rsidRPr="00E93C9A">
        <w:rPr>
          <w:rFonts w:ascii="Times New Roman" w:hAnsi="Times New Roman" w:cs="Times New Roman"/>
          <w:sz w:val="28"/>
          <w:szCs w:val="28"/>
        </w:rPr>
        <w:t>факторов</w:t>
      </w:r>
      <w:r w:rsidRPr="00E93C9A">
        <w:rPr>
          <w:rFonts w:ascii="Times New Roman" w:hAnsi="Times New Roman" w:cs="Times New Roman"/>
          <w:sz w:val="28"/>
          <w:szCs w:val="28"/>
        </w:rPr>
        <w:t xml:space="preserve"> интеллектуального капитала и показателей эффективности его использования </w:t>
      </w:r>
      <w:proofErr w:type="gramStart"/>
      <w:r w:rsidRPr="00E93C9A">
        <w:rPr>
          <w:rFonts w:ascii="Times New Roman" w:hAnsi="Times New Roman" w:cs="Times New Roman"/>
          <w:sz w:val="28"/>
          <w:szCs w:val="28"/>
        </w:rPr>
        <w:t>для</w:t>
      </w:r>
      <w:proofErr w:type="gramEnd"/>
      <w:r w:rsidRPr="00E93C9A">
        <w:rPr>
          <w:rFonts w:ascii="Times New Roman" w:hAnsi="Times New Roman" w:cs="Times New Roman"/>
          <w:sz w:val="28"/>
          <w:szCs w:val="28"/>
        </w:rPr>
        <w:t xml:space="preserve"> публичных российских медиакомпаний.</w:t>
      </w:r>
      <w:r w:rsidR="00FD10B6" w:rsidRPr="00E93C9A">
        <w:rPr>
          <w:rFonts w:ascii="Times New Roman" w:hAnsi="Times New Roman" w:cs="Times New Roman"/>
          <w:sz w:val="28"/>
          <w:szCs w:val="28"/>
        </w:rPr>
        <w:t xml:space="preserve"> Были определены </w:t>
      </w:r>
      <w:r w:rsidR="00FD10B6" w:rsidRPr="00E93C9A">
        <w:rPr>
          <w:rFonts w:ascii="Times New Roman" w:hAnsi="Times New Roman"/>
          <w:sz w:val="28"/>
          <w:szCs w:val="28"/>
        </w:rPr>
        <w:t xml:space="preserve">наиболее значимые компоненты интеллектуального капитала, влияющие на добавленную стоимость медиабизнеса. </w:t>
      </w:r>
    </w:p>
    <w:p w:rsidR="00006B75" w:rsidRPr="00E93C9A" w:rsidRDefault="00006B75" w:rsidP="00006B75">
      <w:pPr>
        <w:spacing w:after="0" w:line="360" w:lineRule="auto"/>
        <w:ind w:firstLine="709"/>
        <w:jc w:val="both"/>
        <w:rPr>
          <w:rFonts w:ascii="Times New Roman" w:hAnsi="Times New Roman"/>
          <w:b/>
          <w:sz w:val="24"/>
          <w:szCs w:val="24"/>
        </w:rPr>
      </w:pPr>
      <w:r w:rsidRPr="00E93C9A">
        <w:rPr>
          <w:rFonts w:ascii="Times New Roman" w:hAnsi="Times New Roman" w:cs="Times New Roman"/>
          <w:sz w:val="28"/>
          <w:szCs w:val="28"/>
        </w:rPr>
        <w:t xml:space="preserve">В заключении </w:t>
      </w:r>
      <w:r w:rsidRPr="00E93C9A">
        <w:rPr>
          <w:rFonts w:ascii="Times New Roman" w:hAnsi="Times New Roman"/>
          <w:sz w:val="28"/>
          <w:szCs w:val="28"/>
        </w:rPr>
        <w:t>приведены выводы и результаты по проделанн</w:t>
      </w:r>
      <w:r w:rsidR="00FD10B6" w:rsidRPr="00E93C9A">
        <w:rPr>
          <w:rFonts w:ascii="Times New Roman" w:hAnsi="Times New Roman"/>
          <w:sz w:val="28"/>
          <w:szCs w:val="28"/>
        </w:rPr>
        <w:t>ому</w:t>
      </w:r>
      <w:r w:rsidRPr="00E93C9A">
        <w:rPr>
          <w:rFonts w:ascii="Times New Roman" w:hAnsi="Times New Roman"/>
          <w:sz w:val="28"/>
          <w:szCs w:val="28"/>
        </w:rPr>
        <w:t xml:space="preserve"> </w:t>
      </w:r>
      <w:r w:rsidR="00FD10B6" w:rsidRPr="00E93C9A">
        <w:rPr>
          <w:rFonts w:ascii="Times New Roman" w:hAnsi="Times New Roman"/>
          <w:sz w:val="28"/>
          <w:szCs w:val="28"/>
        </w:rPr>
        <w:t>исследованию</w:t>
      </w:r>
      <w:r w:rsidRPr="00E93C9A">
        <w:rPr>
          <w:rFonts w:ascii="Times New Roman" w:hAnsi="Times New Roman"/>
          <w:sz w:val="28"/>
          <w:szCs w:val="28"/>
        </w:rPr>
        <w:t xml:space="preserve">. </w:t>
      </w:r>
    </w:p>
    <w:p w:rsidR="00501882" w:rsidRPr="00E93C9A" w:rsidRDefault="005F04EF" w:rsidP="00D326F4">
      <w:pPr>
        <w:spacing w:after="0" w:line="360" w:lineRule="auto"/>
        <w:ind w:firstLine="709"/>
        <w:jc w:val="both"/>
        <w:rPr>
          <w:rFonts w:ascii="Times New Roman" w:hAnsi="Times New Roman"/>
          <w:sz w:val="28"/>
          <w:szCs w:val="28"/>
        </w:rPr>
      </w:pPr>
      <w:proofErr w:type="gramStart"/>
      <w:r w:rsidRPr="00E93C9A">
        <w:rPr>
          <w:rFonts w:ascii="Times New Roman" w:hAnsi="Times New Roman"/>
          <w:b/>
          <w:sz w:val="28"/>
          <w:szCs w:val="28"/>
        </w:rPr>
        <w:t>Теоретическую базу исследования</w:t>
      </w:r>
      <w:r w:rsidRPr="00E93C9A">
        <w:rPr>
          <w:rFonts w:ascii="Times New Roman" w:hAnsi="Times New Roman"/>
          <w:sz w:val="28"/>
          <w:szCs w:val="28"/>
        </w:rPr>
        <w:t xml:space="preserve"> </w:t>
      </w:r>
      <w:r w:rsidR="00501882" w:rsidRPr="00E93C9A">
        <w:rPr>
          <w:rFonts w:ascii="Times New Roman" w:hAnsi="Times New Roman"/>
          <w:sz w:val="28"/>
          <w:szCs w:val="28"/>
        </w:rPr>
        <w:t xml:space="preserve">составляют труды российских и зарубежных специалистов в сфере оценки и стратегического управления стоимостью компании (Дамодаран А., Бригхем Ю., Дойль П., Коупленд Т. Чернозуб О. и др.), в </w:t>
      </w:r>
      <w:r w:rsidR="00501882" w:rsidRPr="00E93C9A">
        <w:rPr>
          <w:rFonts w:ascii="Times New Roman" w:hAnsi="Times New Roman"/>
          <w:iCs/>
          <w:sz w:val="28"/>
          <w:szCs w:val="28"/>
        </w:rPr>
        <w:t>теории интеллектуального капитала</w:t>
      </w:r>
      <w:r w:rsidR="00501882" w:rsidRPr="00E93C9A">
        <w:rPr>
          <w:rFonts w:ascii="Times New Roman" w:hAnsi="Times New Roman"/>
          <w:i/>
          <w:iCs/>
          <w:sz w:val="28"/>
          <w:szCs w:val="28"/>
        </w:rPr>
        <w:t xml:space="preserve"> </w:t>
      </w:r>
      <w:r w:rsidR="00501882" w:rsidRPr="00E93C9A">
        <w:rPr>
          <w:rFonts w:ascii="Times New Roman" w:hAnsi="Times New Roman"/>
          <w:sz w:val="28"/>
          <w:szCs w:val="28"/>
        </w:rPr>
        <w:t xml:space="preserve">(Барни Д., Румельт Р.,  Лев Б., Эдвинссон С., Мэлоун М.,  Стерн Д., Стюарт Б., Мадден Б.,  Вайссенриедер Ф.,  </w:t>
      </w:r>
      <w:r w:rsidR="001D4CFE" w:rsidRPr="00E93C9A">
        <w:rPr>
          <w:rFonts w:ascii="Times New Roman" w:hAnsi="Times New Roman"/>
          <w:sz w:val="28"/>
          <w:szCs w:val="28"/>
        </w:rPr>
        <w:t>Брукинг Э.</w:t>
      </w:r>
      <w:r w:rsidR="00501882" w:rsidRPr="00E93C9A">
        <w:rPr>
          <w:rFonts w:ascii="Times New Roman" w:hAnsi="Times New Roman"/>
          <w:sz w:val="28"/>
          <w:szCs w:val="28"/>
        </w:rPr>
        <w:t xml:space="preserve"> и др.), в области </w:t>
      </w:r>
      <w:r w:rsidR="00501882" w:rsidRPr="00E93C9A">
        <w:rPr>
          <w:rFonts w:ascii="Times New Roman" w:hAnsi="Times New Roman"/>
          <w:iCs/>
          <w:sz w:val="28"/>
          <w:szCs w:val="28"/>
        </w:rPr>
        <w:t>оценки нематериальных активов</w:t>
      </w:r>
      <w:proofErr w:type="gramEnd"/>
      <w:r w:rsidR="00501882" w:rsidRPr="00E93C9A">
        <w:rPr>
          <w:rFonts w:ascii="Times New Roman" w:hAnsi="Times New Roman"/>
          <w:iCs/>
          <w:sz w:val="28"/>
          <w:szCs w:val="28"/>
        </w:rPr>
        <w:t xml:space="preserve"> в медиасфере</w:t>
      </w:r>
      <w:r w:rsidR="00501882" w:rsidRPr="00E93C9A">
        <w:rPr>
          <w:rFonts w:ascii="Times New Roman" w:hAnsi="Times New Roman"/>
          <w:i/>
          <w:iCs/>
          <w:sz w:val="28"/>
          <w:szCs w:val="28"/>
        </w:rPr>
        <w:t xml:space="preserve"> </w:t>
      </w:r>
      <w:r w:rsidR="00501882" w:rsidRPr="00E93C9A">
        <w:rPr>
          <w:rFonts w:ascii="Times New Roman" w:hAnsi="Times New Roman"/>
          <w:sz w:val="28"/>
          <w:szCs w:val="28"/>
        </w:rPr>
        <w:t>(</w:t>
      </w:r>
      <w:r w:rsidR="00501882" w:rsidRPr="00E93C9A">
        <w:rPr>
          <w:rFonts w:ascii="Times New Roman" w:hAnsi="Times New Roman"/>
          <w:sz w:val="28"/>
          <w:szCs w:val="28"/>
          <w:lang w:val="en-US"/>
        </w:rPr>
        <w:t>Amir</w:t>
      </w:r>
      <w:r w:rsidR="00501882" w:rsidRPr="00E93C9A">
        <w:rPr>
          <w:rFonts w:ascii="Times New Roman" w:hAnsi="Times New Roman"/>
          <w:sz w:val="28"/>
          <w:szCs w:val="28"/>
        </w:rPr>
        <w:t xml:space="preserve"> </w:t>
      </w:r>
      <w:r w:rsidR="00501882" w:rsidRPr="00E93C9A">
        <w:rPr>
          <w:rFonts w:ascii="Times New Roman" w:hAnsi="Times New Roman"/>
          <w:sz w:val="28"/>
          <w:szCs w:val="28"/>
          <w:lang w:val="en-US"/>
        </w:rPr>
        <w:t>E</w:t>
      </w:r>
      <w:r w:rsidR="00D86B60" w:rsidRPr="00E93C9A">
        <w:rPr>
          <w:rFonts w:ascii="Times New Roman" w:hAnsi="Times New Roman"/>
          <w:sz w:val="28"/>
          <w:szCs w:val="28"/>
        </w:rPr>
        <w:t>.,</w:t>
      </w:r>
      <w:r w:rsidR="00501882" w:rsidRPr="00E93C9A">
        <w:rPr>
          <w:rFonts w:ascii="Times New Roman" w:hAnsi="Times New Roman"/>
          <w:sz w:val="28"/>
          <w:szCs w:val="28"/>
        </w:rPr>
        <w:t xml:space="preserve"> </w:t>
      </w:r>
      <w:r w:rsidR="00501882" w:rsidRPr="00E93C9A">
        <w:rPr>
          <w:rFonts w:ascii="Times New Roman" w:hAnsi="Times New Roman"/>
          <w:sz w:val="28"/>
          <w:szCs w:val="28"/>
          <w:lang w:val="en-US"/>
        </w:rPr>
        <w:t>Burgman</w:t>
      </w:r>
      <w:r w:rsidR="00501882" w:rsidRPr="00E93C9A">
        <w:rPr>
          <w:rFonts w:ascii="Times New Roman" w:hAnsi="Times New Roman"/>
          <w:sz w:val="28"/>
          <w:szCs w:val="28"/>
        </w:rPr>
        <w:t xml:space="preserve"> </w:t>
      </w:r>
      <w:r w:rsidR="00501882" w:rsidRPr="00E93C9A">
        <w:rPr>
          <w:rFonts w:ascii="Times New Roman" w:hAnsi="Times New Roman"/>
          <w:sz w:val="28"/>
          <w:szCs w:val="28"/>
          <w:lang w:val="en-US"/>
        </w:rPr>
        <w:t>R</w:t>
      </w:r>
      <w:r w:rsidR="00501882" w:rsidRPr="00E93C9A">
        <w:rPr>
          <w:rFonts w:ascii="Times New Roman" w:hAnsi="Times New Roman"/>
          <w:sz w:val="28"/>
          <w:szCs w:val="28"/>
        </w:rPr>
        <w:t xml:space="preserve">., </w:t>
      </w:r>
      <w:r w:rsidR="00501882" w:rsidRPr="00E93C9A">
        <w:rPr>
          <w:rFonts w:ascii="Times New Roman" w:hAnsi="Times New Roman"/>
          <w:sz w:val="28"/>
          <w:szCs w:val="28"/>
          <w:lang w:val="en-US"/>
        </w:rPr>
        <w:t>Roos</w:t>
      </w:r>
      <w:r w:rsidR="00501882" w:rsidRPr="00E93C9A">
        <w:rPr>
          <w:rFonts w:ascii="Times New Roman" w:hAnsi="Times New Roman"/>
          <w:sz w:val="28"/>
          <w:szCs w:val="28"/>
        </w:rPr>
        <w:t xml:space="preserve"> </w:t>
      </w:r>
      <w:r w:rsidR="00501882" w:rsidRPr="00E93C9A">
        <w:rPr>
          <w:rFonts w:ascii="Times New Roman" w:hAnsi="Times New Roman"/>
          <w:sz w:val="28"/>
          <w:szCs w:val="28"/>
          <w:lang w:val="en-US"/>
        </w:rPr>
        <w:t>G</w:t>
      </w:r>
      <w:r w:rsidR="001D4CFE" w:rsidRPr="00E93C9A">
        <w:rPr>
          <w:rFonts w:ascii="Times New Roman" w:hAnsi="Times New Roman"/>
          <w:sz w:val="28"/>
          <w:szCs w:val="28"/>
        </w:rPr>
        <w:t xml:space="preserve">., </w:t>
      </w:r>
      <w:r w:rsidR="001D4CFE" w:rsidRPr="00E93C9A">
        <w:rPr>
          <w:rFonts w:ascii="Times New Roman" w:eastAsiaTheme="minorHAnsi" w:hAnsi="Times New Roman"/>
          <w:iCs/>
          <w:sz w:val="28"/>
          <w:szCs w:val="28"/>
          <w:lang w:val="en-US" w:eastAsia="en-US"/>
        </w:rPr>
        <w:t>Vukanovic</w:t>
      </w:r>
      <w:r w:rsidR="001D4CFE" w:rsidRPr="00E93C9A">
        <w:rPr>
          <w:rFonts w:ascii="Times New Roman" w:eastAsiaTheme="minorHAnsi" w:hAnsi="Times New Roman"/>
          <w:iCs/>
          <w:sz w:val="28"/>
          <w:szCs w:val="28"/>
          <w:lang w:eastAsia="en-US"/>
        </w:rPr>
        <w:t xml:space="preserve"> </w:t>
      </w:r>
      <w:r w:rsidR="001D4CFE" w:rsidRPr="00E93C9A">
        <w:rPr>
          <w:rFonts w:ascii="Times New Roman" w:eastAsiaTheme="minorHAnsi" w:hAnsi="Times New Roman"/>
          <w:iCs/>
          <w:sz w:val="28"/>
          <w:szCs w:val="28"/>
          <w:lang w:val="en-US" w:eastAsia="en-US"/>
        </w:rPr>
        <w:t>Z</w:t>
      </w:r>
      <w:r w:rsidR="001D4CFE" w:rsidRPr="00E93C9A">
        <w:rPr>
          <w:rFonts w:ascii="Times New Roman" w:eastAsiaTheme="minorHAnsi" w:hAnsi="Times New Roman"/>
          <w:iCs/>
          <w:sz w:val="28"/>
          <w:szCs w:val="28"/>
          <w:lang w:eastAsia="en-US"/>
        </w:rPr>
        <w:t>., Бойко Ю.</w:t>
      </w:r>
      <w:r w:rsidR="00501882" w:rsidRPr="00E93C9A">
        <w:rPr>
          <w:rFonts w:ascii="Times New Roman" w:hAnsi="Times New Roman"/>
          <w:sz w:val="28"/>
          <w:szCs w:val="28"/>
        </w:rPr>
        <w:t>)</w:t>
      </w:r>
      <w:r w:rsidR="001D4CFE" w:rsidRPr="00E93C9A">
        <w:rPr>
          <w:rFonts w:ascii="Times New Roman" w:hAnsi="Times New Roman"/>
          <w:sz w:val="28"/>
          <w:szCs w:val="28"/>
        </w:rPr>
        <w:t xml:space="preserve">, в теории медиаэкономики </w:t>
      </w:r>
      <w:r w:rsidR="001D4CFE" w:rsidRPr="00E93C9A">
        <w:rPr>
          <w:rFonts w:ascii="Times New Roman" w:hAnsi="Times New Roman" w:cs="Times New Roman"/>
          <w:sz w:val="28"/>
          <w:szCs w:val="28"/>
        </w:rPr>
        <w:t>(</w:t>
      </w:r>
      <w:r w:rsidR="00D86B60" w:rsidRPr="00E93C9A">
        <w:rPr>
          <w:rFonts w:ascii="Times New Roman" w:hAnsi="Times New Roman" w:cs="Times New Roman"/>
          <w:sz w:val="28"/>
          <w:szCs w:val="28"/>
          <w:lang w:val="en-US"/>
        </w:rPr>
        <w:t>Picard</w:t>
      </w:r>
      <w:r w:rsidR="00D86B60" w:rsidRPr="00E93C9A">
        <w:rPr>
          <w:rFonts w:ascii="Times New Roman" w:hAnsi="Times New Roman" w:cs="Times New Roman"/>
          <w:sz w:val="28"/>
          <w:szCs w:val="28"/>
        </w:rPr>
        <w:t xml:space="preserve"> </w:t>
      </w:r>
      <w:r w:rsidR="00D86B60" w:rsidRPr="00E93C9A">
        <w:rPr>
          <w:rFonts w:ascii="Times New Roman" w:hAnsi="Times New Roman" w:cs="Times New Roman"/>
          <w:sz w:val="28"/>
          <w:szCs w:val="28"/>
          <w:lang w:val="en-US"/>
        </w:rPr>
        <w:t>R</w:t>
      </w:r>
      <w:r w:rsidR="00D86B60" w:rsidRPr="00E93C9A">
        <w:rPr>
          <w:rFonts w:ascii="Times New Roman" w:hAnsi="Times New Roman" w:cs="Times New Roman"/>
          <w:sz w:val="28"/>
          <w:szCs w:val="28"/>
        </w:rPr>
        <w:t>., Вартанова Е.,</w:t>
      </w:r>
      <w:r w:rsidR="00D86B60" w:rsidRPr="00E93C9A">
        <w:rPr>
          <w:rFonts w:ascii="Times New Roman" w:hAnsi="Times New Roman" w:cs="Times New Roman"/>
          <w:iCs/>
          <w:sz w:val="28"/>
          <w:szCs w:val="28"/>
        </w:rPr>
        <w:t xml:space="preserve"> Doyle G.</w:t>
      </w:r>
      <w:r w:rsidR="00D86B60" w:rsidRPr="00E93C9A">
        <w:rPr>
          <w:rFonts w:ascii="Times New Roman" w:hAnsi="Times New Roman" w:cs="Times New Roman"/>
          <w:sz w:val="28"/>
          <w:szCs w:val="28"/>
        </w:rPr>
        <w:t>,</w:t>
      </w:r>
      <w:r w:rsidR="00D86B60" w:rsidRPr="00E93C9A">
        <w:rPr>
          <w:rFonts w:ascii="Times New Roman" w:hAnsi="Times New Roman" w:cs="Times New Roman"/>
          <w:iCs/>
          <w:sz w:val="28"/>
          <w:szCs w:val="28"/>
        </w:rPr>
        <w:t xml:space="preserve"> Alexander A., Owers J., Carveth R., Hollifield C., Greco A</w:t>
      </w:r>
      <w:r w:rsidR="00D86B60" w:rsidRPr="00E93C9A">
        <w:rPr>
          <w:rFonts w:ascii="Times New Roman" w:hAnsi="Times New Roman" w:cs="Times New Roman"/>
          <w:sz w:val="28"/>
          <w:szCs w:val="28"/>
        </w:rPr>
        <w:t>.</w:t>
      </w:r>
      <w:r w:rsidR="001D4CFE" w:rsidRPr="00E93C9A">
        <w:rPr>
          <w:rFonts w:ascii="Times New Roman" w:hAnsi="Times New Roman" w:cs="Times New Roman"/>
          <w:sz w:val="28"/>
          <w:szCs w:val="28"/>
        </w:rPr>
        <w:t>)</w:t>
      </w:r>
      <w:r w:rsidR="00D86B60" w:rsidRPr="00E93C9A">
        <w:rPr>
          <w:rFonts w:ascii="Times New Roman" w:hAnsi="Times New Roman" w:cs="Times New Roman"/>
          <w:sz w:val="28"/>
          <w:szCs w:val="28"/>
        </w:rPr>
        <w:t xml:space="preserve">, в </w:t>
      </w:r>
      <w:r w:rsidR="00D86B60" w:rsidRPr="00E93C9A">
        <w:rPr>
          <w:rFonts w:ascii="Times New Roman" w:hAnsi="Times New Roman"/>
          <w:sz w:val="28"/>
          <w:szCs w:val="28"/>
        </w:rPr>
        <w:t xml:space="preserve">области стратегического управления медиакомпаниями (Айрис А., Бюген Ж.). </w:t>
      </w:r>
    </w:p>
    <w:p w:rsidR="00501882" w:rsidRPr="00E93C9A" w:rsidRDefault="005F04EF" w:rsidP="00D86B60">
      <w:pPr>
        <w:autoSpaceDE w:val="0"/>
        <w:autoSpaceDN w:val="0"/>
        <w:adjustRightInd w:val="0"/>
        <w:spacing w:after="0" w:line="360" w:lineRule="auto"/>
        <w:ind w:firstLine="709"/>
        <w:jc w:val="both"/>
        <w:rPr>
          <w:rFonts w:ascii="Times New Roman" w:hAnsi="Times New Roman" w:cs="Times New Roman"/>
          <w:sz w:val="28"/>
          <w:szCs w:val="28"/>
        </w:rPr>
      </w:pPr>
      <w:r w:rsidRPr="00E93C9A">
        <w:rPr>
          <w:rFonts w:ascii="Times New Roman" w:hAnsi="Times New Roman" w:cs="Times New Roman"/>
          <w:b/>
          <w:sz w:val="28"/>
          <w:szCs w:val="28"/>
        </w:rPr>
        <w:t>Эмпирическая база исследования</w:t>
      </w:r>
      <w:r w:rsidRPr="00E93C9A">
        <w:rPr>
          <w:rFonts w:ascii="Times New Roman" w:hAnsi="Times New Roman" w:cs="Times New Roman"/>
          <w:sz w:val="28"/>
          <w:szCs w:val="28"/>
        </w:rPr>
        <w:t xml:space="preserve"> включает</w:t>
      </w:r>
      <w:r w:rsidR="00501882" w:rsidRPr="00E93C9A">
        <w:rPr>
          <w:rFonts w:ascii="Times New Roman" w:hAnsi="Times New Roman" w:cs="Times New Roman"/>
          <w:sz w:val="28"/>
          <w:szCs w:val="28"/>
        </w:rPr>
        <w:t xml:space="preserve"> </w:t>
      </w:r>
      <w:r w:rsidR="00A918EB" w:rsidRPr="00E93C9A">
        <w:rPr>
          <w:rFonts w:ascii="Times New Roman" w:hAnsi="Times New Roman" w:cs="Times New Roman"/>
          <w:sz w:val="28"/>
          <w:szCs w:val="28"/>
        </w:rPr>
        <w:t>специализированные журналы («</w:t>
      </w:r>
      <w:r w:rsidR="00A918EB" w:rsidRPr="00E93C9A">
        <w:rPr>
          <w:rFonts w:ascii="Times New Roman" w:hAnsi="Times New Roman" w:cs="Times New Roman"/>
          <w:sz w:val="28"/>
          <w:szCs w:val="28"/>
          <w:lang w:val="en-US"/>
        </w:rPr>
        <w:t>Journal</w:t>
      </w:r>
      <w:r w:rsidR="00A918EB" w:rsidRPr="00E93C9A">
        <w:rPr>
          <w:rFonts w:ascii="Times New Roman" w:hAnsi="Times New Roman" w:cs="Times New Roman"/>
          <w:sz w:val="28"/>
          <w:szCs w:val="28"/>
        </w:rPr>
        <w:t xml:space="preserve"> </w:t>
      </w:r>
      <w:r w:rsidR="00A918EB" w:rsidRPr="00E93C9A">
        <w:rPr>
          <w:rFonts w:ascii="Times New Roman" w:hAnsi="Times New Roman" w:cs="Times New Roman"/>
          <w:sz w:val="28"/>
          <w:szCs w:val="28"/>
          <w:lang w:val="en-US"/>
        </w:rPr>
        <w:t>of</w:t>
      </w:r>
      <w:r w:rsidR="00A918EB" w:rsidRPr="00E93C9A">
        <w:rPr>
          <w:rFonts w:ascii="Times New Roman" w:hAnsi="Times New Roman" w:cs="Times New Roman"/>
          <w:sz w:val="28"/>
          <w:szCs w:val="28"/>
        </w:rPr>
        <w:t xml:space="preserve"> </w:t>
      </w:r>
      <w:r w:rsidR="00A918EB" w:rsidRPr="00E93C9A">
        <w:rPr>
          <w:rFonts w:ascii="Times New Roman" w:hAnsi="Times New Roman" w:cs="Times New Roman"/>
          <w:sz w:val="28"/>
          <w:szCs w:val="28"/>
          <w:lang w:val="en-US"/>
        </w:rPr>
        <w:t>knowledge</w:t>
      </w:r>
      <w:r w:rsidR="00A918EB" w:rsidRPr="00E93C9A">
        <w:rPr>
          <w:rFonts w:ascii="Times New Roman" w:hAnsi="Times New Roman" w:cs="Times New Roman"/>
          <w:sz w:val="28"/>
          <w:szCs w:val="28"/>
        </w:rPr>
        <w:t xml:space="preserve"> </w:t>
      </w:r>
      <w:r w:rsidR="00A918EB" w:rsidRPr="00E93C9A">
        <w:rPr>
          <w:rFonts w:ascii="Times New Roman" w:hAnsi="Times New Roman" w:cs="Times New Roman"/>
          <w:sz w:val="28"/>
          <w:szCs w:val="28"/>
          <w:lang w:val="en-US"/>
        </w:rPr>
        <w:t>management</w:t>
      </w:r>
      <w:r w:rsidR="00A918EB" w:rsidRPr="00E93C9A">
        <w:rPr>
          <w:rFonts w:ascii="Times New Roman" w:hAnsi="Times New Roman" w:cs="Times New Roman"/>
          <w:sz w:val="28"/>
          <w:szCs w:val="28"/>
        </w:rPr>
        <w:t>», «</w:t>
      </w:r>
      <w:r w:rsidR="00A918EB" w:rsidRPr="00E93C9A">
        <w:rPr>
          <w:rFonts w:ascii="Times New Roman" w:hAnsi="Times New Roman" w:cs="Times New Roman"/>
          <w:sz w:val="28"/>
          <w:szCs w:val="28"/>
          <w:lang w:val="en-US"/>
        </w:rPr>
        <w:t>Journal</w:t>
      </w:r>
      <w:r w:rsidR="00A918EB" w:rsidRPr="00E93C9A">
        <w:rPr>
          <w:rFonts w:ascii="Times New Roman" w:hAnsi="Times New Roman" w:cs="Times New Roman"/>
          <w:sz w:val="28"/>
          <w:szCs w:val="28"/>
        </w:rPr>
        <w:t xml:space="preserve"> </w:t>
      </w:r>
      <w:r w:rsidR="00A918EB" w:rsidRPr="00E93C9A">
        <w:rPr>
          <w:rFonts w:ascii="Times New Roman" w:hAnsi="Times New Roman" w:cs="Times New Roman"/>
          <w:sz w:val="28"/>
          <w:szCs w:val="28"/>
          <w:lang w:val="en-US"/>
        </w:rPr>
        <w:t>of</w:t>
      </w:r>
      <w:r w:rsidR="00A918EB" w:rsidRPr="00E93C9A">
        <w:rPr>
          <w:rFonts w:ascii="Times New Roman" w:hAnsi="Times New Roman" w:cs="Times New Roman"/>
          <w:sz w:val="28"/>
          <w:szCs w:val="28"/>
        </w:rPr>
        <w:t xml:space="preserve"> </w:t>
      </w:r>
      <w:r w:rsidR="00A918EB" w:rsidRPr="00E93C9A">
        <w:rPr>
          <w:rFonts w:ascii="Times New Roman" w:hAnsi="Times New Roman" w:cs="Times New Roman"/>
          <w:sz w:val="28"/>
          <w:szCs w:val="28"/>
          <w:lang w:val="en-US"/>
        </w:rPr>
        <w:t>Intellectual</w:t>
      </w:r>
      <w:r w:rsidR="00A918EB" w:rsidRPr="00E93C9A">
        <w:rPr>
          <w:rFonts w:ascii="Times New Roman" w:hAnsi="Times New Roman" w:cs="Times New Roman"/>
          <w:sz w:val="28"/>
          <w:szCs w:val="28"/>
        </w:rPr>
        <w:t xml:space="preserve"> </w:t>
      </w:r>
      <w:r w:rsidR="00A918EB" w:rsidRPr="00E93C9A">
        <w:rPr>
          <w:rFonts w:ascii="Times New Roman" w:hAnsi="Times New Roman" w:cs="Times New Roman"/>
          <w:sz w:val="28"/>
          <w:szCs w:val="28"/>
          <w:lang w:val="en-US"/>
        </w:rPr>
        <w:t>Capital</w:t>
      </w:r>
      <w:r w:rsidR="00A918EB" w:rsidRPr="00E93C9A">
        <w:rPr>
          <w:rFonts w:ascii="Times New Roman" w:hAnsi="Times New Roman" w:cs="Times New Roman"/>
          <w:sz w:val="28"/>
          <w:szCs w:val="28"/>
        </w:rPr>
        <w:t>», «Корпоративные финансы»</w:t>
      </w:r>
      <w:r w:rsidR="00D86B60" w:rsidRPr="00E93C9A">
        <w:rPr>
          <w:rFonts w:ascii="Times New Roman" w:hAnsi="Times New Roman" w:cs="Times New Roman"/>
          <w:sz w:val="28"/>
          <w:szCs w:val="28"/>
        </w:rPr>
        <w:t>, «The International Journal on Media Management», «Journal of Media Economics»</w:t>
      </w:r>
      <w:r w:rsidR="00A918EB" w:rsidRPr="00E93C9A">
        <w:rPr>
          <w:rFonts w:ascii="Times New Roman" w:hAnsi="Times New Roman" w:cs="Times New Roman"/>
          <w:sz w:val="28"/>
          <w:szCs w:val="28"/>
        </w:rPr>
        <w:t>)</w:t>
      </w:r>
      <w:r w:rsidR="00501882" w:rsidRPr="00E93C9A">
        <w:rPr>
          <w:rFonts w:ascii="Times New Roman" w:hAnsi="Times New Roman" w:cs="Times New Roman"/>
          <w:sz w:val="28"/>
          <w:szCs w:val="28"/>
        </w:rPr>
        <w:t xml:space="preserve">, </w:t>
      </w:r>
      <w:r w:rsidR="00A918EB" w:rsidRPr="00E93C9A">
        <w:rPr>
          <w:rFonts w:ascii="Times New Roman" w:hAnsi="Times New Roman" w:cs="Times New Roman"/>
          <w:sz w:val="28"/>
          <w:szCs w:val="28"/>
        </w:rPr>
        <w:t xml:space="preserve">финансовые отчеты </w:t>
      </w:r>
      <w:r w:rsidR="00A918EB" w:rsidRPr="00E93C9A">
        <w:rPr>
          <w:rFonts w:ascii="Times New Roman" w:hAnsi="Times New Roman" w:cs="Times New Roman"/>
          <w:sz w:val="28"/>
          <w:szCs w:val="28"/>
        </w:rPr>
        <w:lastRenderedPageBreak/>
        <w:t>российских медиакомпаний,</w:t>
      </w:r>
      <w:r w:rsidR="00501882" w:rsidRPr="00E93C9A">
        <w:rPr>
          <w:rFonts w:ascii="Times New Roman" w:hAnsi="Times New Roman" w:cs="Times New Roman"/>
          <w:sz w:val="28"/>
          <w:szCs w:val="28"/>
        </w:rPr>
        <w:t xml:space="preserve"> находящиеся в открытом доступе, </w:t>
      </w:r>
      <w:r w:rsidR="00A918EB" w:rsidRPr="00E93C9A">
        <w:rPr>
          <w:rFonts w:ascii="Times New Roman" w:hAnsi="Times New Roman" w:cs="Times New Roman"/>
          <w:sz w:val="28"/>
          <w:szCs w:val="28"/>
        </w:rPr>
        <w:t>данные фондовых бирж</w:t>
      </w:r>
      <w:r w:rsidR="00D86B60" w:rsidRPr="00E93C9A">
        <w:rPr>
          <w:rFonts w:ascii="Times New Roman" w:hAnsi="Times New Roman" w:cs="Times New Roman"/>
          <w:sz w:val="28"/>
          <w:szCs w:val="28"/>
        </w:rPr>
        <w:t xml:space="preserve"> </w:t>
      </w:r>
      <w:r w:rsidR="00D86B60" w:rsidRPr="00E93C9A">
        <w:rPr>
          <w:rFonts w:ascii="Times New Roman" w:hAnsi="Times New Roman" w:cs="Times New Roman"/>
          <w:sz w:val="28"/>
          <w:szCs w:val="28"/>
          <w:lang w:val="en-US"/>
        </w:rPr>
        <w:t>NASDAQ</w:t>
      </w:r>
      <w:r w:rsidR="00D86B60" w:rsidRPr="00E93C9A">
        <w:rPr>
          <w:rFonts w:ascii="Times New Roman" w:hAnsi="Times New Roman" w:cs="Times New Roman"/>
          <w:sz w:val="28"/>
          <w:szCs w:val="28"/>
        </w:rPr>
        <w:t xml:space="preserve">, </w:t>
      </w:r>
      <w:r w:rsidR="00D86B60" w:rsidRPr="00E93C9A">
        <w:rPr>
          <w:rFonts w:ascii="Times New Roman" w:hAnsi="Times New Roman" w:cs="Times New Roman"/>
          <w:sz w:val="28"/>
          <w:szCs w:val="28"/>
          <w:lang w:val="en-US"/>
        </w:rPr>
        <w:t>L</w:t>
      </w:r>
      <w:r w:rsidR="00D86B60" w:rsidRPr="00E93C9A">
        <w:rPr>
          <w:rFonts w:ascii="Times New Roman" w:hAnsi="Times New Roman" w:cs="Times New Roman"/>
          <w:sz w:val="28"/>
          <w:szCs w:val="28"/>
        </w:rPr>
        <w:t>ondon</w:t>
      </w:r>
      <w:r w:rsidR="00D86B60" w:rsidRPr="00E93C9A">
        <w:rPr>
          <w:rFonts w:ascii="Times New Roman" w:hAnsi="Times New Roman" w:cs="Times New Roman"/>
          <w:sz w:val="28"/>
          <w:szCs w:val="28"/>
          <w:lang w:val="en-US"/>
        </w:rPr>
        <w:t>S</w:t>
      </w:r>
      <w:r w:rsidR="00D86B60" w:rsidRPr="00E93C9A">
        <w:rPr>
          <w:rFonts w:ascii="Times New Roman" w:hAnsi="Times New Roman" w:cs="Times New Roman"/>
          <w:sz w:val="28"/>
          <w:szCs w:val="28"/>
        </w:rPr>
        <w:t>tock</w:t>
      </w:r>
      <w:r w:rsidR="00D86B60" w:rsidRPr="00E93C9A">
        <w:rPr>
          <w:rFonts w:ascii="Times New Roman" w:hAnsi="Times New Roman" w:cs="Times New Roman"/>
          <w:sz w:val="28"/>
          <w:szCs w:val="28"/>
          <w:lang w:val="en-US"/>
        </w:rPr>
        <w:t>E</w:t>
      </w:r>
      <w:r w:rsidR="00D86B60" w:rsidRPr="00E93C9A">
        <w:rPr>
          <w:rFonts w:ascii="Times New Roman" w:hAnsi="Times New Roman" w:cs="Times New Roman"/>
          <w:sz w:val="28"/>
          <w:szCs w:val="28"/>
        </w:rPr>
        <w:t xml:space="preserve">xchange и ММВБ-РТС </w:t>
      </w:r>
      <w:r w:rsidR="00A918EB" w:rsidRPr="00E93C9A">
        <w:rPr>
          <w:rFonts w:ascii="Times New Roman" w:hAnsi="Times New Roman" w:cs="Times New Roman"/>
          <w:sz w:val="28"/>
          <w:szCs w:val="28"/>
        </w:rPr>
        <w:t>по котировкам акции медиакомпаний</w:t>
      </w:r>
      <w:r w:rsidR="00501882" w:rsidRPr="00E93C9A">
        <w:rPr>
          <w:rFonts w:ascii="Times New Roman" w:hAnsi="Times New Roman" w:cs="Times New Roman"/>
          <w:sz w:val="28"/>
          <w:szCs w:val="28"/>
        </w:rPr>
        <w:t>, информационны</w:t>
      </w:r>
      <w:r w:rsidR="00312A8B" w:rsidRPr="00E93C9A">
        <w:rPr>
          <w:rFonts w:ascii="Times New Roman" w:hAnsi="Times New Roman" w:cs="Times New Roman"/>
          <w:sz w:val="28"/>
          <w:szCs w:val="28"/>
        </w:rPr>
        <w:t>е базы данных, такие как: СПАРК</w:t>
      </w:r>
      <w:r w:rsidR="00087E84" w:rsidRPr="00E93C9A">
        <w:rPr>
          <w:rFonts w:ascii="Times New Roman" w:hAnsi="Times New Roman" w:cs="Times New Roman"/>
          <w:sz w:val="28"/>
          <w:szCs w:val="28"/>
        </w:rPr>
        <w:t xml:space="preserve"> </w:t>
      </w:r>
      <w:r w:rsidR="00312A8B" w:rsidRPr="00E93C9A">
        <w:rPr>
          <w:rFonts w:ascii="Times New Roman" w:hAnsi="Times New Roman" w:cs="Times New Roman"/>
          <w:sz w:val="28"/>
          <w:szCs w:val="28"/>
        </w:rPr>
        <w:t xml:space="preserve">- Интерфакс </w:t>
      </w:r>
      <w:r w:rsidR="00501882" w:rsidRPr="00E93C9A">
        <w:rPr>
          <w:rFonts w:ascii="Times New Roman" w:hAnsi="Times New Roman" w:cs="Times New Roman"/>
          <w:sz w:val="28"/>
          <w:szCs w:val="28"/>
        </w:rPr>
        <w:t xml:space="preserve">и  </w:t>
      </w:r>
      <w:r w:rsidR="00501882" w:rsidRPr="00E93C9A">
        <w:rPr>
          <w:rFonts w:ascii="Times New Roman" w:hAnsi="Times New Roman" w:cs="Times New Roman"/>
          <w:sz w:val="28"/>
          <w:szCs w:val="28"/>
          <w:lang w:val="en-US"/>
        </w:rPr>
        <w:t>FIRA</w:t>
      </w:r>
      <w:r w:rsidR="00501882" w:rsidRPr="00E93C9A">
        <w:rPr>
          <w:rFonts w:ascii="Times New Roman" w:hAnsi="Times New Roman" w:cs="Times New Roman"/>
          <w:sz w:val="28"/>
          <w:szCs w:val="28"/>
        </w:rPr>
        <w:t xml:space="preserve"> </w:t>
      </w:r>
      <w:r w:rsidR="00501882" w:rsidRPr="00E93C9A">
        <w:rPr>
          <w:rFonts w:ascii="Times New Roman" w:hAnsi="Times New Roman" w:cs="Times New Roman"/>
          <w:sz w:val="28"/>
          <w:szCs w:val="28"/>
          <w:lang w:val="en-US"/>
        </w:rPr>
        <w:t>PRO</w:t>
      </w:r>
      <w:r w:rsidR="00501882" w:rsidRPr="00E93C9A">
        <w:rPr>
          <w:rFonts w:ascii="Times New Roman" w:hAnsi="Times New Roman" w:cs="Times New Roman"/>
          <w:sz w:val="28"/>
          <w:szCs w:val="28"/>
        </w:rPr>
        <w:t xml:space="preserve">. </w:t>
      </w:r>
    </w:p>
    <w:p w:rsidR="005F04EF" w:rsidRPr="00E93C9A" w:rsidRDefault="005F04EF" w:rsidP="005F04EF">
      <w:pPr>
        <w:spacing w:after="0" w:line="360" w:lineRule="auto"/>
        <w:ind w:firstLine="709"/>
        <w:jc w:val="both"/>
        <w:rPr>
          <w:rFonts w:ascii="Times New Roman" w:hAnsi="Times New Roman"/>
          <w:sz w:val="28"/>
          <w:szCs w:val="28"/>
        </w:rPr>
      </w:pPr>
      <w:r w:rsidRPr="00E93C9A">
        <w:rPr>
          <w:rFonts w:ascii="Times New Roman" w:hAnsi="Times New Roman"/>
          <w:sz w:val="28"/>
          <w:szCs w:val="28"/>
        </w:rPr>
        <w:t xml:space="preserve">Тестируемые </w:t>
      </w:r>
      <w:r w:rsidRPr="00E93C9A">
        <w:rPr>
          <w:rFonts w:ascii="Times New Roman" w:hAnsi="Times New Roman"/>
          <w:b/>
          <w:sz w:val="28"/>
          <w:szCs w:val="28"/>
        </w:rPr>
        <w:t>гипотезы</w:t>
      </w:r>
      <w:r w:rsidRPr="00E93C9A">
        <w:rPr>
          <w:rFonts w:ascii="Times New Roman" w:hAnsi="Times New Roman"/>
          <w:sz w:val="28"/>
          <w:szCs w:val="28"/>
        </w:rPr>
        <w:t xml:space="preserve"> исследования  предполагают, что: </w:t>
      </w:r>
    </w:p>
    <w:p w:rsidR="005F04EF" w:rsidRPr="00E93C9A" w:rsidRDefault="005F04EF" w:rsidP="00312A8B">
      <w:pPr>
        <w:pStyle w:val="ab"/>
        <w:numPr>
          <w:ilvl w:val="0"/>
          <w:numId w:val="5"/>
        </w:numPr>
        <w:spacing w:after="0" w:line="360" w:lineRule="auto"/>
        <w:ind w:left="0" w:firstLine="0"/>
        <w:jc w:val="both"/>
        <w:rPr>
          <w:rFonts w:ascii="Times New Roman" w:hAnsi="Times New Roman" w:cs="Times New Roman"/>
          <w:sz w:val="28"/>
          <w:szCs w:val="28"/>
          <w:shd w:val="clear" w:color="auto" w:fill="FFFFFF"/>
        </w:rPr>
      </w:pPr>
      <w:r w:rsidRPr="00E93C9A">
        <w:rPr>
          <w:rFonts w:ascii="Times New Roman" w:hAnsi="Times New Roman" w:cs="Times New Roman"/>
          <w:sz w:val="28"/>
          <w:szCs w:val="28"/>
          <w:shd w:val="clear" w:color="auto" w:fill="FFFFFF"/>
        </w:rPr>
        <w:t>Денежная добавленная стоимость (</w:t>
      </w:r>
      <w:r w:rsidRPr="00E93C9A">
        <w:rPr>
          <w:rFonts w:ascii="Times New Roman" w:hAnsi="Times New Roman" w:cs="Times New Roman"/>
          <w:sz w:val="28"/>
          <w:szCs w:val="28"/>
          <w:shd w:val="clear" w:color="auto" w:fill="FFFFFF"/>
          <w:lang w:val="en-US"/>
        </w:rPr>
        <w:t>Cash</w:t>
      </w:r>
      <w:r w:rsidRPr="00E93C9A">
        <w:rPr>
          <w:rFonts w:ascii="Times New Roman" w:hAnsi="Times New Roman" w:cs="Times New Roman"/>
          <w:sz w:val="28"/>
          <w:szCs w:val="28"/>
          <w:shd w:val="clear" w:color="auto" w:fill="FFFFFF"/>
        </w:rPr>
        <w:t xml:space="preserve"> </w:t>
      </w:r>
      <w:r w:rsidRPr="00E93C9A">
        <w:rPr>
          <w:rFonts w:ascii="Times New Roman" w:hAnsi="Times New Roman" w:cs="Times New Roman"/>
          <w:sz w:val="28"/>
          <w:szCs w:val="28"/>
          <w:shd w:val="clear" w:color="auto" w:fill="FFFFFF"/>
          <w:lang w:val="en-US"/>
        </w:rPr>
        <w:t>Value</w:t>
      </w:r>
      <w:r w:rsidRPr="00E93C9A">
        <w:rPr>
          <w:rFonts w:ascii="Times New Roman" w:hAnsi="Times New Roman" w:cs="Times New Roman"/>
          <w:sz w:val="28"/>
          <w:szCs w:val="28"/>
          <w:shd w:val="clear" w:color="auto" w:fill="FFFFFF"/>
        </w:rPr>
        <w:t xml:space="preserve"> </w:t>
      </w:r>
      <w:r w:rsidRPr="00E93C9A">
        <w:rPr>
          <w:rFonts w:ascii="Times New Roman" w:hAnsi="Times New Roman" w:cs="Times New Roman"/>
          <w:sz w:val="28"/>
          <w:szCs w:val="28"/>
          <w:shd w:val="clear" w:color="auto" w:fill="FFFFFF"/>
          <w:lang w:val="en-US"/>
        </w:rPr>
        <w:t>Added</w:t>
      </w:r>
      <w:r w:rsidRPr="00E93C9A">
        <w:rPr>
          <w:rFonts w:ascii="Times New Roman" w:hAnsi="Times New Roman" w:cs="Times New Roman"/>
          <w:sz w:val="28"/>
          <w:szCs w:val="28"/>
          <w:shd w:val="clear" w:color="auto" w:fill="FFFFFF"/>
        </w:rPr>
        <w:t xml:space="preserve">, </w:t>
      </w:r>
      <w:r w:rsidRPr="00E93C9A">
        <w:rPr>
          <w:rFonts w:ascii="Times New Roman" w:hAnsi="Times New Roman" w:cs="Times New Roman"/>
          <w:sz w:val="28"/>
          <w:szCs w:val="28"/>
          <w:shd w:val="clear" w:color="auto" w:fill="FFFFFF"/>
          <w:lang w:val="en-US"/>
        </w:rPr>
        <w:t>CVA</w:t>
      </w:r>
      <w:r w:rsidRPr="00E93C9A">
        <w:rPr>
          <w:rFonts w:ascii="Times New Roman" w:hAnsi="Times New Roman" w:cs="Times New Roman"/>
          <w:sz w:val="28"/>
          <w:szCs w:val="28"/>
          <w:shd w:val="clear" w:color="auto" w:fill="FFFFFF"/>
        </w:rPr>
        <w:t>), экономическая добавленная стоимость (</w:t>
      </w:r>
      <w:r w:rsidRPr="00E93C9A">
        <w:rPr>
          <w:rFonts w:ascii="Times New Roman" w:hAnsi="Times New Roman" w:cs="Times New Roman"/>
          <w:sz w:val="28"/>
          <w:szCs w:val="28"/>
          <w:shd w:val="clear" w:color="auto" w:fill="FFFFFF"/>
          <w:lang w:val="en-US"/>
        </w:rPr>
        <w:t>Economic</w:t>
      </w:r>
      <w:r w:rsidRPr="00E93C9A">
        <w:rPr>
          <w:rFonts w:ascii="Times New Roman" w:hAnsi="Times New Roman" w:cs="Times New Roman"/>
          <w:sz w:val="28"/>
          <w:szCs w:val="28"/>
          <w:shd w:val="clear" w:color="auto" w:fill="FFFFFF"/>
        </w:rPr>
        <w:t xml:space="preserve"> </w:t>
      </w:r>
      <w:r w:rsidRPr="00E93C9A">
        <w:rPr>
          <w:rFonts w:ascii="Times New Roman" w:hAnsi="Times New Roman" w:cs="Times New Roman"/>
          <w:sz w:val="28"/>
          <w:szCs w:val="28"/>
          <w:shd w:val="clear" w:color="auto" w:fill="FFFFFF"/>
          <w:lang w:val="en-US"/>
        </w:rPr>
        <w:t>Value</w:t>
      </w:r>
      <w:r w:rsidRPr="00E93C9A">
        <w:rPr>
          <w:rFonts w:ascii="Times New Roman" w:hAnsi="Times New Roman" w:cs="Times New Roman"/>
          <w:sz w:val="28"/>
          <w:szCs w:val="28"/>
          <w:shd w:val="clear" w:color="auto" w:fill="FFFFFF"/>
        </w:rPr>
        <w:t xml:space="preserve"> </w:t>
      </w:r>
      <w:r w:rsidRPr="00E93C9A">
        <w:rPr>
          <w:rFonts w:ascii="Times New Roman" w:hAnsi="Times New Roman" w:cs="Times New Roman"/>
          <w:sz w:val="28"/>
          <w:szCs w:val="28"/>
          <w:shd w:val="clear" w:color="auto" w:fill="FFFFFF"/>
          <w:lang w:val="en-US"/>
        </w:rPr>
        <w:t>Added</w:t>
      </w:r>
      <w:r w:rsidRPr="00E93C9A">
        <w:rPr>
          <w:rFonts w:ascii="Times New Roman" w:hAnsi="Times New Roman" w:cs="Times New Roman"/>
          <w:sz w:val="28"/>
          <w:szCs w:val="28"/>
          <w:shd w:val="clear" w:color="auto" w:fill="FFFFFF"/>
        </w:rPr>
        <w:t xml:space="preserve">, </w:t>
      </w:r>
      <w:r w:rsidRPr="00E93C9A">
        <w:rPr>
          <w:rFonts w:ascii="Times New Roman" w:hAnsi="Times New Roman" w:cs="Times New Roman"/>
          <w:sz w:val="28"/>
          <w:szCs w:val="28"/>
          <w:shd w:val="clear" w:color="auto" w:fill="FFFFFF"/>
          <w:lang w:val="en-US"/>
        </w:rPr>
        <w:t>EVA</w:t>
      </w:r>
      <w:r w:rsidRPr="00E93C9A">
        <w:rPr>
          <w:rFonts w:ascii="Times New Roman" w:hAnsi="Times New Roman" w:cs="Times New Roman"/>
          <w:sz w:val="28"/>
          <w:szCs w:val="28"/>
          <w:shd w:val="clear" w:color="auto" w:fill="FFFFFF"/>
        </w:rPr>
        <w:t>)</w:t>
      </w:r>
      <w:r w:rsidR="00752DEE" w:rsidRPr="00E93C9A">
        <w:rPr>
          <w:rFonts w:ascii="Times New Roman" w:hAnsi="Times New Roman" w:cs="Times New Roman"/>
          <w:sz w:val="28"/>
          <w:szCs w:val="28"/>
          <w:shd w:val="clear" w:color="auto" w:fill="FFFFFF"/>
        </w:rPr>
        <w:t>, рыночная капитализация</w:t>
      </w:r>
      <w:r w:rsidR="00312A8B" w:rsidRPr="00E93C9A">
        <w:rPr>
          <w:rFonts w:ascii="Times New Roman" w:hAnsi="Times New Roman" w:cs="Times New Roman"/>
          <w:sz w:val="28"/>
          <w:szCs w:val="28"/>
          <w:shd w:val="clear" w:color="auto" w:fill="FFFFFF"/>
        </w:rPr>
        <w:t xml:space="preserve"> (</w:t>
      </w:r>
      <w:r w:rsidR="00312A8B" w:rsidRPr="00E93C9A">
        <w:rPr>
          <w:rFonts w:ascii="Times New Roman" w:hAnsi="Times New Roman" w:cs="Times New Roman"/>
          <w:sz w:val="28"/>
          <w:szCs w:val="28"/>
          <w:shd w:val="clear" w:color="auto" w:fill="FFFFFF"/>
          <w:lang w:val="en-US"/>
        </w:rPr>
        <w:t>Market</w:t>
      </w:r>
      <w:r w:rsidR="00312A8B" w:rsidRPr="00E93C9A">
        <w:rPr>
          <w:rFonts w:ascii="Times New Roman" w:hAnsi="Times New Roman" w:cs="Times New Roman"/>
          <w:sz w:val="28"/>
          <w:szCs w:val="28"/>
          <w:shd w:val="clear" w:color="auto" w:fill="FFFFFF"/>
        </w:rPr>
        <w:t xml:space="preserve"> </w:t>
      </w:r>
      <w:r w:rsidR="00312A8B" w:rsidRPr="00E93C9A">
        <w:rPr>
          <w:rFonts w:ascii="Times New Roman" w:hAnsi="Times New Roman" w:cs="Times New Roman"/>
          <w:sz w:val="28"/>
          <w:szCs w:val="28"/>
          <w:shd w:val="clear" w:color="auto" w:fill="FFFFFF"/>
          <w:lang w:val="en-US"/>
        </w:rPr>
        <w:t>Capitalisation</w:t>
      </w:r>
      <w:r w:rsidR="00312A8B" w:rsidRPr="00E93C9A">
        <w:rPr>
          <w:rFonts w:ascii="Times New Roman" w:hAnsi="Times New Roman" w:cs="Times New Roman"/>
          <w:sz w:val="28"/>
          <w:szCs w:val="28"/>
          <w:shd w:val="clear" w:color="auto" w:fill="FFFFFF"/>
        </w:rPr>
        <w:t xml:space="preserve">, </w:t>
      </w:r>
      <w:r w:rsidR="00312A8B" w:rsidRPr="00E93C9A">
        <w:rPr>
          <w:rFonts w:ascii="Times New Roman" w:hAnsi="Times New Roman" w:cs="Times New Roman"/>
          <w:sz w:val="28"/>
          <w:szCs w:val="28"/>
          <w:shd w:val="clear" w:color="auto" w:fill="FFFFFF"/>
          <w:lang w:val="en-US"/>
        </w:rPr>
        <w:t>MC</w:t>
      </w:r>
      <w:r w:rsidR="00312A8B" w:rsidRPr="00E93C9A">
        <w:rPr>
          <w:rFonts w:ascii="Times New Roman" w:hAnsi="Times New Roman" w:cs="Times New Roman"/>
          <w:sz w:val="28"/>
          <w:szCs w:val="28"/>
          <w:shd w:val="clear" w:color="auto" w:fill="FFFFFF"/>
        </w:rPr>
        <w:t>)</w:t>
      </w:r>
      <w:r w:rsidRPr="00E93C9A">
        <w:rPr>
          <w:rFonts w:ascii="Times New Roman" w:hAnsi="Times New Roman" w:cs="Times New Roman"/>
          <w:sz w:val="28"/>
          <w:szCs w:val="28"/>
          <w:shd w:val="clear" w:color="auto" w:fill="FFFFFF"/>
        </w:rPr>
        <w:t xml:space="preserve"> являются показателями отдачи от интеллектуального капитала;</w:t>
      </w:r>
    </w:p>
    <w:p w:rsidR="00312A8B" w:rsidRPr="00E93C9A" w:rsidRDefault="00312A8B" w:rsidP="00312A8B">
      <w:pPr>
        <w:pStyle w:val="ab"/>
        <w:numPr>
          <w:ilvl w:val="0"/>
          <w:numId w:val="5"/>
        </w:numPr>
        <w:spacing w:after="0" w:line="360" w:lineRule="auto"/>
        <w:ind w:left="0" w:firstLine="0"/>
        <w:jc w:val="both"/>
        <w:rPr>
          <w:rFonts w:ascii="Times New Roman" w:hAnsi="Times New Roman" w:cs="Times New Roman"/>
          <w:sz w:val="28"/>
          <w:szCs w:val="28"/>
        </w:rPr>
      </w:pPr>
      <w:r w:rsidRPr="00E93C9A">
        <w:rPr>
          <w:rFonts w:ascii="Times New Roman" w:hAnsi="Times New Roman" w:cs="Times New Roman"/>
          <w:sz w:val="28"/>
          <w:szCs w:val="28"/>
        </w:rPr>
        <w:t>Существует зависимость между компонентами интеллектуального капитала и показателями, определяющими эффективность его использования.</w:t>
      </w:r>
    </w:p>
    <w:p w:rsidR="00501882" w:rsidRPr="00E93C9A" w:rsidRDefault="005F04EF" w:rsidP="00501882">
      <w:pPr>
        <w:spacing w:after="0" w:line="360" w:lineRule="auto"/>
        <w:ind w:firstLine="709"/>
        <w:jc w:val="both"/>
        <w:rPr>
          <w:rFonts w:ascii="Times New Roman" w:hAnsi="Times New Roman"/>
          <w:sz w:val="28"/>
          <w:szCs w:val="28"/>
        </w:rPr>
      </w:pPr>
      <w:r w:rsidRPr="00E93C9A">
        <w:rPr>
          <w:rFonts w:ascii="Times New Roman" w:hAnsi="Times New Roman"/>
          <w:b/>
          <w:sz w:val="28"/>
          <w:szCs w:val="28"/>
        </w:rPr>
        <w:t>Методологическую базу</w:t>
      </w:r>
      <w:r w:rsidRPr="00E93C9A">
        <w:rPr>
          <w:rFonts w:ascii="Times New Roman" w:hAnsi="Times New Roman"/>
          <w:sz w:val="28"/>
          <w:szCs w:val="28"/>
        </w:rPr>
        <w:t xml:space="preserve"> </w:t>
      </w:r>
      <w:r w:rsidRPr="00E93C9A">
        <w:rPr>
          <w:rFonts w:ascii="Times New Roman" w:hAnsi="Times New Roman"/>
          <w:b/>
          <w:sz w:val="28"/>
          <w:szCs w:val="28"/>
        </w:rPr>
        <w:t>исследования</w:t>
      </w:r>
      <w:r w:rsidRPr="00E93C9A">
        <w:rPr>
          <w:rFonts w:ascii="Times New Roman" w:hAnsi="Times New Roman"/>
          <w:sz w:val="28"/>
          <w:szCs w:val="28"/>
        </w:rPr>
        <w:t xml:space="preserve"> составляют теоретические методы</w:t>
      </w:r>
      <w:r w:rsidR="00501882" w:rsidRPr="00E93C9A">
        <w:rPr>
          <w:rFonts w:ascii="Times New Roman" w:hAnsi="Times New Roman"/>
          <w:sz w:val="28"/>
          <w:szCs w:val="28"/>
        </w:rPr>
        <w:t xml:space="preserve"> (историко-генетический метод и синтез, системный анализ) и эмпирические методы (классификация и моделирование, корреляционный анализ, регрессионный анализ). </w:t>
      </w:r>
    </w:p>
    <w:p w:rsidR="005F04EF" w:rsidRPr="00E93C9A" w:rsidRDefault="005F04EF" w:rsidP="005F04EF">
      <w:pPr>
        <w:spacing w:after="0" w:line="360" w:lineRule="auto"/>
        <w:ind w:firstLine="709"/>
        <w:jc w:val="both"/>
        <w:rPr>
          <w:rFonts w:ascii="Times New Roman" w:hAnsi="Times New Roman"/>
          <w:sz w:val="28"/>
          <w:szCs w:val="28"/>
        </w:rPr>
      </w:pPr>
      <w:r w:rsidRPr="00E93C9A">
        <w:rPr>
          <w:rFonts w:ascii="Times New Roman" w:hAnsi="Times New Roman"/>
          <w:b/>
          <w:bCs/>
          <w:sz w:val="28"/>
          <w:szCs w:val="28"/>
        </w:rPr>
        <w:t>Научная новизна</w:t>
      </w:r>
      <w:r w:rsidRPr="00E93C9A">
        <w:rPr>
          <w:rFonts w:ascii="Times New Roman" w:hAnsi="Times New Roman"/>
          <w:sz w:val="28"/>
          <w:szCs w:val="28"/>
        </w:rPr>
        <w:t xml:space="preserve"> диссертации состоит в разработке </w:t>
      </w:r>
      <w:proofErr w:type="gramStart"/>
      <w:r w:rsidRPr="00E93C9A">
        <w:rPr>
          <w:rFonts w:ascii="Times New Roman" w:hAnsi="Times New Roman"/>
          <w:sz w:val="28"/>
          <w:szCs w:val="28"/>
        </w:rPr>
        <w:t>методических подходов</w:t>
      </w:r>
      <w:proofErr w:type="gramEnd"/>
      <w:r w:rsidRPr="00E93C9A">
        <w:rPr>
          <w:rFonts w:ascii="Times New Roman" w:hAnsi="Times New Roman"/>
          <w:sz w:val="28"/>
          <w:szCs w:val="28"/>
        </w:rPr>
        <w:t xml:space="preserve"> к оцениванию интеллектуального капитала для обоснования его роли в процессе создания добавленной стоимости для стейкхолдеров медиакомпании. </w:t>
      </w:r>
    </w:p>
    <w:p w:rsidR="00D326F4" w:rsidRPr="00E93C9A" w:rsidRDefault="005F04EF" w:rsidP="00D326F4">
      <w:pPr>
        <w:spacing w:after="0" w:line="360" w:lineRule="auto"/>
        <w:ind w:firstLine="709"/>
        <w:jc w:val="both"/>
        <w:rPr>
          <w:rFonts w:ascii="Times New Roman" w:hAnsi="Times New Roman"/>
          <w:sz w:val="28"/>
          <w:szCs w:val="28"/>
        </w:rPr>
      </w:pPr>
      <w:proofErr w:type="gramStart"/>
      <w:r w:rsidRPr="00E93C9A">
        <w:rPr>
          <w:rFonts w:ascii="Times New Roman" w:hAnsi="Times New Roman"/>
          <w:b/>
          <w:bCs/>
          <w:sz w:val="28"/>
          <w:szCs w:val="28"/>
        </w:rPr>
        <w:t xml:space="preserve">Практическая значимость </w:t>
      </w:r>
      <w:r w:rsidRPr="00E93C9A">
        <w:rPr>
          <w:rFonts w:ascii="Times New Roman" w:hAnsi="Times New Roman"/>
          <w:sz w:val="28"/>
          <w:szCs w:val="28"/>
        </w:rPr>
        <w:t xml:space="preserve">заключается в том, </w:t>
      </w:r>
      <w:r w:rsidR="00312A8B" w:rsidRPr="00E93C9A">
        <w:rPr>
          <w:rFonts w:ascii="Times New Roman" w:hAnsi="Times New Roman"/>
          <w:sz w:val="28"/>
          <w:szCs w:val="28"/>
        </w:rPr>
        <w:t xml:space="preserve">что результаты данного эмпирического исследования могут служить направлением для  анализа конкретных российских медиакомпаний как внутренними стейкхолдерами в целях управления стоимостью компании - создания добавленной стоимости на долгосрочном временном горизонте, формирования и поддержания конкурентного преимущества, так и внешними заинтересованными лицами с целью осуществления финансовых вложений, например, в ценные бумаги организаций. </w:t>
      </w:r>
      <w:proofErr w:type="gramEnd"/>
    </w:p>
    <w:p w:rsidR="001F52C6" w:rsidRPr="00E93C9A" w:rsidRDefault="001F52C6" w:rsidP="00A629E2">
      <w:pPr>
        <w:spacing w:after="0" w:line="240" w:lineRule="auto"/>
        <w:ind w:firstLine="709"/>
        <w:jc w:val="both"/>
        <w:rPr>
          <w:rFonts w:ascii="Times New Roman" w:hAnsi="Times New Roman" w:cs="Times New Roman"/>
          <w:sz w:val="28"/>
          <w:szCs w:val="28"/>
          <w:shd w:val="clear" w:color="auto" w:fill="FFFFFF"/>
        </w:rPr>
      </w:pPr>
    </w:p>
    <w:p w:rsidR="001F52C6" w:rsidRPr="00E93C9A" w:rsidRDefault="001F52C6" w:rsidP="00A629E2">
      <w:pPr>
        <w:spacing w:after="0" w:line="240" w:lineRule="auto"/>
        <w:ind w:firstLine="709"/>
        <w:jc w:val="both"/>
        <w:rPr>
          <w:rFonts w:ascii="Times New Roman" w:hAnsi="Times New Roman" w:cs="Times New Roman"/>
          <w:sz w:val="28"/>
          <w:szCs w:val="28"/>
          <w:shd w:val="clear" w:color="auto" w:fill="FFFFFF"/>
        </w:rPr>
      </w:pPr>
    </w:p>
    <w:p w:rsidR="00F90915" w:rsidRPr="00E93C9A" w:rsidRDefault="00F90915" w:rsidP="00A629E2">
      <w:pPr>
        <w:spacing w:after="0" w:line="240" w:lineRule="auto"/>
        <w:ind w:firstLine="709"/>
        <w:jc w:val="both"/>
        <w:rPr>
          <w:rFonts w:ascii="Times New Roman" w:hAnsi="Times New Roman" w:cs="Times New Roman"/>
          <w:sz w:val="28"/>
          <w:szCs w:val="28"/>
          <w:highlight w:val="yellow"/>
          <w:shd w:val="clear" w:color="auto" w:fill="FFFFFF"/>
        </w:rPr>
        <w:sectPr w:rsidR="00F90915" w:rsidRPr="00E93C9A" w:rsidSect="00B96A7E">
          <w:footerReference w:type="default" r:id="rId8"/>
          <w:footerReference w:type="first" r:id="rId9"/>
          <w:pgSz w:w="11906" w:h="16838"/>
          <w:pgMar w:top="1304" w:right="1021" w:bottom="1134" w:left="1985" w:header="851" w:footer="567" w:gutter="0"/>
          <w:cols w:space="708"/>
          <w:titlePg/>
          <w:docGrid w:linePitch="360"/>
        </w:sectPr>
      </w:pPr>
    </w:p>
    <w:p w:rsidR="005A5CFE" w:rsidRPr="00E93C9A" w:rsidRDefault="005A5CFE" w:rsidP="005A5CFE">
      <w:pPr>
        <w:spacing w:after="0" w:line="360" w:lineRule="auto"/>
        <w:jc w:val="center"/>
        <w:rPr>
          <w:rFonts w:ascii="Times New Roman" w:hAnsi="Times New Roman" w:cs="Times New Roman"/>
          <w:sz w:val="28"/>
          <w:szCs w:val="28"/>
        </w:rPr>
      </w:pPr>
      <w:r w:rsidRPr="00E93C9A">
        <w:rPr>
          <w:rFonts w:ascii="Times New Roman" w:hAnsi="Times New Roman" w:cs="Times New Roman"/>
          <w:b/>
          <w:sz w:val="28"/>
          <w:szCs w:val="28"/>
        </w:rPr>
        <w:lastRenderedPageBreak/>
        <w:t xml:space="preserve">Глава 1. </w:t>
      </w:r>
      <w:r w:rsidRPr="00E93C9A">
        <w:rPr>
          <w:rFonts w:ascii="Times New Roman" w:hAnsi="Times New Roman" w:cs="Times New Roman"/>
          <w:sz w:val="28"/>
          <w:szCs w:val="28"/>
        </w:rPr>
        <w:t>Теоретические основы определения факторов, формирующих добавленную стоимость компании</w:t>
      </w:r>
    </w:p>
    <w:p w:rsidR="001F52C6" w:rsidRPr="00E93C9A" w:rsidRDefault="005A5CFE" w:rsidP="005A5CFE">
      <w:pPr>
        <w:spacing w:after="0" w:line="360" w:lineRule="auto"/>
        <w:jc w:val="center"/>
        <w:rPr>
          <w:rFonts w:ascii="Times New Roman" w:hAnsi="Times New Roman" w:cs="Times New Roman"/>
          <w:sz w:val="28"/>
          <w:szCs w:val="28"/>
          <w:highlight w:val="yellow"/>
          <w:shd w:val="clear" w:color="auto" w:fill="FFFFFF"/>
        </w:rPr>
      </w:pPr>
      <w:r w:rsidRPr="00E93C9A">
        <w:rPr>
          <w:rFonts w:ascii="Times New Roman" w:hAnsi="Times New Roman" w:cs="Times New Roman"/>
          <w:sz w:val="28"/>
          <w:szCs w:val="28"/>
        </w:rPr>
        <w:t>1.1. Финансовая модель анализа в концепции управления стоимостью компании</w:t>
      </w:r>
    </w:p>
    <w:p w:rsidR="001F52C6" w:rsidRPr="00E93C9A" w:rsidRDefault="001F52C6" w:rsidP="00A629E2">
      <w:pPr>
        <w:spacing w:after="0" w:line="240" w:lineRule="auto"/>
        <w:ind w:firstLine="709"/>
        <w:jc w:val="both"/>
        <w:rPr>
          <w:rFonts w:ascii="Times New Roman" w:hAnsi="Times New Roman" w:cs="Times New Roman"/>
          <w:sz w:val="28"/>
          <w:szCs w:val="28"/>
          <w:highlight w:val="yellow"/>
          <w:shd w:val="clear" w:color="auto" w:fill="FFFFFF"/>
        </w:rPr>
      </w:pPr>
    </w:p>
    <w:p w:rsidR="001F52C6" w:rsidRPr="00E93C9A" w:rsidRDefault="002416C0" w:rsidP="002416C0">
      <w:pPr>
        <w:spacing w:after="0" w:line="360" w:lineRule="auto"/>
        <w:ind w:firstLine="709"/>
        <w:jc w:val="both"/>
        <w:rPr>
          <w:rFonts w:ascii="Times New Roman" w:hAnsi="Times New Roman" w:cs="Times New Roman"/>
          <w:sz w:val="28"/>
          <w:szCs w:val="28"/>
          <w:shd w:val="clear" w:color="auto" w:fill="FFFFFF"/>
        </w:rPr>
      </w:pPr>
      <w:r w:rsidRPr="00E93C9A">
        <w:rPr>
          <w:rFonts w:ascii="Times New Roman" w:hAnsi="Times New Roman" w:cs="Times New Roman"/>
          <w:sz w:val="28"/>
          <w:szCs w:val="28"/>
          <w:shd w:val="clear" w:color="auto" w:fill="FFFFFF"/>
        </w:rPr>
        <w:t>Концепция управления стоимостью компании (</w:t>
      </w:r>
      <w:r w:rsidRPr="00E93C9A">
        <w:rPr>
          <w:rFonts w:ascii="Times New Roman" w:hAnsi="Times New Roman" w:cs="Times New Roman"/>
          <w:sz w:val="28"/>
          <w:szCs w:val="28"/>
          <w:shd w:val="clear" w:color="auto" w:fill="FFFFFF"/>
          <w:lang w:val="en-US"/>
        </w:rPr>
        <w:t>Value</w:t>
      </w:r>
      <w:r w:rsidRPr="00E93C9A">
        <w:rPr>
          <w:rFonts w:ascii="Times New Roman" w:hAnsi="Times New Roman" w:cs="Times New Roman"/>
          <w:sz w:val="28"/>
          <w:szCs w:val="28"/>
          <w:shd w:val="clear" w:color="auto" w:fill="FFFFFF"/>
        </w:rPr>
        <w:t xml:space="preserve"> </w:t>
      </w:r>
      <w:r w:rsidRPr="00E93C9A">
        <w:rPr>
          <w:rFonts w:ascii="Times New Roman" w:hAnsi="Times New Roman" w:cs="Times New Roman"/>
          <w:sz w:val="28"/>
          <w:szCs w:val="28"/>
          <w:shd w:val="clear" w:color="auto" w:fill="FFFFFF"/>
          <w:lang w:val="en-US"/>
        </w:rPr>
        <w:t>Based</w:t>
      </w:r>
      <w:r w:rsidRPr="00E93C9A">
        <w:rPr>
          <w:rFonts w:ascii="Times New Roman" w:hAnsi="Times New Roman" w:cs="Times New Roman"/>
          <w:sz w:val="28"/>
          <w:szCs w:val="28"/>
          <w:shd w:val="clear" w:color="auto" w:fill="FFFFFF"/>
        </w:rPr>
        <w:t xml:space="preserve"> </w:t>
      </w:r>
      <w:r w:rsidRPr="00E93C9A">
        <w:rPr>
          <w:rFonts w:ascii="Times New Roman" w:hAnsi="Times New Roman" w:cs="Times New Roman"/>
          <w:sz w:val="28"/>
          <w:szCs w:val="28"/>
          <w:shd w:val="clear" w:color="auto" w:fill="FFFFFF"/>
          <w:lang w:val="en-US"/>
        </w:rPr>
        <w:t>Management</w:t>
      </w:r>
      <w:r w:rsidRPr="00E93C9A">
        <w:rPr>
          <w:rFonts w:ascii="Times New Roman" w:hAnsi="Times New Roman" w:cs="Times New Roman"/>
          <w:sz w:val="28"/>
          <w:szCs w:val="28"/>
          <w:shd w:val="clear" w:color="auto" w:fill="FFFFFF"/>
        </w:rPr>
        <w:t xml:space="preserve">, </w:t>
      </w:r>
      <w:r w:rsidRPr="00E93C9A">
        <w:rPr>
          <w:rFonts w:ascii="Times New Roman" w:hAnsi="Times New Roman" w:cs="Times New Roman"/>
          <w:sz w:val="28"/>
          <w:szCs w:val="28"/>
          <w:shd w:val="clear" w:color="auto" w:fill="FFFFFF"/>
          <w:lang w:val="en-US"/>
        </w:rPr>
        <w:t>VBM</w:t>
      </w:r>
      <w:r w:rsidRPr="00E93C9A">
        <w:rPr>
          <w:rFonts w:ascii="Times New Roman" w:hAnsi="Times New Roman" w:cs="Times New Roman"/>
          <w:sz w:val="28"/>
          <w:szCs w:val="28"/>
          <w:shd w:val="clear" w:color="auto" w:fill="FFFFFF"/>
        </w:rPr>
        <w:t xml:space="preserve">) появилась  </w:t>
      </w:r>
      <w:r w:rsidR="00533496" w:rsidRPr="00E93C9A">
        <w:rPr>
          <w:rFonts w:ascii="Times New Roman" w:hAnsi="Times New Roman" w:cs="Times New Roman"/>
          <w:sz w:val="28"/>
          <w:szCs w:val="28"/>
          <w:shd w:val="clear" w:color="auto" w:fill="FFFFFF"/>
        </w:rPr>
        <w:t xml:space="preserve">ещё </w:t>
      </w:r>
      <w:r w:rsidR="00730931" w:rsidRPr="00E93C9A">
        <w:rPr>
          <w:rFonts w:ascii="Times New Roman" w:hAnsi="Times New Roman" w:cs="Times New Roman"/>
          <w:sz w:val="28"/>
          <w:szCs w:val="28"/>
          <w:shd w:val="clear" w:color="auto" w:fill="FFFFFF"/>
        </w:rPr>
        <w:t xml:space="preserve">в начале 80-х годов, </w:t>
      </w:r>
      <w:r w:rsidR="00533496" w:rsidRPr="00E93C9A">
        <w:rPr>
          <w:rFonts w:ascii="Times New Roman" w:hAnsi="Times New Roman" w:cs="Times New Roman"/>
          <w:sz w:val="28"/>
          <w:szCs w:val="28"/>
          <w:shd w:val="clear" w:color="auto" w:fill="FFFFFF"/>
        </w:rPr>
        <w:t xml:space="preserve">однако </w:t>
      </w:r>
      <w:r w:rsidR="00730931" w:rsidRPr="00E93C9A">
        <w:rPr>
          <w:rFonts w:ascii="Times New Roman" w:hAnsi="Times New Roman" w:cs="Times New Roman"/>
          <w:sz w:val="28"/>
          <w:szCs w:val="28"/>
          <w:shd w:val="clear" w:color="auto" w:fill="FFFFFF"/>
        </w:rPr>
        <w:t xml:space="preserve">основным катализатором </w:t>
      </w:r>
      <w:r w:rsidR="00533496" w:rsidRPr="00E93C9A">
        <w:rPr>
          <w:rFonts w:ascii="Times New Roman" w:hAnsi="Times New Roman" w:cs="Times New Roman"/>
          <w:sz w:val="28"/>
          <w:szCs w:val="28"/>
          <w:shd w:val="clear" w:color="auto" w:fill="FFFFFF"/>
        </w:rPr>
        <w:t xml:space="preserve">её </w:t>
      </w:r>
      <w:r w:rsidR="00730931" w:rsidRPr="00E93C9A">
        <w:rPr>
          <w:rFonts w:ascii="Times New Roman" w:hAnsi="Times New Roman" w:cs="Times New Roman"/>
          <w:sz w:val="28"/>
          <w:szCs w:val="28"/>
          <w:shd w:val="clear" w:color="auto" w:fill="FFFFFF"/>
        </w:rPr>
        <w:t xml:space="preserve">развития послужили работы основателей двух консалтинговых компаний А. Раппапорта и Б. Стюарта. </w:t>
      </w:r>
      <w:r w:rsidR="00B96282" w:rsidRPr="00E93C9A">
        <w:rPr>
          <w:rFonts w:ascii="Times New Roman" w:hAnsi="Times New Roman" w:cs="Times New Roman"/>
          <w:sz w:val="28"/>
          <w:szCs w:val="28"/>
          <w:shd w:val="clear" w:color="auto" w:fill="FFFFFF"/>
        </w:rPr>
        <w:t xml:space="preserve">Авторы данных работ предприняли попытку переосмыслить основную роль наемных менеджеров фирмы, </w:t>
      </w:r>
      <w:r w:rsidR="004D2D07" w:rsidRPr="00E93C9A">
        <w:rPr>
          <w:rFonts w:ascii="Times New Roman" w:hAnsi="Times New Roman" w:cs="Times New Roman"/>
          <w:sz w:val="28"/>
          <w:szCs w:val="28"/>
          <w:shd w:val="clear" w:color="auto" w:fill="FFFFFF"/>
        </w:rPr>
        <w:t xml:space="preserve">которая, по их мнению, заключается в создании и увеличении стоимости компании в интересах ее собственников. </w:t>
      </w:r>
      <w:r w:rsidR="00533496" w:rsidRPr="00E93C9A">
        <w:rPr>
          <w:rFonts w:ascii="Times New Roman" w:hAnsi="Times New Roman" w:cs="Times New Roman"/>
          <w:sz w:val="28"/>
          <w:szCs w:val="28"/>
          <w:shd w:val="clear" w:color="auto" w:fill="FFFFFF"/>
        </w:rPr>
        <w:t>Признание этой цели означает необходимость пересмотра корпоративных стратегических целей, а так же критериев оценки эффективности использования ресурсов, находящих в распоряжении менеджеров компании (</w:t>
      </w:r>
      <w:r w:rsidR="00533496" w:rsidRPr="00E93C9A">
        <w:rPr>
          <w:rFonts w:ascii="Times New Roman" w:hAnsi="Times New Roman" w:cs="Times New Roman"/>
          <w:sz w:val="28"/>
          <w:szCs w:val="28"/>
          <w:shd w:val="clear" w:color="auto" w:fill="FFFFFF"/>
          <w:lang w:val="en-US"/>
        </w:rPr>
        <w:t>Rappaport</w:t>
      </w:r>
      <w:r w:rsidR="00533496" w:rsidRPr="00E93C9A">
        <w:rPr>
          <w:rFonts w:ascii="Times New Roman" w:hAnsi="Times New Roman" w:cs="Times New Roman"/>
          <w:sz w:val="28"/>
          <w:szCs w:val="28"/>
          <w:shd w:val="clear" w:color="auto" w:fill="FFFFFF"/>
        </w:rPr>
        <w:t>, 199</w:t>
      </w:r>
      <w:r w:rsidR="00E16116" w:rsidRPr="00E93C9A">
        <w:rPr>
          <w:rFonts w:ascii="Times New Roman" w:hAnsi="Times New Roman" w:cs="Times New Roman"/>
          <w:sz w:val="28"/>
          <w:szCs w:val="28"/>
          <w:shd w:val="clear" w:color="auto" w:fill="FFFFFF"/>
        </w:rPr>
        <w:t>7</w:t>
      </w:r>
      <w:r w:rsidR="00533496" w:rsidRPr="00E93C9A">
        <w:rPr>
          <w:rFonts w:ascii="Times New Roman" w:hAnsi="Times New Roman" w:cs="Times New Roman"/>
          <w:sz w:val="28"/>
          <w:szCs w:val="28"/>
          <w:shd w:val="clear" w:color="auto" w:fill="FFFFFF"/>
        </w:rPr>
        <w:t xml:space="preserve">; </w:t>
      </w:r>
      <w:r w:rsidR="00533496" w:rsidRPr="00E93C9A">
        <w:rPr>
          <w:rFonts w:ascii="Times New Roman" w:hAnsi="Times New Roman" w:cs="Times New Roman"/>
          <w:sz w:val="28"/>
          <w:szCs w:val="28"/>
          <w:shd w:val="clear" w:color="auto" w:fill="FFFFFF"/>
          <w:lang w:val="en-US"/>
        </w:rPr>
        <w:t>Stewart</w:t>
      </w:r>
      <w:r w:rsidR="00533496" w:rsidRPr="00E93C9A">
        <w:rPr>
          <w:rFonts w:ascii="Times New Roman" w:hAnsi="Times New Roman" w:cs="Times New Roman"/>
          <w:sz w:val="28"/>
          <w:szCs w:val="28"/>
          <w:shd w:val="clear" w:color="auto" w:fill="FFFFFF"/>
        </w:rPr>
        <w:t>, 199</w:t>
      </w:r>
      <w:r w:rsidR="00E16116" w:rsidRPr="00E93C9A">
        <w:rPr>
          <w:rFonts w:ascii="Times New Roman" w:hAnsi="Times New Roman" w:cs="Times New Roman"/>
          <w:sz w:val="28"/>
          <w:szCs w:val="28"/>
          <w:shd w:val="clear" w:color="auto" w:fill="FFFFFF"/>
        </w:rPr>
        <w:t>4</w:t>
      </w:r>
      <w:r w:rsidR="00533496" w:rsidRPr="00E93C9A">
        <w:rPr>
          <w:rFonts w:ascii="Times New Roman" w:hAnsi="Times New Roman" w:cs="Times New Roman"/>
          <w:sz w:val="28"/>
          <w:szCs w:val="28"/>
          <w:shd w:val="clear" w:color="auto" w:fill="FFFFFF"/>
        </w:rPr>
        <w:t xml:space="preserve">). </w:t>
      </w:r>
    </w:p>
    <w:p w:rsidR="00F53840" w:rsidRPr="00E93C9A" w:rsidRDefault="00F53840" w:rsidP="008C4955">
      <w:pPr>
        <w:spacing w:after="0" w:line="360" w:lineRule="auto"/>
        <w:ind w:firstLine="709"/>
        <w:jc w:val="both"/>
        <w:rPr>
          <w:rFonts w:ascii="Times New Roman" w:hAnsi="Times New Roman" w:cs="Times New Roman"/>
          <w:sz w:val="28"/>
          <w:szCs w:val="28"/>
        </w:rPr>
      </w:pPr>
      <w:r w:rsidRPr="00E93C9A">
        <w:rPr>
          <w:rFonts w:ascii="Times New Roman" w:hAnsi="Times New Roman" w:cs="Times New Roman"/>
          <w:sz w:val="28"/>
          <w:szCs w:val="28"/>
          <w:shd w:val="clear" w:color="auto" w:fill="FFFFFF"/>
        </w:rPr>
        <w:t xml:space="preserve">Стоит отметить, что </w:t>
      </w:r>
      <w:r w:rsidR="00C31B3F" w:rsidRPr="00E93C9A">
        <w:rPr>
          <w:rFonts w:ascii="Times New Roman" w:hAnsi="Times New Roman" w:cs="Times New Roman"/>
          <w:sz w:val="28"/>
          <w:szCs w:val="28"/>
          <w:shd w:val="clear" w:color="auto" w:fill="FFFFFF"/>
        </w:rPr>
        <w:t xml:space="preserve">вне зависимости от масштаба и вида деятельности компании, руководству важно в любой момент времени иметь возможность получать релевантную информацию и  оценивать эффективность результатов работы отдельных сотрудников, подразделений и компании в целом. </w:t>
      </w:r>
      <w:r w:rsidR="005F577B" w:rsidRPr="00E93C9A">
        <w:rPr>
          <w:rFonts w:ascii="Times New Roman" w:hAnsi="Times New Roman" w:cs="Times New Roman"/>
          <w:sz w:val="28"/>
          <w:szCs w:val="28"/>
          <w:shd w:val="clear" w:color="auto" w:fill="FFFFFF"/>
        </w:rPr>
        <w:t xml:space="preserve">Более того, </w:t>
      </w:r>
      <w:r w:rsidR="008C4955" w:rsidRPr="00E93C9A">
        <w:rPr>
          <w:rFonts w:ascii="Times New Roman" w:hAnsi="Times New Roman" w:cs="Times New Roman"/>
          <w:sz w:val="28"/>
          <w:szCs w:val="28"/>
          <w:shd w:val="clear" w:color="auto" w:fill="FFFFFF"/>
        </w:rPr>
        <w:t xml:space="preserve">становится необходимой разработка системы ключевых показателей деятельности в рамках концепции управления стоимостью компании, суть которой заключается в обосновании и выборе </w:t>
      </w:r>
      <w:r w:rsidRPr="00E93C9A">
        <w:rPr>
          <w:rFonts w:ascii="Times New Roman" w:hAnsi="Times New Roman" w:cs="Times New Roman"/>
          <w:sz w:val="28"/>
          <w:szCs w:val="28"/>
        </w:rPr>
        <w:t xml:space="preserve">стратегических и оперативных управленческих решений, позволяющей реализовать интересы собственников организации, </w:t>
      </w:r>
      <w:r w:rsidR="001E0E2D" w:rsidRPr="00E93C9A">
        <w:rPr>
          <w:rFonts w:ascii="Times New Roman" w:hAnsi="Times New Roman" w:cs="Times New Roman"/>
          <w:sz w:val="28"/>
          <w:szCs w:val="28"/>
        </w:rPr>
        <w:t>состоящих</w:t>
      </w:r>
      <w:r w:rsidRPr="00E93C9A">
        <w:rPr>
          <w:rFonts w:ascii="Times New Roman" w:hAnsi="Times New Roman" w:cs="Times New Roman"/>
          <w:sz w:val="28"/>
          <w:szCs w:val="28"/>
        </w:rPr>
        <w:t xml:space="preserve"> в росте стоимости вложенного капитала (Ивашковская, 2004).</w:t>
      </w:r>
      <w:r w:rsidR="008C4955" w:rsidRPr="00E93C9A">
        <w:rPr>
          <w:rFonts w:ascii="Times New Roman" w:hAnsi="Times New Roman" w:cs="Times New Roman"/>
          <w:sz w:val="28"/>
          <w:szCs w:val="28"/>
        </w:rPr>
        <w:t xml:space="preserve"> </w:t>
      </w:r>
    </w:p>
    <w:p w:rsidR="00303525" w:rsidRPr="00E93C9A" w:rsidRDefault="001E0E2D" w:rsidP="003358E9">
      <w:pPr>
        <w:spacing w:after="0" w:line="360" w:lineRule="auto"/>
        <w:ind w:firstLine="709"/>
        <w:jc w:val="both"/>
        <w:rPr>
          <w:rFonts w:ascii="Times New Roman" w:hAnsi="Times New Roman" w:cs="Times New Roman"/>
          <w:sz w:val="28"/>
          <w:szCs w:val="28"/>
        </w:rPr>
      </w:pPr>
      <w:r w:rsidRPr="00E93C9A">
        <w:rPr>
          <w:rFonts w:ascii="Times New Roman" w:hAnsi="Times New Roman" w:cs="Times New Roman"/>
          <w:sz w:val="28"/>
          <w:szCs w:val="28"/>
        </w:rPr>
        <w:t xml:space="preserve">Управление стоимостью компании допускает использование различных подходов и моделей. </w:t>
      </w:r>
      <w:r w:rsidR="003358E9" w:rsidRPr="00E93C9A">
        <w:rPr>
          <w:rFonts w:ascii="Times New Roman" w:hAnsi="Times New Roman" w:cs="Times New Roman"/>
          <w:sz w:val="28"/>
          <w:szCs w:val="28"/>
        </w:rPr>
        <w:t xml:space="preserve">Вместе с тем, для построения эффективной системы измерения стоимости, необходимо акцентировать </w:t>
      </w:r>
      <w:r w:rsidR="003358E9" w:rsidRPr="00E93C9A">
        <w:rPr>
          <w:rFonts w:ascii="Times New Roman" w:hAnsi="Times New Roman" w:cs="Times New Roman"/>
          <w:sz w:val="28"/>
          <w:szCs w:val="28"/>
        </w:rPr>
        <w:lastRenderedPageBreak/>
        <w:t>внимание на выборе основного показателя результатов деятельности организации. Такое решение переводит теоретическую основу создания ценности для стейкхолдеров в практическую плоскость, тем самым отвечая на вопрос о фактическом создании ценности в течение отчетного периода</w:t>
      </w:r>
      <w:r w:rsidR="00303525" w:rsidRPr="00E93C9A">
        <w:rPr>
          <w:sz w:val="28"/>
          <w:szCs w:val="28"/>
        </w:rPr>
        <w:t xml:space="preserve"> </w:t>
      </w:r>
      <w:r w:rsidR="00303525" w:rsidRPr="00E93C9A">
        <w:rPr>
          <w:rFonts w:ascii="Times New Roman" w:hAnsi="Times New Roman" w:cs="Times New Roman"/>
          <w:sz w:val="28"/>
          <w:szCs w:val="28"/>
        </w:rPr>
        <w:t>(</w:t>
      </w:r>
      <w:r w:rsidR="00303525" w:rsidRPr="00E93C9A">
        <w:rPr>
          <w:rFonts w:ascii="Times New Roman" w:hAnsi="Times New Roman" w:cs="Times New Roman"/>
          <w:sz w:val="28"/>
          <w:szCs w:val="28"/>
          <w:lang w:val="en-US"/>
        </w:rPr>
        <w:t>Nichols</w:t>
      </w:r>
      <w:r w:rsidR="00303525" w:rsidRPr="00E93C9A">
        <w:rPr>
          <w:rFonts w:ascii="Times New Roman" w:hAnsi="Times New Roman" w:cs="Times New Roman"/>
          <w:sz w:val="28"/>
          <w:szCs w:val="28"/>
        </w:rPr>
        <w:t>, 1998).</w:t>
      </w:r>
      <w:r w:rsidR="003358E9" w:rsidRPr="00E93C9A">
        <w:rPr>
          <w:rFonts w:ascii="Times New Roman" w:hAnsi="Times New Roman" w:cs="Times New Roman"/>
          <w:sz w:val="28"/>
          <w:szCs w:val="28"/>
        </w:rPr>
        <w:t xml:space="preserve"> </w:t>
      </w:r>
    </w:p>
    <w:p w:rsidR="004D5ABC" w:rsidRPr="00E93C9A" w:rsidRDefault="00085BF8" w:rsidP="00DE00C9">
      <w:pPr>
        <w:spacing w:after="0" w:line="360" w:lineRule="auto"/>
        <w:ind w:firstLine="709"/>
        <w:jc w:val="both"/>
        <w:rPr>
          <w:rFonts w:ascii="Times New Roman" w:hAnsi="Times New Roman" w:cs="Times New Roman"/>
          <w:sz w:val="28"/>
          <w:szCs w:val="28"/>
        </w:rPr>
      </w:pPr>
      <w:r w:rsidRPr="00E93C9A">
        <w:rPr>
          <w:rFonts w:ascii="Times New Roman" w:hAnsi="Times New Roman" w:cs="Times New Roman"/>
          <w:sz w:val="28"/>
          <w:szCs w:val="28"/>
        </w:rPr>
        <w:t xml:space="preserve">Если рассматривать эволюцию подходов к оценке экономической эффективности компании, то стоит сказать, что первые финансовые модели стали появляться в 1920-х годах. Данные модели были популярны долгое время, что было обусловлено их простотой: они не требовали громоздких расчетов и строились на основе финансовых показателей. Так, например, </w:t>
      </w:r>
      <w:r w:rsidR="00946A21" w:rsidRPr="00E93C9A">
        <w:rPr>
          <w:rFonts w:ascii="Times New Roman" w:hAnsi="Times New Roman" w:cs="Times New Roman"/>
          <w:sz w:val="28"/>
          <w:szCs w:val="28"/>
        </w:rPr>
        <w:t xml:space="preserve">в практике до 1950-х годов была распространена </w:t>
      </w:r>
      <w:r w:rsidRPr="00E93C9A">
        <w:rPr>
          <w:rFonts w:ascii="Times New Roman" w:hAnsi="Times New Roman" w:cs="Times New Roman"/>
          <w:sz w:val="28"/>
          <w:szCs w:val="28"/>
        </w:rPr>
        <w:t xml:space="preserve">модель </w:t>
      </w:r>
      <w:r w:rsidR="00946A21" w:rsidRPr="00E93C9A">
        <w:rPr>
          <w:rFonts w:ascii="Times New Roman" w:hAnsi="Times New Roman" w:cs="Times New Roman"/>
          <w:sz w:val="28"/>
          <w:szCs w:val="28"/>
        </w:rPr>
        <w:t>Дюпона, которая являлась модифицированным факторным анализом, позволяющим определить, за счет каких факторов происходило изменение рентабельности собственного капитала и инвестиции</w:t>
      </w:r>
      <w:r w:rsidRPr="00E93C9A">
        <w:rPr>
          <w:sz w:val="28"/>
          <w:szCs w:val="28"/>
        </w:rPr>
        <w:t xml:space="preserve"> </w:t>
      </w:r>
      <w:r w:rsidRPr="00E93C9A">
        <w:rPr>
          <w:rFonts w:ascii="Times New Roman" w:hAnsi="Times New Roman" w:cs="Times New Roman"/>
          <w:sz w:val="28"/>
          <w:szCs w:val="28"/>
        </w:rPr>
        <w:t>(</w:t>
      </w:r>
      <w:r w:rsidRPr="00E93C9A">
        <w:rPr>
          <w:rFonts w:ascii="Times New Roman" w:hAnsi="Times New Roman" w:cs="Times New Roman"/>
          <w:sz w:val="28"/>
          <w:szCs w:val="28"/>
          <w:lang w:val="en-US"/>
        </w:rPr>
        <w:t>Rappaport</w:t>
      </w:r>
      <w:r w:rsidRPr="00E93C9A">
        <w:rPr>
          <w:rFonts w:ascii="Times New Roman" w:hAnsi="Times New Roman" w:cs="Times New Roman"/>
          <w:sz w:val="28"/>
          <w:szCs w:val="28"/>
        </w:rPr>
        <w:t>, 1999).</w:t>
      </w:r>
      <w:r w:rsidR="00946A21" w:rsidRPr="00E93C9A">
        <w:rPr>
          <w:rFonts w:ascii="Times New Roman" w:hAnsi="Times New Roman" w:cs="Times New Roman"/>
          <w:sz w:val="28"/>
          <w:szCs w:val="28"/>
        </w:rPr>
        <w:t xml:space="preserve"> </w:t>
      </w:r>
      <w:r w:rsidR="004D5ABC" w:rsidRPr="00E93C9A">
        <w:rPr>
          <w:rFonts w:ascii="Times New Roman" w:hAnsi="Times New Roman" w:cs="Times New Roman"/>
          <w:sz w:val="28"/>
          <w:szCs w:val="28"/>
        </w:rPr>
        <w:t xml:space="preserve">В дальнейшем концепции оценки стоимости компании усложнялись и совершенствовались: от таких показателей, как </w:t>
      </w:r>
      <w:r w:rsidR="00E73947" w:rsidRPr="00E93C9A">
        <w:rPr>
          <w:rFonts w:ascii="Times New Roman" w:hAnsi="Times New Roman" w:cs="Times New Roman"/>
          <w:sz w:val="28"/>
          <w:szCs w:val="28"/>
        </w:rPr>
        <w:t>чистая прибыль на акцию в 1970-х, до показателей, подобным денежным потокам на инвестиции</w:t>
      </w:r>
      <w:r w:rsidR="00917D73" w:rsidRPr="00E93C9A">
        <w:rPr>
          <w:rFonts w:ascii="Times New Roman" w:hAnsi="Times New Roman" w:cs="Times New Roman"/>
          <w:sz w:val="28"/>
          <w:szCs w:val="28"/>
        </w:rPr>
        <w:t xml:space="preserve"> (</w:t>
      </w:r>
      <w:r w:rsidR="00917D73" w:rsidRPr="00E93C9A">
        <w:rPr>
          <w:rFonts w:ascii="Times New Roman" w:hAnsi="Times New Roman" w:cs="Times New Roman"/>
          <w:sz w:val="28"/>
          <w:szCs w:val="28"/>
          <w:lang w:val="en-US"/>
        </w:rPr>
        <w:t>CFROI</w:t>
      </w:r>
      <w:r w:rsidR="00917D73" w:rsidRPr="00E93C9A">
        <w:rPr>
          <w:rFonts w:ascii="Times New Roman" w:hAnsi="Times New Roman" w:cs="Times New Roman"/>
          <w:sz w:val="28"/>
          <w:szCs w:val="28"/>
        </w:rPr>
        <w:t>)</w:t>
      </w:r>
      <w:r w:rsidR="00E73947" w:rsidRPr="00E93C9A">
        <w:rPr>
          <w:rFonts w:ascii="Times New Roman" w:hAnsi="Times New Roman" w:cs="Times New Roman"/>
          <w:sz w:val="28"/>
          <w:szCs w:val="28"/>
        </w:rPr>
        <w:t xml:space="preserve"> в 1990-х, и современных подходов, основанных на выборе соответствующих показателей, исходя из «соображений оперативности, а так же с позиции сопоставления выгод от их применения и затрат, связанных с получением информации, необходимой </w:t>
      </w:r>
      <w:proofErr w:type="gramStart"/>
      <w:r w:rsidR="00E73947" w:rsidRPr="00E93C9A">
        <w:rPr>
          <w:rFonts w:ascii="Times New Roman" w:hAnsi="Times New Roman" w:cs="Times New Roman"/>
          <w:sz w:val="28"/>
          <w:szCs w:val="28"/>
        </w:rPr>
        <w:t>для</w:t>
      </w:r>
      <w:proofErr w:type="gramEnd"/>
      <w:r w:rsidR="00E73947" w:rsidRPr="00E93C9A">
        <w:rPr>
          <w:rFonts w:ascii="Times New Roman" w:hAnsi="Times New Roman" w:cs="Times New Roman"/>
          <w:sz w:val="28"/>
          <w:szCs w:val="28"/>
        </w:rPr>
        <w:t xml:space="preserve"> </w:t>
      </w:r>
      <w:proofErr w:type="gramStart"/>
      <w:r w:rsidR="00E73947" w:rsidRPr="00E93C9A">
        <w:rPr>
          <w:rFonts w:ascii="Times New Roman" w:hAnsi="Times New Roman" w:cs="Times New Roman"/>
          <w:sz w:val="28"/>
          <w:szCs w:val="28"/>
        </w:rPr>
        <w:t>их</w:t>
      </w:r>
      <w:proofErr w:type="gramEnd"/>
      <w:r w:rsidR="00E73947" w:rsidRPr="00E93C9A">
        <w:rPr>
          <w:rFonts w:ascii="Times New Roman" w:hAnsi="Times New Roman" w:cs="Times New Roman"/>
          <w:sz w:val="28"/>
          <w:szCs w:val="28"/>
        </w:rPr>
        <w:t xml:space="preserve"> расчета»</w:t>
      </w:r>
      <w:r w:rsidR="00DE00C9" w:rsidRPr="00E93C9A">
        <w:rPr>
          <w:rStyle w:val="a5"/>
          <w:rFonts w:ascii="Times New Roman" w:hAnsi="Times New Roman" w:cs="Times New Roman"/>
          <w:sz w:val="28"/>
          <w:szCs w:val="28"/>
        </w:rPr>
        <w:footnoteReference w:id="2"/>
      </w:r>
      <w:r w:rsidR="00E73947" w:rsidRPr="00E93C9A">
        <w:rPr>
          <w:rFonts w:ascii="Times New Roman" w:hAnsi="Times New Roman" w:cs="Times New Roman"/>
          <w:sz w:val="28"/>
          <w:szCs w:val="28"/>
        </w:rPr>
        <w:t xml:space="preserve">. </w:t>
      </w:r>
      <w:r w:rsidR="00DE00C9" w:rsidRPr="00E93C9A">
        <w:rPr>
          <w:rFonts w:ascii="Times New Roman" w:hAnsi="Times New Roman" w:cs="Times New Roman"/>
          <w:sz w:val="28"/>
          <w:szCs w:val="28"/>
        </w:rPr>
        <w:t xml:space="preserve">К числу данных индикаторов многие исследователи и практики относят </w:t>
      </w:r>
      <w:r w:rsidR="004D5ABC" w:rsidRPr="00E93C9A">
        <w:rPr>
          <w:rFonts w:ascii="Times New Roman" w:hAnsi="Times New Roman" w:cs="Times New Roman"/>
          <w:sz w:val="28"/>
          <w:szCs w:val="28"/>
        </w:rPr>
        <w:t>экономическую добавленную стоимость (</w:t>
      </w:r>
      <w:r w:rsidR="004D5ABC" w:rsidRPr="00E93C9A">
        <w:rPr>
          <w:rFonts w:ascii="Times New Roman" w:hAnsi="Times New Roman" w:cs="Times New Roman"/>
          <w:sz w:val="28"/>
          <w:szCs w:val="28"/>
          <w:lang w:val="en-US"/>
        </w:rPr>
        <w:t>Economic</w:t>
      </w:r>
      <w:r w:rsidR="004D5ABC" w:rsidRPr="00E93C9A">
        <w:rPr>
          <w:rFonts w:ascii="Times New Roman" w:hAnsi="Times New Roman" w:cs="Times New Roman"/>
          <w:sz w:val="28"/>
          <w:szCs w:val="28"/>
        </w:rPr>
        <w:t xml:space="preserve"> </w:t>
      </w:r>
      <w:r w:rsidR="004D5ABC" w:rsidRPr="00E93C9A">
        <w:rPr>
          <w:rFonts w:ascii="Times New Roman" w:hAnsi="Times New Roman" w:cs="Times New Roman"/>
          <w:sz w:val="28"/>
          <w:szCs w:val="28"/>
          <w:lang w:val="en-US"/>
        </w:rPr>
        <w:t>Value</w:t>
      </w:r>
      <w:r w:rsidR="004D5ABC" w:rsidRPr="00E93C9A">
        <w:rPr>
          <w:rFonts w:ascii="Times New Roman" w:hAnsi="Times New Roman" w:cs="Times New Roman"/>
          <w:sz w:val="28"/>
          <w:szCs w:val="28"/>
        </w:rPr>
        <w:t xml:space="preserve"> </w:t>
      </w:r>
      <w:r w:rsidR="004D5ABC" w:rsidRPr="00E93C9A">
        <w:rPr>
          <w:rFonts w:ascii="Times New Roman" w:hAnsi="Times New Roman" w:cs="Times New Roman"/>
          <w:sz w:val="28"/>
          <w:szCs w:val="28"/>
          <w:lang w:val="en-US"/>
        </w:rPr>
        <w:t>Added</w:t>
      </w:r>
      <w:r w:rsidR="004D5ABC" w:rsidRPr="00E93C9A">
        <w:rPr>
          <w:rFonts w:ascii="Times New Roman" w:hAnsi="Times New Roman" w:cs="Times New Roman"/>
          <w:sz w:val="28"/>
          <w:szCs w:val="28"/>
        </w:rPr>
        <w:t xml:space="preserve">, </w:t>
      </w:r>
      <w:r w:rsidR="004D5ABC" w:rsidRPr="00E93C9A">
        <w:rPr>
          <w:rFonts w:ascii="Times New Roman" w:hAnsi="Times New Roman" w:cs="Times New Roman"/>
          <w:sz w:val="28"/>
          <w:szCs w:val="28"/>
          <w:lang w:val="en-US"/>
        </w:rPr>
        <w:t>EVA</w:t>
      </w:r>
      <w:r w:rsidR="004D5ABC" w:rsidRPr="00E93C9A">
        <w:rPr>
          <w:rFonts w:ascii="Times New Roman" w:hAnsi="Times New Roman" w:cs="Times New Roman"/>
          <w:sz w:val="28"/>
          <w:szCs w:val="28"/>
        </w:rPr>
        <w:t>), добавленную рыночную стоимость (</w:t>
      </w:r>
      <w:r w:rsidR="004D5ABC" w:rsidRPr="00E93C9A">
        <w:rPr>
          <w:rFonts w:ascii="Times New Roman" w:hAnsi="Times New Roman" w:cs="Times New Roman"/>
          <w:sz w:val="28"/>
          <w:szCs w:val="28"/>
          <w:lang w:val="en-US"/>
        </w:rPr>
        <w:t>Market</w:t>
      </w:r>
      <w:r w:rsidR="004D5ABC" w:rsidRPr="00E93C9A">
        <w:rPr>
          <w:rFonts w:ascii="Times New Roman" w:hAnsi="Times New Roman" w:cs="Times New Roman"/>
          <w:sz w:val="28"/>
          <w:szCs w:val="28"/>
        </w:rPr>
        <w:t xml:space="preserve"> </w:t>
      </w:r>
      <w:r w:rsidR="004D5ABC" w:rsidRPr="00E93C9A">
        <w:rPr>
          <w:rFonts w:ascii="Times New Roman" w:hAnsi="Times New Roman" w:cs="Times New Roman"/>
          <w:sz w:val="28"/>
          <w:szCs w:val="28"/>
          <w:lang w:val="en-US"/>
        </w:rPr>
        <w:t>Value</w:t>
      </w:r>
      <w:r w:rsidR="004D5ABC" w:rsidRPr="00E93C9A">
        <w:rPr>
          <w:rFonts w:ascii="Times New Roman" w:hAnsi="Times New Roman" w:cs="Times New Roman"/>
          <w:sz w:val="28"/>
          <w:szCs w:val="28"/>
        </w:rPr>
        <w:t xml:space="preserve"> </w:t>
      </w:r>
      <w:r w:rsidR="004D5ABC" w:rsidRPr="00E93C9A">
        <w:rPr>
          <w:rFonts w:ascii="Times New Roman" w:hAnsi="Times New Roman" w:cs="Times New Roman"/>
          <w:sz w:val="28"/>
          <w:szCs w:val="28"/>
          <w:lang w:val="en-US"/>
        </w:rPr>
        <w:t>Added</w:t>
      </w:r>
      <w:r w:rsidR="004D5ABC" w:rsidRPr="00E93C9A">
        <w:rPr>
          <w:rFonts w:ascii="Times New Roman" w:hAnsi="Times New Roman" w:cs="Times New Roman"/>
          <w:sz w:val="28"/>
          <w:szCs w:val="28"/>
        </w:rPr>
        <w:t xml:space="preserve">, </w:t>
      </w:r>
      <w:r w:rsidR="004D5ABC" w:rsidRPr="00E93C9A">
        <w:rPr>
          <w:rFonts w:ascii="Times New Roman" w:hAnsi="Times New Roman" w:cs="Times New Roman"/>
          <w:sz w:val="28"/>
          <w:szCs w:val="28"/>
          <w:lang w:val="en-US"/>
        </w:rPr>
        <w:t>MVA</w:t>
      </w:r>
      <w:r w:rsidR="004D5ABC" w:rsidRPr="00E93C9A">
        <w:rPr>
          <w:rFonts w:ascii="Times New Roman" w:hAnsi="Times New Roman" w:cs="Times New Roman"/>
          <w:sz w:val="28"/>
          <w:szCs w:val="28"/>
        </w:rPr>
        <w:t xml:space="preserve">), </w:t>
      </w:r>
      <w:r w:rsidR="00DE00C9" w:rsidRPr="00E93C9A">
        <w:rPr>
          <w:rFonts w:ascii="Times New Roman" w:hAnsi="Times New Roman" w:cs="Times New Roman"/>
          <w:sz w:val="28"/>
          <w:szCs w:val="28"/>
        </w:rPr>
        <w:t xml:space="preserve">а так же </w:t>
      </w:r>
      <w:r w:rsidR="004D5ABC" w:rsidRPr="00E93C9A">
        <w:rPr>
          <w:rFonts w:ascii="Times New Roman" w:hAnsi="Times New Roman" w:cs="Times New Roman"/>
          <w:sz w:val="28"/>
          <w:szCs w:val="28"/>
        </w:rPr>
        <w:t xml:space="preserve">денежную добавленную </w:t>
      </w:r>
      <w:r w:rsidR="004D5ABC" w:rsidRPr="00E93C9A">
        <w:rPr>
          <w:rFonts w:ascii="Times New Roman" w:hAnsi="Times New Roman" w:cs="Times New Roman"/>
          <w:sz w:val="28"/>
          <w:szCs w:val="28"/>
        </w:rPr>
        <w:lastRenderedPageBreak/>
        <w:t>стоимость (C</w:t>
      </w:r>
      <w:r w:rsidR="004D5ABC" w:rsidRPr="00E93C9A">
        <w:rPr>
          <w:rFonts w:ascii="Times New Roman" w:hAnsi="Times New Roman" w:cs="Times New Roman"/>
          <w:sz w:val="28"/>
          <w:szCs w:val="28"/>
          <w:lang w:val="en-US"/>
        </w:rPr>
        <w:t>ash</w:t>
      </w:r>
      <w:r w:rsidR="004D5ABC" w:rsidRPr="00E93C9A">
        <w:rPr>
          <w:rFonts w:ascii="Times New Roman" w:hAnsi="Times New Roman" w:cs="Times New Roman"/>
          <w:sz w:val="28"/>
          <w:szCs w:val="28"/>
        </w:rPr>
        <w:t xml:space="preserve"> </w:t>
      </w:r>
      <w:r w:rsidR="004D5ABC" w:rsidRPr="00E93C9A">
        <w:rPr>
          <w:rFonts w:ascii="Times New Roman" w:hAnsi="Times New Roman" w:cs="Times New Roman"/>
          <w:sz w:val="28"/>
          <w:szCs w:val="28"/>
          <w:lang w:val="en-US"/>
        </w:rPr>
        <w:t>Value</w:t>
      </w:r>
      <w:r w:rsidR="004D5ABC" w:rsidRPr="00E93C9A">
        <w:rPr>
          <w:rFonts w:ascii="Times New Roman" w:hAnsi="Times New Roman" w:cs="Times New Roman"/>
          <w:sz w:val="28"/>
          <w:szCs w:val="28"/>
        </w:rPr>
        <w:t xml:space="preserve"> </w:t>
      </w:r>
      <w:r w:rsidR="004D5ABC" w:rsidRPr="00E93C9A">
        <w:rPr>
          <w:rFonts w:ascii="Times New Roman" w:hAnsi="Times New Roman" w:cs="Times New Roman"/>
          <w:sz w:val="28"/>
          <w:szCs w:val="28"/>
          <w:lang w:val="en-US"/>
        </w:rPr>
        <w:t>Added</w:t>
      </w:r>
      <w:r w:rsidR="004D5ABC" w:rsidRPr="00E93C9A">
        <w:rPr>
          <w:rFonts w:ascii="Times New Roman" w:hAnsi="Times New Roman" w:cs="Times New Roman"/>
          <w:sz w:val="28"/>
          <w:szCs w:val="28"/>
        </w:rPr>
        <w:t xml:space="preserve"> ,</w:t>
      </w:r>
      <w:r w:rsidR="004D5ABC" w:rsidRPr="00E93C9A">
        <w:rPr>
          <w:rFonts w:ascii="Times New Roman" w:hAnsi="Times New Roman" w:cs="Times New Roman"/>
          <w:sz w:val="28"/>
          <w:szCs w:val="28"/>
          <w:lang w:val="en-US"/>
        </w:rPr>
        <w:t>C</w:t>
      </w:r>
      <w:r w:rsidR="004D5ABC" w:rsidRPr="00E93C9A">
        <w:rPr>
          <w:rFonts w:ascii="Times New Roman" w:hAnsi="Times New Roman" w:cs="Times New Roman"/>
          <w:sz w:val="28"/>
          <w:szCs w:val="28"/>
        </w:rPr>
        <w:t>VA).</w:t>
      </w:r>
      <w:r w:rsidR="00DE00C9" w:rsidRPr="00E93C9A">
        <w:rPr>
          <w:rFonts w:ascii="Times New Roman" w:hAnsi="Times New Roman" w:cs="Times New Roman"/>
          <w:sz w:val="28"/>
          <w:szCs w:val="28"/>
        </w:rPr>
        <w:t xml:space="preserve"> </w:t>
      </w:r>
      <w:r w:rsidR="00BA68FE" w:rsidRPr="00E93C9A">
        <w:rPr>
          <w:rFonts w:ascii="Times New Roman" w:hAnsi="Times New Roman" w:cs="Times New Roman"/>
          <w:sz w:val="28"/>
          <w:szCs w:val="28"/>
        </w:rPr>
        <w:t>Основные исторические вехи в создании теории стоимости</w:t>
      </w:r>
      <w:r w:rsidR="0084737F" w:rsidRPr="00E93C9A">
        <w:rPr>
          <w:rFonts w:ascii="Times New Roman" w:hAnsi="Times New Roman" w:cs="Times New Roman"/>
          <w:sz w:val="28"/>
          <w:szCs w:val="28"/>
        </w:rPr>
        <w:t xml:space="preserve"> компании</w:t>
      </w:r>
      <w:r w:rsidR="009C2E9E" w:rsidRPr="00E93C9A">
        <w:rPr>
          <w:rFonts w:ascii="Times New Roman" w:hAnsi="Times New Roman" w:cs="Times New Roman"/>
          <w:sz w:val="28"/>
          <w:szCs w:val="28"/>
        </w:rPr>
        <w:t xml:space="preserve"> представлены на рис.1</w:t>
      </w:r>
      <w:r w:rsidR="00BA68FE" w:rsidRPr="00E93C9A">
        <w:rPr>
          <w:rFonts w:ascii="Times New Roman" w:hAnsi="Times New Roman" w:cs="Times New Roman"/>
          <w:sz w:val="28"/>
          <w:szCs w:val="28"/>
        </w:rPr>
        <w:t xml:space="preserve">. </w:t>
      </w:r>
    </w:p>
    <w:p w:rsidR="00946A21" w:rsidRPr="00E93C9A" w:rsidRDefault="00946A21" w:rsidP="003358E9">
      <w:pPr>
        <w:spacing w:after="0" w:line="360" w:lineRule="auto"/>
        <w:ind w:firstLine="709"/>
        <w:jc w:val="both"/>
        <w:rPr>
          <w:rFonts w:ascii="Arial" w:hAnsi="Arial" w:cs="Arial"/>
          <w:sz w:val="18"/>
          <w:szCs w:val="18"/>
          <w:shd w:val="clear" w:color="auto" w:fill="FFFFFF"/>
        </w:rPr>
      </w:pPr>
    </w:p>
    <w:p w:rsidR="00C1744A" w:rsidRPr="00E93C9A" w:rsidRDefault="00C1744A" w:rsidP="003358E9">
      <w:pPr>
        <w:spacing w:after="0" w:line="360" w:lineRule="auto"/>
        <w:ind w:firstLine="709"/>
        <w:jc w:val="both"/>
        <w:rPr>
          <w:rFonts w:ascii="Arial" w:hAnsi="Arial" w:cs="Arial"/>
          <w:sz w:val="18"/>
          <w:szCs w:val="18"/>
          <w:shd w:val="clear" w:color="auto" w:fill="FFFFFF"/>
        </w:rPr>
      </w:pPr>
    </w:p>
    <w:p w:rsidR="00946A21" w:rsidRPr="00E93C9A" w:rsidRDefault="0084737F" w:rsidP="003358E9">
      <w:pPr>
        <w:spacing w:after="0" w:line="360" w:lineRule="auto"/>
        <w:ind w:firstLine="709"/>
        <w:jc w:val="both"/>
        <w:rPr>
          <w:rFonts w:ascii="Arial" w:hAnsi="Arial" w:cs="Arial"/>
          <w:sz w:val="18"/>
          <w:szCs w:val="18"/>
          <w:shd w:val="clear" w:color="auto" w:fill="FFFFFF"/>
        </w:rPr>
      </w:pPr>
      <w:r w:rsidRPr="00E93C9A">
        <w:rPr>
          <w:rFonts w:ascii="Arial" w:hAnsi="Arial" w:cs="Arial"/>
          <w:noProof/>
          <w:sz w:val="18"/>
          <w:szCs w:val="18"/>
        </w:rPr>
        <w:drawing>
          <wp:anchor distT="0" distB="0" distL="114300" distR="114300" simplePos="0" relativeHeight="251659264" behindDoc="0" locked="0" layoutInCell="1" allowOverlap="1">
            <wp:simplePos x="0" y="0"/>
            <wp:positionH relativeFrom="column">
              <wp:posOffset>130175</wp:posOffset>
            </wp:positionH>
            <wp:positionV relativeFrom="paragraph">
              <wp:posOffset>104774</wp:posOffset>
            </wp:positionV>
            <wp:extent cx="5819140" cy="7153275"/>
            <wp:effectExtent l="38100" t="0" r="29210" b="0"/>
            <wp:wrapNone/>
            <wp:docPr id="3"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p>
    <w:p w:rsidR="00BA68FE" w:rsidRPr="00E93C9A" w:rsidRDefault="00BA68FE" w:rsidP="00426F3D">
      <w:pPr>
        <w:pStyle w:val="ac"/>
        <w:shd w:val="clear" w:color="auto" w:fill="FFFFFF"/>
        <w:rPr>
          <w:rFonts w:ascii="Tahoma" w:hAnsi="Tahoma" w:cs="Tahoma"/>
          <w:sz w:val="16"/>
          <w:szCs w:val="16"/>
          <w:highlight w:val="yellow"/>
        </w:rPr>
      </w:pPr>
    </w:p>
    <w:p w:rsidR="00BA68FE" w:rsidRPr="00E93C9A" w:rsidRDefault="00BA68FE" w:rsidP="00426F3D">
      <w:pPr>
        <w:pStyle w:val="ac"/>
        <w:shd w:val="clear" w:color="auto" w:fill="FFFFFF"/>
        <w:rPr>
          <w:rFonts w:ascii="Tahoma" w:hAnsi="Tahoma" w:cs="Tahoma"/>
          <w:sz w:val="16"/>
          <w:szCs w:val="16"/>
          <w:highlight w:val="yellow"/>
        </w:rPr>
      </w:pPr>
    </w:p>
    <w:p w:rsidR="00BA68FE" w:rsidRPr="00E93C9A" w:rsidRDefault="00BA68FE" w:rsidP="00426F3D">
      <w:pPr>
        <w:pStyle w:val="ac"/>
        <w:shd w:val="clear" w:color="auto" w:fill="FFFFFF"/>
        <w:rPr>
          <w:rFonts w:ascii="Tahoma" w:hAnsi="Tahoma" w:cs="Tahoma"/>
          <w:sz w:val="16"/>
          <w:szCs w:val="16"/>
          <w:highlight w:val="yellow"/>
        </w:rPr>
      </w:pPr>
    </w:p>
    <w:p w:rsidR="00BA68FE" w:rsidRPr="00E93C9A" w:rsidRDefault="00BA68FE" w:rsidP="00426F3D">
      <w:pPr>
        <w:pStyle w:val="ac"/>
        <w:shd w:val="clear" w:color="auto" w:fill="FFFFFF"/>
        <w:rPr>
          <w:rFonts w:ascii="Tahoma" w:hAnsi="Tahoma" w:cs="Tahoma"/>
          <w:sz w:val="16"/>
          <w:szCs w:val="16"/>
          <w:highlight w:val="yellow"/>
        </w:rPr>
      </w:pPr>
    </w:p>
    <w:p w:rsidR="00BA68FE" w:rsidRPr="00E93C9A" w:rsidRDefault="00BA68FE" w:rsidP="00426F3D">
      <w:pPr>
        <w:pStyle w:val="ac"/>
        <w:shd w:val="clear" w:color="auto" w:fill="FFFFFF"/>
        <w:rPr>
          <w:rFonts w:ascii="Tahoma" w:hAnsi="Tahoma" w:cs="Tahoma"/>
          <w:sz w:val="16"/>
          <w:szCs w:val="16"/>
          <w:highlight w:val="yellow"/>
        </w:rPr>
      </w:pPr>
    </w:p>
    <w:p w:rsidR="00BA68FE" w:rsidRPr="00E93C9A" w:rsidRDefault="00BA68FE" w:rsidP="00426F3D">
      <w:pPr>
        <w:pStyle w:val="ac"/>
        <w:shd w:val="clear" w:color="auto" w:fill="FFFFFF"/>
        <w:rPr>
          <w:rFonts w:ascii="Tahoma" w:hAnsi="Tahoma" w:cs="Tahoma"/>
          <w:sz w:val="16"/>
          <w:szCs w:val="16"/>
          <w:highlight w:val="yellow"/>
        </w:rPr>
      </w:pPr>
    </w:p>
    <w:p w:rsidR="00BA68FE" w:rsidRPr="00E93C9A" w:rsidRDefault="00BA68FE" w:rsidP="00426F3D">
      <w:pPr>
        <w:pStyle w:val="ac"/>
        <w:shd w:val="clear" w:color="auto" w:fill="FFFFFF"/>
        <w:rPr>
          <w:rFonts w:ascii="Tahoma" w:hAnsi="Tahoma" w:cs="Tahoma"/>
          <w:sz w:val="16"/>
          <w:szCs w:val="16"/>
          <w:highlight w:val="yellow"/>
        </w:rPr>
      </w:pPr>
    </w:p>
    <w:p w:rsidR="00BA68FE" w:rsidRPr="00E93C9A" w:rsidRDefault="00BA68FE" w:rsidP="00426F3D">
      <w:pPr>
        <w:pStyle w:val="ac"/>
        <w:shd w:val="clear" w:color="auto" w:fill="FFFFFF"/>
        <w:rPr>
          <w:rFonts w:ascii="Tahoma" w:hAnsi="Tahoma" w:cs="Tahoma"/>
          <w:sz w:val="16"/>
          <w:szCs w:val="16"/>
          <w:highlight w:val="yellow"/>
        </w:rPr>
      </w:pPr>
    </w:p>
    <w:p w:rsidR="00BA68FE" w:rsidRPr="00E93C9A" w:rsidRDefault="00BA68FE" w:rsidP="00426F3D">
      <w:pPr>
        <w:pStyle w:val="ac"/>
        <w:shd w:val="clear" w:color="auto" w:fill="FFFFFF"/>
        <w:rPr>
          <w:rFonts w:ascii="Tahoma" w:hAnsi="Tahoma" w:cs="Tahoma"/>
          <w:sz w:val="16"/>
          <w:szCs w:val="16"/>
          <w:highlight w:val="yellow"/>
        </w:rPr>
      </w:pPr>
    </w:p>
    <w:p w:rsidR="0013411B" w:rsidRPr="00E93C9A" w:rsidRDefault="0013411B" w:rsidP="00426F3D">
      <w:pPr>
        <w:pStyle w:val="ac"/>
        <w:shd w:val="clear" w:color="auto" w:fill="FFFFFF"/>
        <w:rPr>
          <w:rFonts w:ascii="Tahoma" w:hAnsi="Tahoma" w:cs="Tahoma"/>
          <w:sz w:val="16"/>
          <w:szCs w:val="16"/>
          <w:highlight w:val="yellow"/>
        </w:rPr>
      </w:pPr>
    </w:p>
    <w:p w:rsidR="0013411B" w:rsidRPr="00E93C9A" w:rsidRDefault="0013411B" w:rsidP="00426F3D">
      <w:pPr>
        <w:pStyle w:val="ac"/>
        <w:shd w:val="clear" w:color="auto" w:fill="FFFFFF"/>
        <w:rPr>
          <w:rFonts w:ascii="Tahoma" w:hAnsi="Tahoma" w:cs="Tahoma"/>
          <w:sz w:val="16"/>
          <w:szCs w:val="16"/>
          <w:highlight w:val="yellow"/>
        </w:rPr>
      </w:pPr>
    </w:p>
    <w:p w:rsidR="0013411B" w:rsidRPr="00E93C9A" w:rsidRDefault="0013411B" w:rsidP="00426F3D">
      <w:pPr>
        <w:pStyle w:val="ac"/>
        <w:shd w:val="clear" w:color="auto" w:fill="FFFFFF"/>
        <w:rPr>
          <w:rFonts w:ascii="Tahoma" w:hAnsi="Tahoma" w:cs="Tahoma"/>
          <w:sz w:val="16"/>
          <w:szCs w:val="16"/>
          <w:highlight w:val="yellow"/>
        </w:rPr>
      </w:pPr>
    </w:p>
    <w:p w:rsidR="0013411B" w:rsidRPr="00E93C9A" w:rsidRDefault="0013411B" w:rsidP="00426F3D">
      <w:pPr>
        <w:pStyle w:val="ac"/>
        <w:shd w:val="clear" w:color="auto" w:fill="FFFFFF"/>
        <w:rPr>
          <w:rFonts w:ascii="Tahoma" w:hAnsi="Tahoma" w:cs="Tahoma"/>
          <w:sz w:val="16"/>
          <w:szCs w:val="16"/>
          <w:highlight w:val="yellow"/>
        </w:rPr>
      </w:pPr>
    </w:p>
    <w:p w:rsidR="0013411B" w:rsidRPr="00E93C9A" w:rsidRDefault="0013411B" w:rsidP="00426F3D">
      <w:pPr>
        <w:pStyle w:val="ac"/>
        <w:shd w:val="clear" w:color="auto" w:fill="FFFFFF"/>
        <w:rPr>
          <w:rFonts w:ascii="Tahoma" w:hAnsi="Tahoma" w:cs="Tahoma"/>
          <w:sz w:val="16"/>
          <w:szCs w:val="16"/>
          <w:highlight w:val="yellow"/>
        </w:rPr>
      </w:pPr>
    </w:p>
    <w:p w:rsidR="0013411B" w:rsidRPr="00E93C9A" w:rsidRDefault="0013411B" w:rsidP="00426F3D">
      <w:pPr>
        <w:pStyle w:val="ac"/>
        <w:shd w:val="clear" w:color="auto" w:fill="FFFFFF"/>
        <w:rPr>
          <w:rFonts w:ascii="Tahoma" w:hAnsi="Tahoma" w:cs="Tahoma"/>
          <w:sz w:val="16"/>
          <w:szCs w:val="16"/>
          <w:highlight w:val="yellow"/>
        </w:rPr>
      </w:pPr>
    </w:p>
    <w:p w:rsidR="0013411B" w:rsidRPr="00E93C9A" w:rsidRDefault="0013411B" w:rsidP="00426F3D">
      <w:pPr>
        <w:pStyle w:val="ac"/>
        <w:shd w:val="clear" w:color="auto" w:fill="FFFFFF"/>
        <w:rPr>
          <w:rFonts w:ascii="Tahoma" w:hAnsi="Tahoma" w:cs="Tahoma"/>
          <w:sz w:val="16"/>
          <w:szCs w:val="16"/>
          <w:highlight w:val="yellow"/>
        </w:rPr>
      </w:pPr>
    </w:p>
    <w:p w:rsidR="0013411B" w:rsidRPr="00E93C9A" w:rsidRDefault="0013411B" w:rsidP="00426F3D">
      <w:pPr>
        <w:pStyle w:val="ac"/>
        <w:shd w:val="clear" w:color="auto" w:fill="FFFFFF"/>
        <w:rPr>
          <w:rFonts w:ascii="Tahoma" w:hAnsi="Tahoma" w:cs="Tahoma"/>
          <w:sz w:val="16"/>
          <w:szCs w:val="16"/>
          <w:highlight w:val="yellow"/>
        </w:rPr>
      </w:pPr>
    </w:p>
    <w:p w:rsidR="0013411B" w:rsidRPr="00E93C9A" w:rsidRDefault="0013411B" w:rsidP="00426F3D">
      <w:pPr>
        <w:pStyle w:val="ac"/>
        <w:shd w:val="clear" w:color="auto" w:fill="FFFFFF"/>
        <w:rPr>
          <w:rFonts w:ascii="Tahoma" w:hAnsi="Tahoma" w:cs="Tahoma"/>
          <w:sz w:val="16"/>
          <w:szCs w:val="16"/>
          <w:highlight w:val="yellow"/>
        </w:rPr>
      </w:pPr>
    </w:p>
    <w:p w:rsidR="0013411B" w:rsidRPr="00E93C9A" w:rsidRDefault="0013411B" w:rsidP="00426F3D">
      <w:pPr>
        <w:pStyle w:val="ac"/>
        <w:shd w:val="clear" w:color="auto" w:fill="FFFFFF"/>
        <w:rPr>
          <w:rFonts w:ascii="Tahoma" w:hAnsi="Tahoma" w:cs="Tahoma"/>
          <w:sz w:val="16"/>
          <w:szCs w:val="16"/>
          <w:highlight w:val="yellow"/>
        </w:rPr>
      </w:pPr>
    </w:p>
    <w:p w:rsidR="0013411B" w:rsidRPr="00E93C9A" w:rsidRDefault="0013411B" w:rsidP="00426F3D">
      <w:pPr>
        <w:pStyle w:val="ac"/>
        <w:shd w:val="clear" w:color="auto" w:fill="FFFFFF"/>
        <w:rPr>
          <w:rFonts w:ascii="Tahoma" w:hAnsi="Tahoma" w:cs="Tahoma"/>
          <w:sz w:val="16"/>
          <w:szCs w:val="16"/>
          <w:highlight w:val="yellow"/>
        </w:rPr>
      </w:pPr>
    </w:p>
    <w:p w:rsidR="0013411B" w:rsidRPr="00E93C9A" w:rsidRDefault="0013411B" w:rsidP="00426F3D">
      <w:pPr>
        <w:pStyle w:val="ac"/>
        <w:shd w:val="clear" w:color="auto" w:fill="FFFFFF"/>
        <w:rPr>
          <w:rFonts w:ascii="Tahoma" w:hAnsi="Tahoma" w:cs="Tahoma"/>
          <w:sz w:val="16"/>
          <w:szCs w:val="16"/>
          <w:highlight w:val="yellow"/>
        </w:rPr>
      </w:pPr>
    </w:p>
    <w:p w:rsidR="0013411B" w:rsidRPr="00E93C9A" w:rsidRDefault="0013411B" w:rsidP="00426F3D">
      <w:pPr>
        <w:pStyle w:val="ac"/>
        <w:shd w:val="clear" w:color="auto" w:fill="FFFFFF"/>
        <w:rPr>
          <w:rFonts w:ascii="Tahoma" w:hAnsi="Tahoma" w:cs="Tahoma"/>
          <w:sz w:val="16"/>
          <w:szCs w:val="16"/>
          <w:highlight w:val="yellow"/>
        </w:rPr>
      </w:pPr>
    </w:p>
    <w:p w:rsidR="003F2CD3" w:rsidRPr="00E93C9A" w:rsidRDefault="003F2CD3" w:rsidP="0020608D">
      <w:pPr>
        <w:pStyle w:val="ac"/>
        <w:shd w:val="clear" w:color="auto" w:fill="FFFFFF"/>
        <w:spacing w:before="0" w:beforeAutospacing="0" w:after="0" w:afterAutospacing="0"/>
        <w:jc w:val="center"/>
        <w:rPr>
          <w:b/>
        </w:rPr>
      </w:pPr>
    </w:p>
    <w:p w:rsidR="003F2CD3" w:rsidRPr="00E93C9A" w:rsidRDefault="003F2CD3" w:rsidP="0020608D">
      <w:pPr>
        <w:pStyle w:val="ac"/>
        <w:shd w:val="clear" w:color="auto" w:fill="FFFFFF"/>
        <w:spacing w:before="0" w:beforeAutospacing="0" w:after="0" w:afterAutospacing="0"/>
        <w:jc w:val="center"/>
        <w:rPr>
          <w:b/>
        </w:rPr>
      </w:pPr>
    </w:p>
    <w:p w:rsidR="0013411B" w:rsidRPr="00E93C9A" w:rsidRDefault="009C2E9E" w:rsidP="003F2CD3">
      <w:pPr>
        <w:pStyle w:val="ac"/>
        <w:shd w:val="clear" w:color="auto" w:fill="FFFFFF"/>
        <w:spacing w:before="0" w:beforeAutospacing="0" w:after="0" w:afterAutospacing="0"/>
        <w:jc w:val="center"/>
        <w:rPr>
          <w:vertAlign w:val="superscript"/>
        </w:rPr>
      </w:pPr>
      <w:r w:rsidRPr="00E93C9A">
        <w:rPr>
          <w:b/>
        </w:rPr>
        <w:t xml:space="preserve">Рис. </w:t>
      </w:r>
      <w:r w:rsidR="0020608D" w:rsidRPr="00E93C9A">
        <w:rPr>
          <w:b/>
        </w:rPr>
        <w:t>1.</w:t>
      </w:r>
      <w:r w:rsidR="0020608D" w:rsidRPr="00E93C9A">
        <w:t xml:space="preserve"> Эволюция подходов  к оценке экономической эффективности компании</w:t>
      </w:r>
      <w:proofErr w:type="gramStart"/>
      <w:r w:rsidR="0020608D" w:rsidRPr="00E93C9A">
        <w:rPr>
          <w:vertAlign w:val="superscript"/>
        </w:rPr>
        <w:t>1</w:t>
      </w:r>
      <w:proofErr w:type="gramEnd"/>
    </w:p>
    <w:p w:rsidR="0020608D" w:rsidRPr="00E93C9A" w:rsidRDefault="0020608D" w:rsidP="0020608D">
      <w:pPr>
        <w:pStyle w:val="ac"/>
        <w:shd w:val="clear" w:color="auto" w:fill="FFFFFF"/>
        <w:spacing w:before="0" w:beforeAutospacing="0" w:after="0" w:afterAutospacing="0"/>
        <w:jc w:val="center"/>
        <w:rPr>
          <w:sz w:val="20"/>
          <w:szCs w:val="20"/>
        </w:rPr>
      </w:pPr>
      <w:r w:rsidRPr="00E93C9A">
        <w:rPr>
          <w:sz w:val="20"/>
          <w:szCs w:val="20"/>
          <w:vertAlign w:val="superscript"/>
        </w:rPr>
        <w:t>1</w:t>
      </w:r>
      <w:r w:rsidRPr="00E93C9A">
        <w:rPr>
          <w:sz w:val="20"/>
          <w:szCs w:val="20"/>
        </w:rPr>
        <w:t>Источник: составлено автором</w:t>
      </w:r>
    </w:p>
    <w:p w:rsidR="0013411B" w:rsidRPr="00E93C9A" w:rsidRDefault="0013411B" w:rsidP="0020608D">
      <w:pPr>
        <w:pStyle w:val="ac"/>
        <w:shd w:val="clear" w:color="auto" w:fill="FFFFFF"/>
        <w:spacing w:before="0" w:beforeAutospacing="0" w:after="0" w:afterAutospacing="0"/>
        <w:rPr>
          <w:rFonts w:ascii="Tahoma" w:hAnsi="Tahoma" w:cs="Tahoma"/>
          <w:sz w:val="20"/>
          <w:szCs w:val="20"/>
          <w:highlight w:val="yellow"/>
        </w:rPr>
      </w:pPr>
    </w:p>
    <w:p w:rsidR="00C51CEE" w:rsidRPr="00E93C9A" w:rsidRDefault="003F2CD3" w:rsidP="00AE7DE6">
      <w:pPr>
        <w:pStyle w:val="ac"/>
        <w:shd w:val="clear" w:color="auto" w:fill="FFFFFF"/>
        <w:spacing w:before="0" w:beforeAutospacing="0" w:after="0" w:afterAutospacing="0" w:line="360" w:lineRule="auto"/>
        <w:ind w:firstLine="709"/>
        <w:jc w:val="both"/>
        <w:rPr>
          <w:sz w:val="28"/>
          <w:szCs w:val="28"/>
        </w:rPr>
      </w:pPr>
      <w:r w:rsidRPr="00E93C9A">
        <w:rPr>
          <w:sz w:val="28"/>
          <w:szCs w:val="28"/>
          <w:shd w:val="clear" w:color="auto" w:fill="FFFFFF"/>
        </w:rPr>
        <w:lastRenderedPageBreak/>
        <w:t xml:space="preserve">В настоящее время концепция стоимости принята экономическим сообществом в качестве базовой парадигмы развития бизнеса. </w:t>
      </w:r>
      <w:r w:rsidR="00606776" w:rsidRPr="00E93C9A">
        <w:rPr>
          <w:sz w:val="28"/>
          <w:szCs w:val="28"/>
          <w:shd w:val="clear" w:color="auto" w:fill="FFFFFF"/>
        </w:rPr>
        <w:t>В такой модели происходит отказ</w:t>
      </w:r>
      <w:r w:rsidRPr="00E93C9A">
        <w:rPr>
          <w:sz w:val="28"/>
          <w:szCs w:val="28"/>
          <w:shd w:val="clear" w:color="auto" w:fill="FFFFFF"/>
        </w:rPr>
        <w:t xml:space="preserve"> от неэффективных бухгалтерских критериев успешности функционирования компании и принима</w:t>
      </w:r>
      <w:r w:rsidR="00606776" w:rsidRPr="00E93C9A">
        <w:rPr>
          <w:sz w:val="28"/>
          <w:szCs w:val="28"/>
          <w:shd w:val="clear" w:color="auto" w:fill="FFFFFF"/>
        </w:rPr>
        <w:t>ется</w:t>
      </w:r>
      <w:r w:rsidRPr="00E93C9A">
        <w:rPr>
          <w:sz w:val="28"/>
          <w:szCs w:val="28"/>
          <w:shd w:val="clear" w:color="auto" w:fill="FFFFFF"/>
        </w:rPr>
        <w:t xml:space="preserve"> во внимание только один критерий, наиболее простой и понятный для акционеров и инвесторов - добавленная стоимость.</w:t>
      </w:r>
      <w:r w:rsidR="00606776" w:rsidRPr="00E93C9A">
        <w:rPr>
          <w:sz w:val="28"/>
          <w:szCs w:val="28"/>
          <w:shd w:val="clear" w:color="auto" w:fill="FFFFFF"/>
        </w:rPr>
        <w:t xml:space="preserve"> </w:t>
      </w:r>
      <w:r w:rsidR="00A57681" w:rsidRPr="00E93C9A">
        <w:rPr>
          <w:sz w:val="28"/>
          <w:szCs w:val="28"/>
          <w:shd w:val="clear" w:color="auto" w:fill="FFFFFF"/>
        </w:rPr>
        <w:t xml:space="preserve">Кроме того, </w:t>
      </w:r>
      <w:r w:rsidRPr="00E93C9A">
        <w:rPr>
          <w:sz w:val="28"/>
          <w:szCs w:val="28"/>
        </w:rPr>
        <w:t>данная модель включает в себя учет инвестиционных рисков в планировании и оценивании результатов деятельности, при этом делая акцент на потоках свободных денежных средств и мониторинге изменений в стоимости компании (Ивашковская, 2004).</w:t>
      </w:r>
      <w:r w:rsidR="00A57681" w:rsidRPr="00E93C9A">
        <w:rPr>
          <w:sz w:val="28"/>
          <w:szCs w:val="28"/>
        </w:rPr>
        <w:t xml:space="preserve"> </w:t>
      </w:r>
    </w:p>
    <w:p w:rsidR="00212BCE" w:rsidRPr="00E93C9A" w:rsidRDefault="00212BCE" w:rsidP="00AE7DE6">
      <w:pPr>
        <w:pStyle w:val="ac"/>
        <w:shd w:val="clear" w:color="auto" w:fill="FFFFFF"/>
        <w:spacing w:before="0" w:beforeAutospacing="0" w:after="0" w:afterAutospacing="0" w:line="360" w:lineRule="auto"/>
        <w:ind w:firstLine="709"/>
        <w:jc w:val="both"/>
        <w:rPr>
          <w:sz w:val="28"/>
          <w:szCs w:val="28"/>
        </w:rPr>
      </w:pPr>
      <w:r w:rsidRPr="00E93C9A">
        <w:rPr>
          <w:sz w:val="28"/>
          <w:szCs w:val="28"/>
        </w:rPr>
        <w:t>Вместе с тем, необходимо отметить, что согласно данной концепции, основной целью компании является долгосрочный рост инвестиционной стоимости владельцев капитала компании. При этом многие авторы полагают, что нельзя ограничиваться рассмотрением интересов только собственников бизнеса, так как каждая компания имеет целый ряд заинтересованных сторон (стейкхолдеров), благосостояние которых необходимо максимизировать для того, чтобы обеспечивать конкурентоспособность (</w:t>
      </w:r>
      <w:r w:rsidRPr="00E93C9A">
        <w:rPr>
          <w:sz w:val="28"/>
          <w:szCs w:val="28"/>
          <w:lang w:val="en-US"/>
        </w:rPr>
        <w:t>Cooper</w:t>
      </w:r>
      <w:r w:rsidRPr="00E93C9A">
        <w:rPr>
          <w:sz w:val="28"/>
          <w:szCs w:val="28"/>
        </w:rPr>
        <w:t xml:space="preserve">, 2000). </w:t>
      </w:r>
      <w:r w:rsidR="00AE7DE6" w:rsidRPr="00E93C9A">
        <w:rPr>
          <w:sz w:val="28"/>
          <w:szCs w:val="28"/>
        </w:rPr>
        <w:t xml:space="preserve">Таким образом, осознание данного вопроса приводит к новому витку развития концепции </w:t>
      </w:r>
      <w:r w:rsidR="00AE7DE6" w:rsidRPr="00E93C9A">
        <w:rPr>
          <w:sz w:val="28"/>
          <w:szCs w:val="28"/>
          <w:lang w:val="en-US"/>
        </w:rPr>
        <w:t>VBM</w:t>
      </w:r>
      <w:r w:rsidR="00AE7DE6" w:rsidRPr="00E93C9A">
        <w:rPr>
          <w:sz w:val="28"/>
          <w:szCs w:val="28"/>
        </w:rPr>
        <w:t xml:space="preserve"> - всестороннему управлению стоимостью, где главной предпосылкой является получение выгоды от роста стоимости фирмы всеми заинтересованными лицами</w:t>
      </w:r>
      <w:r w:rsidR="00AE7DE6" w:rsidRPr="00E93C9A">
        <w:rPr>
          <w:rFonts w:eastAsia="TimesNewRomanPS-ItalicMT" w:cs="TimesNewRomanPS-ItalicMT"/>
          <w:iCs/>
          <w:sz w:val="28"/>
          <w:szCs w:val="28"/>
        </w:rPr>
        <w:t xml:space="preserve"> </w:t>
      </w:r>
      <w:r w:rsidR="00AE7DE6" w:rsidRPr="00E93C9A">
        <w:rPr>
          <w:sz w:val="28"/>
          <w:szCs w:val="28"/>
        </w:rPr>
        <w:t>(</w:t>
      </w:r>
      <w:r w:rsidR="00AE7DE6" w:rsidRPr="00E93C9A">
        <w:rPr>
          <w:sz w:val="28"/>
          <w:szCs w:val="28"/>
          <w:lang w:val="en-US"/>
        </w:rPr>
        <w:t>Edvinsson</w:t>
      </w:r>
      <w:r w:rsidR="00AE7DE6" w:rsidRPr="00E93C9A">
        <w:rPr>
          <w:sz w:val="28"/>
          <w:szCs w:val="28"/>
        </w:rPr>
        <w:t xml:space="preserve">, </w:t>
      </w:r>
      <w:r w:rsidR="00AE7DE6" w:rsidRPr="00E93C9A">
        <w:rPr>
          <w:sz w:val="28"/>
          <w:szCs w:val="28"/>
          <w:lang w:val="en-US"/>
        </w:rPr>
        <w:t>Malone</w:t>
      </w:r>
      <w:r w:rsidR="00AE7DE6" w:rsidRPr="00E93C9A">
        <w:rPr>
          <w:sz w:val="28"/>
          <w:szCs w:val="28"/>
        </w:rPr>
        <w:t xml:space="preserve">, 1997; </w:t>
      </w:r>
      <w:r w:rsidR="00AE7DE6" w:rsidRPr="00E93C9A">
        <w:rPr>
          <w:sz w:val="28"/>
          <w:szCs w:val="28"/>
          <w:lang w:val="en-US"/>
        </w:rPr>
        <w:t>Zeghal</w:t>
      </w:r>
      <w:r w:rsidR="00AE7DE6" w:rsidRPr="00E93C9A">
        <w:rPr>
          <w:sz w:val="28"/>
          <w:szCs w:val="28"/>
        </w:rPr>
        <w:t xml:space="preserve">, </w:t>
      </w:r>
      <w:r w:rsidR="00AE7DE6" w:rsidRPr="00E93C9A">
        <w:rPr>
          <w:sz w:val="28"/>
          <w:szCs w:val="28"/>
          <w:lang w:val="en-US"/>
        </w:rPr>
        <w:t>Maaloul</w:t>
      </w:r>
      <w:r w:rsidR="00AE7DE6" w:rsidRPr="00E93C9A">
        <w:rPr>
          <w:sz w:val="28"/>
          <w:szCs w:val="28"/>
        </w:rPr>
        <w:t xml:space="preserve">, 2010). </w:t>
      </w:r>
    </w:p>
    <w:p w:rsidR="00AE7DE6" w:rsidRPr="00E93C9A" w:rsidRDefault="006F0868" w:rsidP="00AE7DE6">
      <w:pPr>
        <w:pStyle w:val="ac"/>
        <w:shd w:val="clear" w:color="auto" w:fill="FFFFFF"/>
        <w:spacing w:before="0" w:beforeAutospacing="0" w:after="0" w:afterAutospacing="0" w:line="360" w:lineRule="auto"/>
        <w:ind w:firstLine="709"/>
        <w:jc w:val="both"/>
        <w:rPr>
          <w:sz w:val="28"/>
          <w:szCs w:val="28"/>
        </w:rPr>
      </w:pPr>
      <w:r w:rsidRPr="00E93C9A">
        <w:rPr>
          <w:sz w:val="28"/>
          <w:szCs w:val="28"/>
        </w:rPr>
        <w:t xml:space="preserve">Бухгалтерские показатели деятельности компании, такие как прибыль, выручка и др., используемые в качестве измерения эффективности деятельности  организации ее акционерами, не способны в полной мере измерить выгоды, созданные в рамках ее функционирования для всех заинтересованных сторон. Большинство исследователей теории стейкхолдеров сходятся в понимании того, что </w:t>
      </w:r>
      <w:r w:rsidRPr="00E93C9A">
        <w:rPr>
          <w:sz w:val="28"/>
          <w:szCs w:val="28"/>
        </w:rPr>
        <w:lastRenderedPageBreak/>
        <w:t>наилучшим показателем выгод, созданных заинтересованными сторонами компании и распространенных между ними, является добавленная стоимость</w:t>
      </w:r>
      <w:r w:rsidR="008462BD" w:rsidRPr="00E93C9A">
        <w:rPr>
          <w:sz w:val="28"/>
          <w:szCs w:val="28"/>
        </w:rPr>
        <w:t xml:space="preserve"> </w:t>
      </w:r>
      <w:r w:rsidRPr="00E93C9A">
        <w:rPr>
          <w:sz w:val="28"/>
          <w:szCs w:val="28"/>
        </w:rPr>
        <w:t>(</w:t>
      </w:r>
      <w:r w:rsidRPr="00E93C9A">
        <w:rPr>
          <w:sz w:val="28"/>
          <w:szCs w:val="28"/>
          <w:lang w:val="en-US"/>
        </w:rPr>
        <w:t>Meek</w:t>
      </w:r>
      <w:r w:rsidRPr="00E93C9A">
        <w:rPr>
          <w:sz w:val="28"/>
          <w:szCs w:val="28"/>
        </w:rPr>
        <w:t xml:space="preserve">, </w:t>
      </w:r>
      <w:r w:rsidRPr="00E93C9A">
        <w:rPr>
          <w:sz w:val="28"/>
          <w:szCs w:val="28"/>
          <w:lang w:val="en-US"/>
        </w:rPr>
        <w:t>Gray</w:t>
      </w:r>
      <w:r w:rsidRPr="00E93C9A">
        <w:rPr>
          <w:sz w:val="28"/>
          <w:szCs w:val="28"/>
        </w:rPr>
        <w:t xml:space="preserve">, 1998; </w:t>
      </w:r>
      <w:r w:rsidRPr="00E93C9A">
        <w:rPr>
          <w:sz w:val="28"/>
          <w:szCs w:val="28"/>
          <w:lang w:val="en-US"/>
        </w:rPr>
        <w:t>Donaldson</w:t>
      </w:r>
      <w:r w:rsidRPr="00E93C9A">
        <w:rPr>
          <w:sz w:val="28"/>
          <w:szCs w:val="28"/>
        </w:rPr>
        <w:t xml:space="preserve">, </w:t>
      </w:r>
      <w:r w:rsidRPr="00E93C9A">
        <w:rPr>
          <w:sz w:val="28"/>
          <w:szCs w:val="28"/>
          <w:lang w:val="en-US"/>
        </w:rPr>
        <w:t>Preston</w:t>
      </w:r>
      <w:r w:rsidRPr="00E93C9A">
        <w:rPr>
          <w:sz w:val="28"/>
          <w:szCs w:val="28"/>
        </w:rPr>
        <w:t xml:space="preserve">, 1995).  </w:t>
      </w:r>
      <w:r w:rsidR="00FE6A5E" w:rsidRPr="00E93C9A">
        <w:rPr>
          <w:sz w:val="28"/>
          <w:szCs w:val="28"/>
        </w:rPr>
        <w:t>Добавленная стоимость представляет собой прирост благосостояния компании за счет эффективного использования ресурсов, который распределяется между акционерами, кредиторами, покупателями, работниками компании и государством (</w:t>
      </w:r>
      <w:r w:rsidR="00FE6A5E" w:rsidRPr="00E93C9A">
        <w:rPr>
          <w:sz w:val="28"/>
          <w:szCs w:val="28"/>
          <w:lang w:val="en-US"/>
        </w:rPr>
        <w:t>Pohlman</w:t>
      </w:r>
      <w:r w:rsidR="00FE6A5E" w:rsidRPr="00E93C9A">
        <w:rPr>
          <w:sz w:val="28"/>
          <w:szCs w:val="28"/>
        </w:rPr>
        <w:t xml:space="preserve">, 2000; </w:t>
      </w:r>
      <w:r w:rsidR="00FE6A5E" w:rsidRPr="00E93C9A">
        <w:rPr>
          <w:sz w:val="28"/>
          <w:szCs w:val="28"/>
          <w:lang w:val="en-US"/>
        </w:rPr>
        <w:t>Stern</w:t>
      </w:r>
      <w:r w:rsidR="00FE6A5E" w:rsidRPr="00E93C9A">
        <w:rPr>
          <w:sz w:val="28"/>
          <w:szCs w:val="28"/>
        </w:rPr>
        <w:t xml:space="preserve">,2001; </w:t>
      </w:r>
      <w:r w:rsidR="00FE6A5E" w:rsidRPr="00E93C9A">
        <w:rPr>
          <w:sz w:val="28"/>
          <w:szCs w:val="28"/>
          <w:lang w:val="en-US"/>
        </w:rPr>
        <w:t>Riahi</w:t>
      </w:r>
      <w:r w:rsidR="00FE6A5E" w:rsidRPr="00E93C9A">
        <w:rPr>
          <w:sz w:val="28"/>
          <w:szCs w:val="28"/>
        </w:rPr>
        <w:t>-</w:t>
      </w:r>
      <w:r w:rsidR="00FE6A5E" w:rsidRPr="00E93C9A">
        <w:rPr>
          <w:sz w:val="28"/>
          <w:szCs w:val="28"/>
          <w:lang w:val="en-US"/>
        </w:rPr>
        <w:t>Belkaoui</w:t>
      </w:r>
      <w:r w:rsidR="00FE6A5E" w:rsidRPr="00E93C9A">
        <w:rPr>
          <w:sz w:val="28"/>
          <w:szCs w:val="28"/>
        </w:rPr>
        <w:t xml:space="preserve">, 2003). </w:t>
      </w:r>
    </w:p>
    <w:p w:rsidR="00355FDA" w:rsidRPr="00E93C9A" w:rsidRDefault="00FE6A5E" w:rsidP="00355FDA">
      <w:pPr>
        <w:pStyle w:val="ac"/>
        <w:shd w:val="clear" w:color="auto" w:fill="FFFFFF"/>
        <w:spacing w:before="0" w:beforeAutospacing="0" w:after="0" w:afterAutospacing="0" w:line="360" w:lineRule="auto"/>
        <w:ind w:firstLine="709"/>
        <w:jc w:val="both"/>
        <w:rPr>
          <w:sz w:val="28"/>
          <w:szCs w:val="28"/>
        </w:rPr>
      </w:pPr>
      <w:r w:rsidRPr="00E93C9A">
        <w:rPr>
          <w:noProof/>
          <w:sz w:val="28"/>
          <w:szCs w:val="28"/>
        </w:rPr>
        <w:t xml:space="preserve">Таким образом, </w:t>
      </w:r>
      <w:r w:rsidR="000E0802" w:rsidRPr="00E93C9A">
        <w:rPr>
          <w:noProof/>
          <w:sz w:val="28"/>
          <w:szCs w:val="28"/>
        </w:rPr>
        <w:t>п</w:t>
      </w:r>
      <w:r w:rsidR="000E0802" w:rsidRPr="00E93C9A">
        <w:rPr>
          <w:sz w:val="28"/>
          <w:szCs w:val="28"/>
        </w:rPr>
        <w:t>ереход</w:t>
      </w:r>
      <w:r w:rsidR="00355FDA" w:rsidRPr="00E93C9A">
        <w:rPr>
          <w:sz w:val="28"/>
          <w:szCs w:val="28"/>
        </w:rPr>
        <w:t xml:space="preserve"> от использования принципа бухгалтерской прибыли к экономической предопределил развитие финансовой модели анализа, в которой сформировалась совокупность аналитических </w:t>
      </w:r>
      <w:r w:rsidR="000E0802" w:rsidRPr="00E93C9A">
        <w:rPr>
          <w:sz w:val="28"/>
          <w:szCs w:val="28"/>
        </w:rPr>
        <w:t>показателей</w:t>
      </w:r>
      <w:r w:rsidR="00355FDA" w:rsidRPr="00E93C9A">
        <w:rPr>
          <w:sz w:val="28"/>
          <w:szCs w:val="28"/>
        </w:rPr>
        <w:t xml:space="preserve">. К ним можно отнести: </w:t>
      </w:r>
    </w:p>
    <w:p w:rsidR="00355FDA" w:rsidRPr="00E93C9A" w:rsidRDefault="004F5D50" w:rsidP="00355FDA">
      <w:pPr>
        <w:pStyle w:val="ac"/>
        <w:numPr>
          <w:ilvl w:val="0"/>
          <w:numId w:val="6"/>
        </w:numPr>
        <w:shd w:val="clear" w:color="auto" w:fill="FFFFFF"/>
        <w:spacing w:before="0" w:beforeAutospacing="0" w:after="0" w:afterAutospacing="0" w:line="360" w:lineRule="auto"/>
        <w:ind w:left="709" w:firstLine="0"/>
        <w:jc w:val="both"/>
        <w:rPr>
          <w:sz w:val="28"/>
          <w:szCs w:val="28"/>
        </w:rPr>
      </w:pPr>
      <w:r w:rsidRPr="00E93C9A">
        <w:rPr>
          <w:sz w:val="28"/>
          <w:szCs w:val="28"/>
        </w:rPr>
        <w:t>методы анализа инвестированного капитала с учетом капитализации инвестиционной части расходов (</w:t>
      </w:r>
      <w:r w:rsidR="000E0802" w:rsidRPr="00E93C9A">
        <w:rPr>
          <w:sz w:val="28"/>
          <w:szCs w:val="28"/>
        </w:rPr>
        <w:t xml:space="preserve">показатели </w:t>
      </w:r>
      <w:r w:rsidRPr="00E93C9A">
        <w:rPr>
          <w:sz w:val="28"/>
          <w:szCs w:val="28"/>
          <w:lang w:val="en-US"/>
        </w:rPr>
        <w:t>EVA</w:t>
      </w:r>
      <w:r w:rsidRPr="00E93C9A">
        <w:rPr>
          <w:sz w:val="28"/>
          <w:szCs w:val="28"/>
        </w:rPr>
        <w:t xml:space="preserve">, </w:t>
      </w:r>
      <w:r w:rsidRPr="00E93C9A">
        <w:rPr>
          <w:sz w:val="28"/>
          <w:szCs w:val="28"/>
          <w:lang w:val="en-US"/>
        </w:rPr>
        <w:t>CVA</w:t>
      </w:r>
      <w:r w:rsidRPr="00E93C9A">
        <w:rPr>
          <w:sz w:val="28"/>
          <w:szCs w:val="28"/>
        </w:rPr>
        <w:t xml:space="preserve">, </w:t>
      </w:r>
      <w:r w:rsidRPr="00E93C9A">
        <w:rPr>
          <w:sz w:val="28"/>
          <w:szCs w:val="28"/>
          <w:lang w:val="en-US"/>
        </w:rPr>
        <w:t>CFROI</w:t>
      </w:r>
      <w:r w:rsidRPr="00E93C9A">
        <w:rPr>
          <w:sz w:val="28"/>
          <w:szCs w:val="28"/>
        </w:rPr>
        <w:t>)</w:t>
      </w:r>
      <w:r w:rsidR="00355FDA" w:rsidRPr="00E93C9A">
        <w:rPr>
          <w:sz w:val="28"/>
          <w:szCs w:val="28"/>
        </w:rPr>
        <w:t xml:space="preserve">; </w:t>
      </w:r>
    </w:p>
    <w:p w:rsidR="00355FDA" w:rsidRPr="00E93C9A" w:rsidRDefault="004F5D50" w:rsidP="00355FDA">
      <w:pPr>
        <w:pStyle w:val="ac"/>
        <w:numPr>
          <w:ilvl w:val="0"/>
          <w:numId w:val="6"/>
        </w:numPr>
        <w:shd w:val="clear" w:color="auto" w:fill="FFFFFF"/>
        <w:spacing w:before="0" w:beforeAutospacing="0" w:after="0" w:afterAutospacing="0" w:line="360" w:lineRule="auto"/>
        <w:ind w:left="709" w:firstLine="0"/>
        <w:jc w:val="both"/>
        <w:rPr>
          <w:sz w:val="28"/>
          <w:szCs w:val="28"/>
        </w:rPr>
      </w:pPr>
      <w:r w:rsidRPr="00E93C9A">
        <w:rPr>
          <w:sz w:val="28"/>
          <w:szCs w:val="28"/>
        </w:rPr>
        <w:t>анализ экономического срока инвестированного капитала и период угасания положительного спрэда доходности инвестированного капитала (</w:t>
      </w:r>
      <w:r w:rsidR="000E0802" w:rsidRPr="00E93C9A">
        <w:rPr>
          <w:sz w:val="28"/>
          <w:szCs w:val="28"/>
        </w:rPr>
        <w:t xml:space="preserve">показатель </w:t>
      </w:r>
      <w:r w:rsidRPr="00E93C9A">
        <w:rPr>
          <w:sz w:val="28"/>
          <w:szCs w:val="28"/>
          <w:lang w:val="en-US"/>
        </w:rPr>
        <w:t>CFROI</w:t>
      </w:r>
      <w:r w:rsidRPr="00E93C9A">
        <w:rPr>
          <w:sz w:val="28"/>
          <w:szCs w:val="28"/>
        </w:rPr>
        <w:t>)</w:t>
      </w:r>
      <w:r w:rsidR="00355FDA" w:rsidRPr="00E93C9A">
        <w:rPr>
          <w:sz w:val="28"/>
          <w:szCs w:val="28"/>
        </w:rPr>
        <w:t xml:space="preserve">; </w:t>
      </w:r>
    </w:p>
    <w:p w:rsidR="004F5D50" w:rsidRPr="00E93C9A" w:rsidRDefault="004F5D50" w:rsidP="00355FDA">
      <w:pPr>
        <w:pStyle w:val="ac"/>
        <w:numPr>
          <w:ilvl w:val="0"/>
          <w:numId w:val="6"/>
        </w:numPr>
        <w:shd w:val="clear" w:color="auto" w:fill="FFFFFF"/>
        <w:spacing w:before="0" w:beforeAutospacing="0" w:after="0" w:afterAutospacing="0" w:line="360" w:lineRule="auto"/>
        <w:ind w:left="709" w:firstLine="0"/>
        <w:jc w:val="both"/>
        <w:rPr>
          <w:sz w:val="28"/>
          <w:szCs w:val="28"/>
        </w:rPr>
      </w:pPr>
      <w:r w:rsidRPr="00E93C9A">
        <w:rPr>
          <w:sz w:val="28"/>
          <w:szCs w:val="28"/>
        </w:rPr>
        <w:t>методы отражения инфляции в анализе экономической прибыли (</w:t>
      </w:r>
      <w:r w:rsidR="000E0802" w:rsidRPr="00E93C9A">
        <w:rPr>
          <w:sz w:val="28"/>
          <w:szCs w:val="28"/>
        </w:rPr>
        <w:t xml:space="preserve">показатели </w:t>
      </w:r>
      <w:r w:rsidRPr="00E93C9A">
        <w:rPr>
          <w:sz w:val="28"/>
          <w:szCs w:val="28"/>
          <w:lang w:val="en-US"/>
        </w:rPr>
        <w:t>CVA</w:t>
      </w:r>
      <w:r w:rsidRPr="00E93C9A">
        <w:rPr>
          <w:sz w:val="28"/>
          <w:szCs w:val="28"/>
        </w:rPr>
        <w:t xml:space="preserve">, </w:t>
      </w:r>
      <w:r w:rsidRPr="00E93C9A">
        <w:rPr>
          <w:sz w:val="28"/>
          <w:szCs w:val="28"/>
          <w:lang w:val="en-US"/>
        </w:rPr>
        <w:t>CFROI</w:t>
      </w:r>
      <w:r w:rsidRPr="00E93C9A">
        <w:rPr>
          <w:sz w:val="28"/>
          <w:szCs w:val="28"/>
        </w:rPr>
        <w:t>)</w:t>
      </w:r>
      <w:r w:rsidR="00355FDA" w:rsidRPr="00E93C9A">
        <w:rPr>
          <w:sz w:val="28"/>
          <w:szCs w:val="28"/>
        </w:rPr>
        <w:t xml:space="preserve"> (</w:t>
      </w:r>
      <w:proofErr w:type="gramStart"/>
      <w:r w:rsidR="00355FDA" w:rsidRPr="00E93C9A">
        <w:rPr>
          <w:sz w:val="28"/>
          <w:szCs w:val="28"/>
        </w:rPr>
        <w:t>Чернозуб</w:t>
      </w:r>
      <w:proofErr w:type="gramEnd"/>
      <w:r w:rsidR="00355FDA" w:rsidRPr="00E93C9A">
        <w:rPr>
          <w:sz w:val="28"/>
          <w:szCs w:val="28"/>
        </w:rPr>
        <w:t>, 2009)</w:t>
      </w:r>
      <w:r w:rsidRPr="00E93C9A">
        <w:rPr>
          <w:sz w:val="28"/>
          <w:szCs w:val="28"/>
        </w:rPr>
        <w:t>.</w:t>
      </w:r>
      <w:r w:rsidR="00355FDA" w:rsidRPr="00E93C9A">
        <w:rPr>
          <w:sz w:val="28"/>
          <w:szCs w:val="28"/>
        </w:rPr>
        <w:t xml:space="preserve"> </w:t>
      </w:r>
    </w:p>
    <w:p w:rsidR="00F132D8" w:rsidRPr="00E93C9A" w:rsidRDefault="000E0802" w:rsidP="000E0802">
      <w:pPr>
        <w:pStyle w:val="ac"/>
        <w:shd w:val="clear" w:color="auto" w:fill="FFFFFF"/>
        <w:spacing w:before="0" w:beforeAutospacing="0" w:after="0" w:afterAutospacing="0" w:line="360" w:lineRule="auto"/>
        <w:ind w:firstLine="709"/>
        <w:jc w:val="both"/>
        <w:rPr>
          <w:sz w:val="28"/>
          <w:szCs w:val="28"/>
        </w:rPr>
      </w:pPr>
      <w:r w:rsidRPr="00E93C9A">
        <w:rPr>
          <w:sz w:val="28"/>
          <w:szCs w:val="28"/>
        </w:rPr>
        <w:t>Данные показатели, основанные на экономической прибыли, в практике используют для управления стоимостью, так как, «с одной стороны, они в наибольшей степени коррелируют с рыночной оценкой стоимости, а с другой стороны, могут быть использованы в оперативном управлении компанией»</w:t>
      </w:r>
      <w:r w:rsidRPr="00E93C9A">
        <w:rPr>
          <w:rStyle w:val="a5"/>
          <w:sz w:val="28"/>
          <w:szCs w:val="28"/>
        </w:rPr>
        <w:footnoteReference w:id="3"/>
      </w:r>
      <w:r w:rsidRPr="00E93C9A">
        <w:rPr>
          <w:sz w:val="28"/>
          <w:szCs w:val="28"/>
        </w:rPr>
        <w:t xml:space="preserve">. </w:t>
      </w:r>
    </w:p>
    <w:p w:rsidR="00426F3D" w:rsidRPr="00E93C9A" w:rsidRDefault="00F132D8" w:rsidP="009D6C08">
      <w:pPr>
        <w:pStyle w:val="ac"/>
        <w:shd w:val="clear" w:color="auto" w:fill="FFFFFF"/>
        <w:spacing w:before="0" w:beforeAutospacing="0" w:after="0" w:afterAutospacing="0" w:line="360" w:lineRule="auto"/>
        <w:ind w:firstLine="709"/>
        <w:jc w:val="both"/>
        <w:rPr>
          <w:sz w:val="28"/>
          <w:szCs w:val="28"/>
        </w:rPr>
      </w:pPr>
      <w:r w:rsidRPr="00E93C9A">
        <w:rPr>
          <w:sz w:val="28"/>
          <w:szCs w:val="28"/>
        </w:rPr>
        <w:t xml:space="preserve">Необходимо отметить, </w:t>
      </w:r>
      <w:r w:rsidR="009D6C08" w:rsidRPr="00E93C9A">
        <w:rPr>
          <w:sz w:val="28"/>
          <w:szCs w:val="28"/>
        </w:rPr>
        <w:t>что одним из основных этапов построения системы</w:t>
      </w:r>
      <w:r w:rsidR="009D6C08" w:rsidRPr="00E93C9A">
        <w:rPr>
          <w:rStyle w:val="apple-converted-space"/>
          <w:sz w:val="28"/>
          <w:szCs w:val="28"/>
        </w:rPr>
        <w:t> </w:t>
      </w:r>
      <w:r w:rsidR="009D6C08" w:rsidRPr="00E93C9A">
        <w:rPr>
          <w:sz w:val="28"/>
          <w:szCs w:val="28"/>
          <w:lang w:val="en-US"/>
        </w:rPr>
        <w:t>VBM</w:t>
      </w:r>
      <w:r w:rsidR="009D6C08" w:rsidRPr="00E93C9A">
        <w:rPr>
          <w:rStyle w:val="apple-converted-space"/>
          <w:sz w:val="28"/>
          <w:szCs w:val="28"/>
        </w:rPr>
        <w:t> </w:t>
      </w:r>
      <w:r w:rsidR="009D6C08" w:rsidRPr="00E93C9A">
        <w:rPr>
          <w:sz w:val="28"/>
          <w:szCs w:val="28"/>
        </w:rPr>
        <w:t xml:space="preserve">является определение ключевых факторов стоимости, т.е. </w:t>
      </w:r>
      <w:r w:rsidR="009D6C08" w:rsidRPr="00E93C9A">
        <w:rPr>
          <w:sz w:val="28"/>
          <w:szCs w:val="28"/>
        </w:rPr>
        <w:lastRenderedPageBreak/>
        <w:t>параметров деятельности, выраженных в виде каких-либо показателях, определяющих стоимость компании. Выделение данных факторов критично, так как менеджмент предприятия не может влиять непосредственно на стоимость, а должен сосредоточит</w:t>
      </w:r>
      <w:r w:rsidR="00B86587" w:rsidRPr="00E93C9A">
        <w:rPr>
          <w:sz w:val="28"/>
          <w:szCs w:val="28"/>
        </w:rPr>
        <w:t>ь</w:t>
      </w:r>
      <w:r w:rsidR="009D6C08" w:rsidRPr="00E93C9A">
        <w:rPr>
          <w:sz w:val="28"/>
          <w:szCs w:val="28"/>
        </w:rPr>
        <w:t xml:space="preserve">ся на оперативных параметрах деятельности, которые, в свою очередь, будут определять стоимость </w:t>
      </w:r>
      <w:r w:rsidRPr="00E93C9A">
        <w:rPr>
          <w:sz w:val="28"/>
          <w:szCs w:val="28"/>
        </w:rPr>
        <w:t>(Ивашковская, 2004)</w:t>
      </w:r>
      <w:r w:rsidR="00426F3D" w:rsidRPr="00E93C9A">
        <w:rPr>
          <w:sz w:val="28"/>
          <w:szCs w:val="28"/>
        </w:rPr>
        <w:t>.</w:t>
      </w:r>
      <w:r w:rsidRPr="00E93C9A">
        <w:rPr>
          <w:sz w:val="28"/>
          <w:szCs w:val="28"/>
        </w:rPr>
        <w:t xml:space="preserve"> </w:t>
      </w:r>
      <w:r w:rsidR="00856DA4" w:rsidRPr="00E93C9A">
        <w:rPr>
          <w:sz w:val="28"/>
          <w:szCs w:val="28"/>
        </w:rPr>
        <w:t>Одним из таких факторов стоимости является интеллектуальный капитал.</w:t>
      </w:r>
    </w:p>
    <w:p w:rsidR="00856DA4" w:rsidRPr="00E93C9A" w:rsidRDefault="00856DA4" w:rsidP="00F132D8">
      <w:pPr>
        <w:pStyle w:val="ac"/>
        <w:shd w:val="clear" w:color="auto" w:fill="FFFFFF"/>
        <w:spacing w:before="0" w:beforeAutospacing="0" w:after="0" w:afterAutospacing="0" w:line="360" w:lineRule="auto"/>
        <w:ind w:firstLine="709"/>
        <w:jc w:val="both"/>
        <w:rPr>
          <w:sz w:val="28"/>
          <w:szCs w:val="28"/>
        </w:rPr>
      </w:pPr>
      <w:r w:rsidRPr="00E93C9A">
        <w:rPr>
          <w:sz w:val="28"/>
          <w:szCs w:val="28"/>
        </w:rPr>
        <w:t>В эпоху глобализации и с переходом к инновационной экономике роль материальных активов заметно снижается, поскольку они не способны созда</w:t>
      </w:r>
      <w:r w:rsidR="007B694C" w:rsidRPr="00E93C9A">
        <w:rPr>
          <w:sz w:val="28"/>
          <w:szCs w:val="28"/>
        </w:rPr>
        <w:t>ва</w:t>
      </w:r>
      <w:r w:rsidRPr="00E93C9A">
        <w:rPr>
          <w:sz w:val="28"/>
          <w:szCs w:val="28"/>
        </w:rPr>
        <w:t>ть для компании конкурентные преимущества</w:t>
      </w:r>
      <w:r w:rsidR="007B694C" w:rsidRPr="00E93C9A">
        <w:rPr>
          <w:sz w:val="28"/>
          <w:szCs w:val="28"/>
        </w:rPr>
        <w:t>. П</w:t>
      </w:r>
      <w:r w:rsidRPr="00E93C9A">
        <w:rPr>
          <w:sz w:val="28"/>
          <w:szCs w:val="28"/>
        </w:rPr>
        <w:t>ри этом в рамках стоимостной концепции возрастает интерес к нематериальным активам</w:t>
      </w:r>
      <w:r w:rsidR="007B694C" w:rsidRPr="00E93C9A">
        <w:rPr>
          <w:sz w:val="28"/>
          <w:szCs w:val="28"/>
        </w:rPr>
        <w:t xml:space="preserve">, что приводит к интеграции концепции управления стоимостью и теории интеллектуального капитала. Влияние интеллектуального капитала и его компонентов на стоимость </w:t>
      </w:r>
      <w:r w:rsidR="007356AB" w:rsidRPr="00E93C9A">
        <w:rPr>
          <w:sz w:val="28"/>
          <w:szCs w:val="28"/>
        </w:rPr>
        <w:t>компании объясняет создание разницы между капитализацией и балансовой стоимостью активов компании (</w:t>
      </w:r>
      <w:r w:rsidR="007356AB" w:rsidRPr="00E93C9A">
        <w:rPr>
          <w:sz w:val="28"/>
          <w:szCs w:val="28"/>
          <w:lang w:val="en-US"/>
        </w:rPr>
        <w:t>Lev</w:t>
      </w:r>
      <w:r w:rsidR="007356AB" w:rsidRPr="00E93C9A">
        <w:rPr>
          <w:sz w:val="28"/>
          <w:szCs w:val="28"/>
        </w:rPr>
        <w:t>,1999). Более того, в ряде исследований «добавленная стоимость рассматривается в качестве показателя интеллектуального капитала, исходя из того, что нормальная экономическая прибыль создается финансовыми и физическими активами, а сверхприбыль – нематериальными ресурсами, имеющимися у компании»</w:t>
      </w:r>
      <w:r w:rsidR="007356AB" w:rsidRPr="00E93C9A">
        <w:rPr>
          <w:rStyle w:val="a5"/>
          <w:sz w:val="28"/>
          <w:szCs w:val="28"/>
        </w:rPr>
        <w:footnoteReference w:id="4"/>
      </w:r>
      <w:r w:rsidR="007356AB" w:rsidRPr="00E93C9A">
        <w:rPr>
          <w:sz w:val="28"/>
          <w:szCs w:val="28"/>
        </w:rPr>
        <w:t>.</w:t>
      </w:r>
    </w:p>
    <w:p w:rsidR="00856DA4" w:rsidRPr="00E93C9A" w:rsidRDefault="00A35EE0" w:rsidP="00F5469C">
      <w:pPr>
        <w:pStyle w:val="ac"/>
        <w:shd w:val="clear" w:color="auto" w:fill="FFFFFF"/>
        <w:spacing w:before="0" w:beforeAutospacing="0" w:after="0" w:afterAutospacing="0" w:line="360" w:lineRule="auto"/>
        <w:ind w:firstLine="709"/>
        <w:jc w:val="both"/>
        <w:rPr>
          <w:sz w:val="28"/>
          <w:szCs w:val="28"/>
        </w:rPr>
      </w:pPr>
      <w:r w:rsidRPr="00E93C9A">
        <w:rPr>
          <w:sz w:val="28"/>
          <w:szCs w:val="28"/>
        </w:rPr>
        <w:t>С осознанием важн</w:t>
      </w:r>
      <w:r w:rsidR="004411FE" w:rsidRPr="00E93C9A">
        <w:rPr>
          <w:sz w:val="28"/>
          <w:szCs w:val="28"/>
        </w:rPr>
        <w:t xml:space="preserve">ости интеллектуального капитала, </w:t>
      </w:r>
      <w:r w:rsidRPr="00E93C9A">
        <w:rPr>
          <w:sz w:val="28"/>
          <w:szCs w:val="28"/>
        </w:rPr>
        <w:t>с точки зрения создания стоимости</w:t>
      </w:r>
      <w:r w:rsidR="004411FE" w:rsidRPr="00E93C9A">
        <w:rPr>
          <w:sz w:val="28"/>
          <w:szCs w:val="28"/>
        </w:rPr>
        <w:t>,</w:t>
      </w:r>
      <w:r w:rsidRPr="00E93C9A">
        <w:rPr>
          <w:sz w:val="28"/>
          <w:szCs w:val="28"/>
        </w:rPr>
        <w:t xml:space="preserve"> инвестиции компаний в данный ресурс ежегодно увеличиваются, во многих странах превышая сумму вложений в материальные активы</w:t>
      </w:r>
      <w:r w:rsidR="00856DA4" w:rsidRPr="00E93C9A">
        <w:rPr>
          <w:sz w:val="28"/>
          <w:szCs w:val="28"/>
        </w:rPr>
        <w:t xml:space="preserve"> (</w:t>
      </w:r>
      <w:r w:rsidR="00856DA4" w:rsidRPr="00E93C9A">
        <w:rPr>
          <w:rFonts w:eastAsia="MinionPro-Regular"/>
          <w:sz w:val="28"/>
          <w:szCs w:val="28"/>
          <w:lang w:val="en-US" w:eastAsia="en-US"/>
        </w:rPr>
        <w:t>Zeghal</w:t>
      </w:r>
      <w:r w:rsidR="00856DA4" w:rsidRPr="00E93C9A">
        <w:rPr>
          <w:rFonts w:eastAsia="MinionPro-Regular"/>
          <w:sz w:val="28"/>
          <w:szCs w:val="28"/>
          <w:lang w:eastAsia="en-US"/>
        </w:rPr>
        <w:t xml:space="preserve">, </w:t>
      </w:r>
      <w:r w:rsidR="00856DA4" w:rsidRPr="00E93C9A">
        <w:rPr>
          <w:rFonts w:eastAsia="MinionPro-Regular"/>
          <w:sz w:val="28"/>
          <w:szCs w:val="28"/>
          <w:lang w:val="en-US" w:eastAsia="en-US"/>
        </w:rPr>
        <w:t>Maaloul</w:t>
      </w:r>
      <w:r w:rsidR="00856DA4" w:rsidRPr="00E93C9A">
        <w:rPr>
          <w:rFonts w:eastAsia="MinionPro-Regular"/>
          <w:sz w:val="28"/>
          <w:szCs w:val="28"/>
          <w:lang w:eastAsia="en-US"/>
        </w:rPr>
        <w:t>, 2010</w:t>
      </w:r>
      <w:r w:rsidR="00856DA4" w:rsidRPr="00E93C9A">
        <w:rPr>
          <w:sz w:val="28"/>
          <w:szCs w:val="28"/>
        </w:rPr>
        <w:t xml:space="preserve">). </w:t>
      </w:r>
      <w:r w:rsidR="00BE76EE" w:rsidRPr="00E93C9A">
        <w:rPr>
          <w:sz w:val="28"/>
          <w:szCs w:val="28"/>
        </w:rPr>
        <w:t xml:space="preserve">Некоторые исследователи полагают, что такой рост значимости интеллектуального капитала связан с его влиянием на создание стоимости в условиях перехода к </w:t>
      </w:r>
      <w:r w:rsidR="00BE76EE" w:rsidRPr="00E93C9A">
        <w:rPr>
          <w:sz w:val="28"/>
          <w:szCs w:val="28"/>
        </w:rPr>
        <w:lastRenderedPageBreak/>
        <w:t>инновационной экономике (</w:t>
      </w:r>
      <w:r w:rsidR="00BE76EE" w:rsidRPr="00E93C9A">
        <w:rPr>
          <w:sz w:val="28"/>
          <w:szCs w:val="28"/>
          <w:lang w:val="en-US"/>
        </w:rPr>
        <w:t>Lynn</w:t>
      </w:r>
      <w:r w:rsidR="00BE76EE" w:rsidRPr="00E93C9A">
        <w:rPr>
          <w:sz w:val="28"/>
          <w:szCs w:val="28"/>
        </w:rPr>
        <w:t xml:space="preserve">,1998; </w:t>
      </w:r>
      <w:r w:rsidR="00BE76EE" w:rsidRPr="00E93C9A">
        <w:rPr>
          <w:sz w:val="28"/>
          <w:szCs w:val="28"/>
          <w:lang w:val="en-US"/>
        </w:rPr>
        <w:t>Sveib</w:t>
      </w:r>
      <w:r w:rsidR="00F5469C" w:rsidRPr="00E93C9A">
        <w:rPr>
          <w:sz w:val="28"/>
          <w:szCs w:val="28"/>
          <w:lang w:val="en-US"/>
        </w:rPr>
        <w:t>y</w:t>
      </w:r>
      <w:r w:rsidR="00F5469C" w:rsidRPr="00E93C9A">
        <w:rPr>
          <w:sz w:val="28"/>
          <w:szCs w:val="28"/>
        </w:rPr>
        <w:t xml:space="preserve">,1997; </w:t>
      </w:r>
      <w:r w:rsidR="00856DA4" w:rsidRPr="00E93C9A">
        <w:rPr>
          <w:sz w:val="28"/>
          <w:szCs w:val="28"/>
          <w:lang w:val="en-US"/>
        </w:rPr>
        <w:t>Edvinsson</w:t>
      </w:r>
      <w:r w:rsidR="00856DA4" w:rsidRPr="00E93C9A">
        <w:rPr>
          <w:sz w:val="28"/>
          <w:szCs w:val="28"/>
        </w:rPr>
        <w:t xml:space="preserve">, </w:t>
      </w:r>
      <w:r w:rsidR="00856DA4" w:rsidRPr="00E93C9A">
        <w:rPr>
          <w:sz w:val="28"/>
          <w:szCs w:val="28"/>
          <w:lang w:val="en-US"/>
        </w:rPr>
        <w:t>Malone</w:t>
      </w:r>
      <w:r w:rsidR="00856DA4" w:rsidRPr="00E93C9A">
        <w:rPr>
          <w:sz w:val="28"/>
          <w:szCs w:val="28"/>
        </w:rPr>
        <w:t>, 1997), Другие связывают подобные изменения в структуре инвестиционного портфеля с переходом к инновационной экономике (</w:t>
      </w:r>
      <w:r w:rsidR="00856DA4" w:rsidRPr="00E93C9A">
        <w:rPr>
          <w:sz w:val="28"/>
          <w:szCs w:val="28"/>
          <w:lang w:val="en-US"/>
        </w:rPr>
        <w:t>Brad</w:t>
      </w:r>
      <w:r w:rsidR="00856DA4" w:rsidRPr="00E93C9A">
        <w:rPr>
          <w:sz w:val="28"/>
          <w:szCs w:val="28"/>
        </w:rPr>
        <w:t xml:space="preserve">, </w:t>
      </w:r>
      <w:r w:rsidR="00856DA4" w:rsidRPr="00E93C9A">
        <w:rPr>
          <w:sz w:val="28"/>
          <w:szCs w:val="28"/>
          <w:lang w:val="en-US"/>
        </w:rPr>
        <w:t>Joiner</w:t>
      </w:r>
      <w:r w:rsidR="00856DA4" w:rsidRPr="00E93C9A">
        <w:rPr>
          <w:sz w:val="28"/>
          <w:szCs w:val="28"/>
        </w:rPr>
        <w:t>, 2002).</w:t>
      </w:r>
    </w:p>
    <w:p w:rsidR="005F18ED" w:rsidRPr="00E93C9A" w:rsidRDefault="00F6406B" w:rsidP="000A09CC">
      <w:pPr>
        <w:spacing w:after="0" w:line="360" w:lineRule="auto"/>
        <w:ind w:firstLine="709"/>
        <w:jc w:val="both"/>
        <w:rPr>
          <w:rFonts w:ascii="Times New Roman" w:hAnsi="Times New Roman"/>
          <w:sz w:val="28"/>
          <w:szCs w:val="28"/>
        </w:rPr>
      </w:pPr>
      <w:r w:rsidRPr="00E93C9A">
        <w:rPr>
          <w:rFonts w:ascii="Times New Roman" w:hAnsi="Times New Roman" w:cs="Times New Roman"/>
          <w:sz w:val="28"/>
          <w:szCs w:val="28"/>
        </w:rPr>
        <w:t xml:space="preserve">Таким образом, можно сказать, что на сегодняшний день все большую роль в процессах взаимодействия между экономическими агентами играет интеллектуальный капитал. Это можно подтвердить наглядным примером исследования, связанного со сравнением рыночной и балансовой стоимости 3500 американских компаний на протяжении 20 лет. </w:t>
      </w:r>
      <w:r w:rsidRPr="00E93C9A">
        <w:rPr>
          <w:rFonts w:ascii="Times New Roman" w:hAnsi="Times New Roman"/>
          <w:sz w:val="28"/>
          <w:szCs w:val="28"/>
        </w:rPr>
        <w:t>И если на начало 1978 года эти показатели почти совпадали – балансовая стоимость составляла 95% от рыночной стоимости, то в начале 1998 года они сильно расходились – балансовая стоимость отража</w:t>
      </w:r>
      <w:r w:rsidR="005F18ED" w:rsidRPr="00E93C9A">
        <w:rPr>
          <w:rFonts w:ascii="Times New Roman" w:hAnsi="Times New Roman"/>
          <w:sz w:val="28"/>
          <w:szCs w:val="28"/>
        </w:rPr>
        <w:t>ла лишь 28% рыночной стоимости (</w:t>
      </w:r>
      <w:r w:rsidRPr="00E93C9A">
        <w:rPr>
          <w:rFonts w:ascii="Times New Roman" w:hAnsi="Times New Roman"/>
          <w:sz w:val="28"/>
          <w:szCs w:val="28"/>
          <w:lang w:val="en-US"/>
        </w:rPr>
        <w:t>Stewart</w:t>
      </w:r>
      <w:r w:rsidRPr="00E93C9A">
        <w:rPr>
          <w:rFonts w:ascii="Times New Roman" w:hAnsi="Times New Roman"/>
          <w:sz w:val="28"/>
          <w:szCs w:val="28"/>
        </w:rPr>
        <w:t xml:space="preserve">, </w:t>
      </w:r>
      <w:r w:rsidRPr="00E93C9A">
        <w:rPr>
          <w:rFonts w:ascii="Times New Roman" w:hAnsi="Times New Roman"/>
          <w:sz w:val="28"/>
          <w:szCs w:val="28"/>
          <w:lang w:val="en-US"/>
        </w:rPr>
        <w:t>Thomas</w:t>
      </w:r>
      <w:r w:rsidR="005F18ED" w:rsidRPr="00E93C9A">
        <w:rPr>
          <w:rFonts w:ascii="Times New Roman" w:hAnsi="Times New Roman"/>
          <w:sz w:val="28"/>
          <w:szCs w:val="28"/>
        </w:rPr>
        <w:t>,2001)</w:t>
      </w:r>
      <w:r w:rsidRPr="00E93C9A">
        <w:rPr>
          <w:rFonts w:ascii="Times New Roman" w:hAnsi="Times New Roman"/>
          <w:sz w:val="28"/>
          <w:szCs w:val="28"/>
        </w:rPr>
        <w:t>.</w:t>
      </w:r>
      <w:r w:rsidR="005F18ED" w:rsidRPr="00E93C9A">
        <w:rPr>
          <w:rFonts w:ascii="Times New Roman" w:hAnsi="Times New Roman"/>
          <w:sz w:val="28"/>
          <w:szCs w:val="28"/>
        </w:rPr>
        <w:t xml:space="preserve"> </w:t>
      </w:r>
      <w:r w:rsidRPr="00E93C9A">
        <w:rPr>
          <w:rFonts w:ascii="Times New Roman" w:hAnsi="Times New Roman"/>
          <w:sz w:val="28"/>
          <w:szCs w:val="28"/>
        </w:rPr>
        <w:t>Возрастающий разрыв между рыночной и балансовой стоимостью компании означает, что теперь главным фактором, влияющим как на конкурентоспособность, так и на формирование стоимости компании, становит</w:t>
      </w:r>
      <w:r w:rsidR="005F18ED" w:rsidRPr="00E93C9A">
        <w:rPr>
          <w:rFonts w:ascii="Times New Roman" w:hAnsi="Times New Roman"/>
          <w:sz w:val="28"/>
          <w:szCs w:val="28"/>
        </w:rPr>
        <w:t>ся ее интеллектуальный капитал  (</w:t>
      </w:r>
      <w:r w:rsidRPr="00E93C9A">
        <w:rPr>
          <w:rFonts w:ascii="Times New Roman" w:hAnsi="Times New Roman"/>
          <w:sz w:val="28"/>
          <w:szCs w:val="28"/>
          <w:lang w:val="en-US"/>
        </w:rPr>
        <w:t>Edvinsson</w:t>
      </w:r>
      <w:r w:rsidRPr="00E93C9A">
        <w:rPr>
          <w:rFonts w:ascii="Times New Roman" w:hAnsi="Times New Roman"/>
          <w:sz w:val="28"/>
          <w:szCs w:val="28"/>
        </w:rPr>
        <w:t xml:space="preserve">, </w:t>
      </w:r>
      <w:r w:rsidRPr="00E93C9A">
        <w:rPr>
          <w:rFonts w:ascii="Times New Roman" w:hAnsi="Times New Roman"/>
          <w:sz w:val="28"/>
          <w:szCs w:val="28"/>
          <w:lang w:val="en-US"/>
        </w:rPr>
        <w:t>Malone</w:t>
      </w:r>
      <w:r w:rsidRPr="00E93C9A">
        <w:rPr>
          <w:rFonts w:ascii="Times New Roman" w:hAnsi="Times New Roman"/>
          <w:sz w:val="28"/>
          <w:szCs w:val="28"/>
        </w:rPr>
        <w:t>,</w:t>
      </w:r>
      <w:r w:rsidR="005F18ED" w:rsidRPr="00E93C9A">
        <w:rPr>
          <w:rFonts w:ascii="Times New Roman" w:hAnsi="Times New Roman"/>
          <w:sz w:val="28"/>
          <w:szCs w:val="28"/>
        </w:rPr>
        <w:t>1997)</w:t>
      </w:r>
      <w:r w:rsidRPr="00E93C9A">
        <w:rPr>
          <w:rFonts w:ascii="Times New Roman" w:hAnsi="Times New Roman"/>
          <w:sz w:val="28"/>
          <w:szCs w:val="28"/>
        </w:rPr>
        <w:t xml:space="preserve">. </w:t>
      </w:r>
      <w:r w:rsidR="005F18ED" w:rsidRPr="00E93C9A">
        <w:rPr>
          <w:rFonts w:ascii="Times New Roman" w:hAnsi="Times New Roman"/>
          <w:sz w:val="28"/>
          <w:szCs w:val="28"/>
        </w:rPr>
        <w:t xml:space="preserve">Данный фактор обеспечивает фирме устойчивость получения выгод во времени, что в последствие приводит к максимизации ценности компании в глазах ее стейкхолдеров. </w:t>
      </w:r>
    </w:p>
    <w:p w:rsidR="00856DA4" w:rsidRPr="00E93C9A" w:rsidRDefault="000A09CC" w:rsidP="006C69AE">
      <w:pPr>
        <w:spacing w:after="0" w:line="360" w:lineRule="auto"/>
        <w:ind w:firstLine="720"/>
        <w:jc w:val="both"/>
        <w:rPr>
          <w:rFonts w:ascii="Times New Roman" w:hAnsi="Times New Roman" w:cs="Times New Roman"/>
          <w:sz w:val="28"/>
          <w:szCs w:val="28"/>
        </w:rPr>
      </w:pPr>
      <w:r w:rsidRPr="00E93C9A">
        <w:rPr>
          <w:rFonts w:ascii="Times New Roman" w:hAnsi="Times New Roman"/>
          <w:sz w:val="28"/>
          <w:szCs w:val="28"/>
        </w:rPr>
        <w:t xml:space="preserve">Принимая во внимание возрастающую роль интеллектуального капитала в современной экономике, компаниям необходимо определять элементы данного актива, которые будут способствовать созданию их </w:t>
      </w:r>
      <w:r w:rsidRPr="00E93C9A">
        <w:rPr>
          <w:rFonts w:ascii="Times New Roman" w:hAnsi="Times New Roman" w:cs="Times New Roman"/>
          <w:sz w:val="28"/>
          <w:szCs w:val="28"/>
        </w:rPr>
        <w:t xml:space="preserve">стоимости </w:t>
      </w:r>
      <w:r w:rsidR="00856DA4" w:rsidRPr="00E93C9A">
        <w:rPr>
          <w:rFonts w:ascii="Times New Roman" w:hAnsi="Times New Roman" w:cs="Times New Roman"/>
          <w:sz w:val="28"/>
          <w:szCs w:val="28"/>
        </w:rPr>
        <w:t xml:space="preserve">(Drucker, 1993). </w:t>
      </w:r>
      <w:r w:rsidR="006C69AE" w:rsidRPr="00E93C9A">
        <w:rPr>
          <w:rFonts w:ascii="Times New Roman" w:hAnsi="Times New Roman" w:cs="Times New Roman"/>
          <w:sz w:val="28"/>
          <w:szCs w:val="28"/>
        </w:rPr>
        <w:t xml:space="preserve">Вместе с тем, организации сталкиваются с трудностями в управлении интеллектуальным капиталом, что связано с проблемами его измерения. Следовательно, </w:t>
      </w:r>
      <w:r w:rsidR="00856DA4" w:rsidRPr="00E93C9A">
        <w:rPr>
          <w:rFonts w:ascii="Times New Roman" w:hAnsi="Times New Roman" w:cs="Times New Roman"/>
          <w:sz w:val="28"/>
          <w:szCs w:val="28"/>
        </w:rPr>
        <w:t xml:space="preserve">оценка интеллектуального капитала и степени его влияния на рост стоимости </w:t>
      </w:r>
      <w:r w:rsidR="006C69AE" w:rsidRPr="00E93C9A">
        <w:rPr>
          <w:rFonts w:ascii="Times New Roman" w:hAnsi="Times New Roman" w:cs="Times New Roman"/>
          <w:sz w:val="28"/>
          <w:szCs w:val="28"/>
        </w:rPr>
        <w:t>компании</w:t>
      </w:r>
      <w:r w:rsidR="00856DA4" w:rsidRPr="00E93C9A">
        <w:rPr>
          <w:rFonts w:ascii="Times New Roman" w:hAnsi="Times New Roman" w:cs="Times New Roman"/>
          <w:sz w:val="28"/>
          <w:szCs w:val="28"/>
        </w:rPr>
        <w:t xml:space="preserve"> становится одной из ключевых задач среди инвесторов, менеджеров и остальных стейкхолдеров организации.</w:t>
      </w:r>
    </w:p>
    <w:p w:rsidR="006C69AE" w:rsidRPr="00E93C9A" w:rsidRDefault="00107512" w:rsidP="00107512">
      <w:pPr>
        <w:spacing w:after="0" w:line="360" w:lineRule="auto"/>
        <w:ind w:firstLine="720"/>
        <w:jc w:val="center"/>
        <w:rPr>
          <w:rFonts w:ascii="Times New Roman" w:hAnsi="Times New Roman" w:cs="Times New Roman"/>
          <w:sz w:val="28"/>
          <w:szCs w:val="28"/>
        </w:rPr>
      </w:pPr>
      <w:r w:rsidRPr="00E93C9A">
        <w:rPr>
          <w:rFonts w:ascii="Times New Roman" w:hAnsi="Times New Roman" w:cs="Times New Roman"/>
          <w:sz w:val="28"/>
          <w:szCs w:val="28"/>
        </w:rPr>
        <w:lastRenderedPageBreak/>
        <w:t>1.2. Интеллектуальный капитал компании как фактор добавленной стоимости: определение и структурное содержание</w:t>
      </w:r>
    </w:p>
    <w:p w:rsidR="0028337D" w:rsidRPr="00E93C9A" w:rsidRDefault="0028337D" w:rsidP="00BD5966">
      <w:pPr>
        <w:spacing w:after="0" w:line="360" w:lineRule="auto"/>
        <w:ind w:firstLine="720"/>
        <w:jc w:val="both"/>
        <w:rPr>
          <w:rFonts w:ascii="TimesNewRoman" w:hAnsi="TimesNewRoman"/>
          <w:sz w:val="28"/>
          <w:szCs w:val="28"/>
        </w:rPr>
      </w:pPr>
    </w:p>
    <w:p w:rsidR="00F132D8" w:rsidRPr="00E93C9A" w:rsidRDefault="00272A64" w:rsidP="001B46A5">
      <w:pPr>
        <w:spacing w:after="0" w:line="360" w:lineRule="auto"/>
        <w:ind w:firstLine="720"/>
        <w:jc w:val="both"/>
        <w:rPr>
          <w:rFonts w:ascii="Times New Roman" w:hAnsi="Times New Roman"/>
          <w:sz w:val="28"/>
          <w:szCs w:val="28"/>
        </w:rPr>
      </w:pPr>
      <w:r w:rsidRPr="00E93C9A">
        <w:rPr>
          <w:rFonts w:ascii="TimesNewRoman" w:hAnsi="TimesNewRoman"/>
          <w:sz w:val="28"/>
          <w:szCs w:val="28"/>
        </w:rPr>
        <w:t>В течение последних десятилетий наблюдается четкая смена тенденций развития: от экономики, основанной на материальных активах и сфокусированной на конечном продукте, к экономике, основ</w:t>
      </w:r>
      <w:r w:rsidR="00902D40" w:rsidRPr="00E93C9A">
        <w:rPr>
          <w:rFonts w:ascii="TimesNewRoman" w:hAnsi="TimesNewRoman"/>
          <w:sz w:val="28"/>
          <w:szCs w:val="28"/>
        </w:rPr>
        <w:t>анной на знаниях, инновациях и нематериальных активах</w:t>
      </w:r>
      <w:r w:rsidRPr="00E93C9A">
        <w:rPr>
          <w:rFonts w:ascii="TimesNewRoman" w:hAnsi="TimesNewRoman"/>
          <w:sz w:val="28"/>
          <w:szCs w:val="28"/>
        </w:rPr>
        <w:t>. На современном этап</w:t>
      </w:r>
      <w:r w:rsidR="00BD5966" w:rsidRPr="00E93C9A">
        <w:rPr>
          <w:rFonts w:ascii="TimesNewRoman" w:hAnsi="TimesNewRoman"/>
          <w:sz w:val="28"/>
          <w:szCs w:val="28"/>
        </w:rPr>
        <w:t xml:space="preserve">е </w:t>
      </w:r>
      <w:r w:rsidR="00BD5966" w:rsidRPr="00E93C9A">
        <w:rPr>
          <w:rFonts w:ascii="Times New Roman" w:hAnsi="Times New Roman"/>
          <w:sz w:val="28"/>
          <w:szCs w:val="28"/>
        </w:rPr>
        <w:t>интел</w:t>
      </w:r>
      <w:r w:rsidR="00874E3A" w:rsidRPr="00E93C9A">
        <w:rPr>
          <w:rFonts w:ascii="Times New Roman" w:hAnsi="Times New Roman"/>
          <w:sz w:val="28"/>
          <w:szCs w:val="28"/>
        </w:rPr>
        <w:t>лектуальный капитал (ИК) становится главным конкурентным</w:t>
      </w:r>
      <w:r w:rsidR="00BD5966" w:rsidRPr="00E93C9A">
        <w:rPr>
          <w:rFonts w:ascii="Times New Roman" w:hAnsi="Times New Roman"/>
          <w:sz w:val="28"/>
          <w:szCs w:val="28"/>
        </w:rPr>
        <w:t xml:space="preserve"> преимуществ</w:t>
      </w:r>
      <w:r w:rsidR="00874E3A" w:rsidRPr="00E93C9A">
        <w:rPr>
          <w:rFonts w:ascii="Times New Roman" w:hAnsi="Times New Roman"/>
          <w:sz w:val="28"/>
          <w:szCs w:val="28"/>
        </w:rPr>
        <w:t>ом</w:t>
      </w:r>
      <w:r w:rsidR="00C677A0" w:rsidRPr="00E93C9A">
        <w:rPr>
          <w:rFonts w:ascii="Times New Roman" w:hAnsi="Times New Roman"/>
          <w:sz w:val="28"/>
          <w:szCs w:val="28"/>
        </w:rPr>
        <w:t xml:space="preserve"> многих компаний</w:t>
      </w:r>
      <w:r w:rsidR="00BD5966" w:rsidRPr="00E93C9A">
        <w:rPr>
          <w:rFonts w:ascii="Times New Roman" w:hAnsi="Times New Roman"/>
          <w:sz w:val="28"/>
          <w:szCs w:val="28"/>
        </w:rPr>
        <w:t xml:space="preserve"> на  рынк</w:t>
      </w:r>
      <w:r w:rsidR="00C677A0" w:rsidRPr="00E93C9A">
        <w:rPr>
          <w:rFonts w:ascii="Times New Roman" w:hAnsi="Times New Roman"/>
          <w:sz w:val="28"/>
          <w:szCs w:val="28"/>
        </w:rPr>
        <w:t>ах</w:t>
      </w:r>
      <w:r w:rsidR="00BD5966" w:rsidRPr="00E93C9A">
        <w:rPr>
          <w:rFonts w:ascii="Times New Roman" w:hAnsi="Times New Roman"/>
          <w:sz w:val="28"/>
          <w:szCs w:val="28"/>
        </w:rPr>
        <w:t xml:space="preserve"> (</w:t>
      </w:r>
      <w:r w:rsidR="00BD5966" w:rsidRPr="00E93C9A">
        <w:rPr>
          <w:rFonts w:ascii="Times New Roman" w:hAnsi="Times New Roman"/>
          <w:sz w:val="28"/>
          <w:szCs w:val="28"/>
          <w:lang w:val="en-US"/>
        </w:rPr>
        <w:t>Drucker</w:t>
      </w:r>
      <w:r w:rsidR="00BD5966" w:rsidRPr="00E93C9A">
        <w:rPr>
          <w:rFonts w:ascii="Times New Roman" w:hAnsi="Times New Roman"/>
          <w:sz w:val="28"/>
          <w:szCs w:val="28"/>
        </w:rPr>
        <w:t xml:space="preserve">,1993; </w:t>
      </w:r>
      <w:r w:rsidR="00C677A0" w:rsidRPr="00E93C9A">
        <w:rPr>
          <w:rFonts w:ascii="Times New Roman" w:hAnsi="Times New Roman"/>
          <w:sz w:val="28"/>
          <w:szCs w:val="28"/>
        </w:rPr>
        <w:t>Lippman</w:t>
      </w:r>
      <w:r w:rsidR="001A435A" w:rsidRPr="00E93C9A">
        <w:rPr>
          <w:rFonts w:ascii="Times New Roman" w:hAnsi="Times New Roman"/>
          <w:sz w:val="28"/>
          <w:szCs w:val="28"/>
        </w:rPr>
        <w:t>, Rumelt ,1982</w:t>
      </w:r>
      <w:r w:rsidR="00BD5966" w:rsidRPr="00E93C9A">
        <w:rPr>
          <w:rFonts w:ascii="Times New Roman" w:hAnsi="Times New Roman"/>
          <w:sz w:val="28"/>
          <w:szCs w:val="28"/>
        </w:rPr>
        <w:t xml:space="preserve">). </w:t>
      </w:r>
    </w:p>
    <w:p w:rsidR="004141E1" w:rsidRPr="00E93C9A" w:rsidRDefault="004141E1" w:rsidP="004141E1">
      <w:pPr>
        <w:spacing w:after="0" w:line="360" w:lineRule="auto"/>
        <w:ind w:firstLine="709"/>
        <w:jc w:val="both"/>
        <w:rPr>
          <w:rFonts w:ascii="TimesNewRoman" w:hAnsi="TimesNewRoman"/>
          <w:sz w:val="28"/>
          <w:szCs w:val="28"/>
        </w:rPr>
      </w:pPr>
      <w:r w:rsidRPr="00E93C9A">
        <w:rPr>
          <w:rFonts w:ascii="TimesNewRoman" w:hAnsi="TimesNewRoman"/>
          <w:sz w:val="28"/>
          <w:szCs w:val="28"/>
        </w:rPr>
        <w:t xml:space="preserve">Концепция интеллектуального капитала в научных кругах разрабатывается сравнительно недавно – с начала 1990-х годов.  С этого периода интеллектуальный капитал стал объектом анализа многих зарубежных, а так же российских ученых. </w:t>
      </w:r>
      <w:proofErr w:type="gramStart"/>
      <w:r w:rsidRPr="00E93C9A">
        <w:rPr>
          <w:rFonts w:ascii="TimesNewRoman" w:hAnsi="TimesNewRoman"/>
          <w:sz w:val="28"/>
          <w:szCs w:val="28"/>
        </w:rPr>
        <w:t>Несмотря на то, что на сегодняшний день данная концепция достаточно развита и применяется многими ведущими фирмами (</w:t>
      </w:r>
      <w:r w:rsidRPr="00E93C9A">
        <w:rPr>
          <w:rFonts w:ascii="TimesNewRoman" w:hAnsi="TimesNewRoman"/>
          <w:sz w:val="28"/>
          <w:szCs w:val="28"/>
          <w:lang w:val="en-US"/>
        </w:rPr>
        <w:t>Coca</w:t>
      </w:r>
      <w:r w:rsidRPr="00E93C9A">
        <w:rPr>
          <w:rFonts w:ascii="TimesNewRoman" w:hAnsi="TimesNewRoman"/>
          <w:sz w:val="28"/>
          <w:szCs w:val="28"/>
        </w:rPr>
        <w:t>-</w:t>
      </w:r>
      <w:r w:rsidRPr="00E93C9A">
        <w:rPr>
          <w:rFonts w:ascii="TimesNewRoman" w:hAnsi="TimesNewRoman"/>
          <w:sz w:val="28"/>
          <w:szCs w:val="28"/>
          <w:lang w:val="en-US"/>
        </w:rPr>
        <w:t>Cola</w:t>
      </w:r>
      <w:r w:rsidRPr="00E93C9A">
        <w:rPr>
          <w:rFonts w:ascii="TimesNewRoman" w:hAnsi="TimesNewRoman"/>
          <w:sz w:val="28"/>
          <w:szCs w:val="28"/>
        </w:rPr>
        <w:t xml:space="preserve">, </w:t>
      </w:r>
      <w:r w:rsidRPr="00E93C9A">
        <w:rPr>
          <w:rFonts w:ascii="TimesNewRoman" w:hAnsi="TimesNewRoman"/>
          <w:sz w:val="28"/>
          <w:szCs w:val="28"/>
          <w:lang w:val="en-US"/>
        </w:rPr>
        <w:t>IBM</w:t>
      </w:r>
      <w:r w:rsidRPr="00E93C9A">
        <w:rPr>
          <w:rFonts w:ascii="TimesNewRoman" w:hAnsi="TimesNewRoman"/>
          <w:sz w:val="28"/>
          <w:szCs w:val="28"/>
        </w:rPr>
        <w:t xml:space="preserve">, </w:t>
      </w:r>
      <w:r w:rsidRPr="00E93C9A">
        <w:rPr>
          <w:rFonts w:ascii="TimesNewRoman" w:hAnsi="TimesNewRoman"/>
          <w:sz w:val="28"/>
          <w:szCs w:val="28"/>
          <w:lang w:val="en-US"/>
        </w:rPr>
        <w:t>MacDonald</w:t>
      </w:r>
      <w:r w:rsidRPr="00E93C9A">
        <w:rPr>
          <w:rFonts w:ascii="TimesNewRoman" w:hAnsi="TimesNewRoman"/>
          <w:sz w:val="28"/>
          <w:szCs w:val="28"/>
        </w:rPr>
        <w:t>’</w:t>
      </w:r>
      <w:r w:rsidRPr="00E93C9A">
        <w:rPr>
          <w:rFonts w:ascii="TimesNewRoman" w:hAnsi="TimesNewRoman"/>
          <w:sz w:val="28"/>
          <w:szCs w:val="28"/>
          <w:lang w:val="en-US"/>
        </w:rPr>
        <w:t>s</w:t>
      </w:r>
      <w:r w:rsidRPr="00E93C9A">
        <w:rPr>
          <w:rFonts w:ascii="TimesNewRoman" w:hAnsi="TimesNewRoman"/>
          <w:sz w:val="28"/>
          <w:szCs w:val="28"/>
        </w:rPr>
        <w:t xml:space="preserve">, </w:t>
      </w:r>
      <w:r w:rsidRPr="00E93C9A">
        <w:rPr>
          <w:rFonts w:ascii="TimesNewRoman" w:hAnsi="TimesNewRoman"/>
          <w:sz w:val="28"/>
          <w:szCs w:val="28"/>
          <w:lang w:val="en-US"/>
        </w:rPr>
        <w:t>Apple</w:t>
      </w:r>
      <w:r w:rsidRPr="00E93C9A">
        <w:rPr>
          <w:rFonts w:ascii="TimesNewRoman" w:hAnsi="TimesNewRoman"/>
          <w:sz w:val="28"/>
          <w:szCs w:val="28"/>
        </w:rPr>
        <w:t xml:space="preserve">, </w:t>
      </w:r>
      <w:r w:rsidRPr="00E93C9A">
        <w:rPr>
          <w:rFonts w:ascii="TimesNewRoman" w:hAnsi="TimesNewRoman"/>
          <w:sz w:val="28"/>
          <w:szCs w:val="28"/>
          <w:lang w:val="en-US"/>
        </w:rPr>
        <w:t>BMW</w:t>
      </w:r>
      <w:r w:rsidRPr="00E93C9A">
        <w:rPr>
          <w:rFonts w:ascii="TimesNewRoman" w:hAnsi="TimesNewRoman"/>
          <w:sz w:val="28"/>
          <w:szCs w:val="28"/>
        </w:rPr>
        <w:t xml:space="preserve"> и др.) для разработки корпоративной стратегии, а так же при подготовке годовых отчетов о деятельности компании, до сих пор </w:t>
      </w:r>
      <w:r w:rsidR="00EB73B2" w:rsidRPr="00E93C9A">
        <w:rPr>
          <w:rFonts w:ascii="TimesNewRoman" w:hAnsi="TimesNewRoman"/>
          <w:sz w:val="28"/>
          <w:szCs w:val="28"/>
        </w:rPr>
        <w:t xml:space="preserve">в области количественного анализа интеллектуального капитала пока больше вопросов, чем ответов. </w:t>
      </w:r>
      <w:proofErr w:type="gramEnd"/>
    </w:p>
    <w:p w:rsidR="00EB73B2" w:rsidRPr="00E93C9A" w:rsidRDefault="00EB73B2" w:rsidP="00EB73B2">
      <w:pPr>
        <w:spacing w:after="0" w:line="360" w:lineRule="auto"/>
        <w:ind w:firstLine="709"/>
        <w:jc w:val="both"/>
        <w:rPr>
          <w:rFonts w:ascii="Times New Roman" w:hAnsi="Times New Roman" w:cs="Times New Roman"/>
          <w:sz w:val="28"/>
          <w:szCs w:val="28"/>
        </w:rPr>
      </w:pPr>
      <w:r w:rsidRPr="00E93C9A">
        <w:rPr>
          <w:rFonts w:ascii="Times New Roman" w:hAnsi="Times New Roman" w:cs="Times New Roman"/>
          <w:sz w:val="28"/>
          <w:szCs w:val="28"/>
        </w:rPr>
        <w:t>Кроме того, стоит сказать, что различные модели и теории интеллектуального капитала представляют собой обобщение практики управления факторами стоимости в конкретных компаниях. В научно-исследовательских кругах вопросы определения интеллектуального капитала освещаются различными представителями, однако на сегодняшний день не сформировалось единого общепринятого подхода к определению данного понятия. Как правило, все они основываются на покомпонентном или структурном описании элементов интеллектуального капитала.</w:t>
      </w:r>
    </w:p>
    <w:p w:rsidR="00EB73B2" w:rsidRPr="00E93C9A" w:rsidRDefault="00EB73B2" w:rsidP="00EB73B2">
      <w:pPr>
        <w:pStyle w:val="21"/>
        <w:spacing w:after="0" w:line="360" w:lineRule="auto"/>
        <w:ind w:left="0" w:firstLine="709"/>
        <w:jc w:val="both"/>
        <w:rPr>
          <w:rFonts w:ascii="Times New Roman" w:hAnsi="Times New Roman" w:cs="Times New Roman"/>
          <w:snapToGrid w:val="0"/>
          <w:sz w:val="28"/>
        </w:rPr>
      </w:pPr>
      <w:r w:rsidRPr="00E93C9A">
        <w:rPr>
          <w:rFonts w:ascii="Times New Roman" w:hAnsi="Times New Roman" w:cs="Times New Roman"/>
          <w:snapToGrid w:val="0"/>
          <w:sz w:val="28"/>
        </w:rPr>
        <w:lastRenderedPageBreak/>
        <w:t>Различные исследователи ИК предлагают ряд характеристик, описывающих специфику понятия ИК, среди которых можно выделить следующие:</w:t>
      </w:r>
    </w:p>
    <w:p w:rsidR="00EB73B2" w:rsidRPr="00E93C9A" w:rsidRDefault="00EB73B2" w:rsidP="00EB73B2">
      <w:pPr>
        <w:pStyle w:val="21"/>
        <w:numPr>
          <w:ilvl w:val="0"/>
          <w:numId w:val="8"/>
        </w:numPr>
        <w:spacing w:after="0" w:line="360" w:lineRule="auto"/>
        <w:ind w:left="709" w:firstLine="0"/>
        <w:jc w:val="both"/>
        <w:rPr>
          <w:rFonts w:ascii="Times New Roman" w:hAnsi="Times New Roman" w:cs="Times New Roman"/>
          <w:sz w:val="28"/>
        </w:rPr>
      </w:pPr>
      <w:r w:rsidRPr="00E93C9A">
        <w:rPr>
          <w:rFonts w:ascii="Times New Roman" w:hAnsi="Times New Roman" w:cs="Times New Roman"/>
          <w:sz w:val="28"/>
        </w:rPr>
        <w:t xml:space="preserve">Интеллектуальный материал, </w:t>
      </w:r>
      <w:r w:rsidR="005C3260" w:rsidRPr="00E93C9A">
        <w:rPr>
          <w:rFonts w:ascii="Times New Roman" w:hAnsi="Times New Roman" w:cs="Times New Roman"/>
          <w:sz w:val="28"/>
        </w:rPr>
        <w:t xml:space="preserve">который формализован, </w:t>
      </w:r>
      <w:proofErr w:type="gramStart"/>
      <w:r w:rsidR="005C3260" w:rsidRPr="00E93C9A">
        <w:rPr>
          <w:rFonts w:ascii="Times New Roman" w:hAnsi="Times New Roman" w:cs="Times New Roman"/>
          <w:sz w:val="28"/>
        </w:rPr>
        <w:t>применяем</w:t>
      </w:r>
      <w:proofErr w:type="gramEnd"/>
      <w:r w:rsidRPr="00E93C9A">
        <w:rPr>
          <w:rFonts w:ascii="Times New Roman" w:hAnsi="Times New Roman" w:cs="Times New Roman"/>
          <w:sz w:val="28"/>
        </w:rPr>
        <w:t xml:space="preserve"> и является средством для достижения цели производства более ценного актива (</w:t>
      </w:r>
      <w:r w:rsidRPr="00E93C9A">
        <w:rPr>
          <w:rFonts w:ascii="Times New Roman" w:hAnsi="Times New Roman" w:cs="Times New Roman"/>
          <w:sz w:val="28"/>
          <w:lang w:val="en-US"/>
        </w:rPr>
        <w:t>Hunter</w:t>
      </w:r>
      <w:r w:rsidRPr="00E93C9A">
        <w:rPr>
          <w:rFonts w:ascii="Times New Roman" w:hAnsi="Times New Roman" w:cs="Times New Roman"/>
          <w:sz w:val="28"/>
        </w:rPr>
        <w:t>, 2005);</w:t>
      </w:r>
    </w:p>
    <w:p w:rsidR="00EB73B2" w:rsidRPr="00E93C9A" w:rsidRDefault="00EB73B2" w:rsidP="00EB73B2">
      <w:pPr>
        <w:pStyle w:val="21"/>
        <w:numPr>
          <w:ilvl w:val="0"/>
          <w:numId w:val="8"/>
        </w:numPr>
        <w:spacing w:after="0" w:line="360" w:lineRule="auto"/>
        <w:ind w:left="709" w:firstLine="0"/>
        <w:jc w:val="both"/>
        <w:rPr>
          <w:rFonts w:ascii="Times New Roman" w:hAnsi="Times New Roman" w:cs="Times New Roman"/>
          <w:sz w:val="28"/>
        </w:rPr>
      </w:pPr>
      <w:r w:rsidRPr="00E93C9A">
        <w:rPr>
          <w:rFonts w:ascii="Times New Roman" w:hAnsi="Times New Roman" w:cs="Times New Roman"/>
          <w:sz w:val="28"/>
        </w:rPr>
        <w:t xml:space="preserve">Аккумулированная ценность инвестиций в обучение персонала, компетенцию и будущее (определение, используемое в компании </w:t>
      </w:r>
      <w:r w:rsidRPr="00E93C9A">
        <w:rPr>
          <w:rFonts w:ascii="Times New Roman" w:hAnsi="Times New Roman" w:cs="Times New Roman"/>
          <w:sz w:val="28"/>
          <w:lang w:val="en-US"/>
        </w:rPr>
        <w:t>Skandia</w:t>
      </w:r>
      <w:r w:rsidRPr="00E93C9A">
        <w:rPr>
          <w:rFonts w:ascii="Times New Roman" w:hAnsi="Times New Roman" w:cs="Times New Roman"/>
          <w:sz w:val="28"/>
        </w:rPr>
        <w:t xml:space="preserve">) (Эдвинссон, 2005); </w:t>
      </w:r>
    </w:p>
    <w:p w:rsidR="00EB73B2" w:rsidRPr="00E93C9A" w:rsidRDefault="00EB73B2" w:rsidP="00EB73B2">
      <w:pPr>
        <w:pStyle w:val="21"/>
        <w:numPr>
          <w:ilvl w:val="0"/>
          <w:numId w:val="8"/>
        </w:numPr>
        <w:spacing w:after="0" w:line="360" w:lineRule="auto"/>
        <w:ind w:left="709" w:firstLine="0"/>
        <w:jc w:val="both"/>
        <w:rPr>
          <w:rFonts w:ascii="Times New Roman" w:hAnsi="Times New Roman" w:cs="Times New Roman"/>
          <w:sz w:val="28"/>
        </w:rPr>
      </w:pPr>
      <w:r w:rsidRPr="00E93C9A">
        <w:rPr>
          <w:rFonts w:ascii="Times New Roman" w:hAnsi="Times New Roman" w:cs="Times New Roman"/>
          <w:sz w:val="28"/>
        </w:rPr>
        <w:t xml:space="preserve">Способность организации креативно и эффективно отвечать на настоящие и потенциальные вызовы рынка </w:t>
      </w:r>
      <w:r w:rsidRPr="00E93C9A">
        <w:rPr>
          <w:rFonts w:ascii="Times New Roman" w:hAnsi="Times New Roman" w:cs="Times New Roman"/>
          <w:snapToGrid w:val="0"/>
          <w:sz w:val="28"/>
        </w:rPr>
        <w:t>(</w:t>
      </w:r>
      <w:r w:rsidR="00877F4F" w:rsidRPr="00E93C9A">
        <w:rPr>
          <w:rFonts w:ascii="Times New Roman" w:hAnsi="Times New Roman" w:cs="Times New Roman"/>
          <w:snapToGrid w:val="0"/>
          <w:sz w:val="28"/>
          <w:lang w:val="en-US"/>
        </w:rPr>
        <w:t>Lev</w:t>
      </w:r>
      <w:r w:rsidR="00877F4F" w:rsidRPr="00E93C9A">
        <w:rPr>
          <w:rFonts w:ascii="Times New Roman" w:hAnsi="Times New Roman" w:cs="Times New Roman"/>
          <w:snapToGrid w:val="0"/>
          <w:sz w:val="28"/>
        </w:rPr>
        <w:t>, 1999</w:t>
      </w:r>
      <w:r w:rsidRPr="00E93C9A">
        <w:rPr>
          <w:rFonts w:ascii="Times New Roman" w:hAnsi="Times New Roman" w:cs="Times New Roman"/>
          <w:snapToGrid w:val="0"/>
          <w:sz w:val="28"/>
        </w:rPr>
        <w:t>)</w:t>
      </w:r>
      <w:r w:rsidRPr="00E93C9A">
        <w:rPr>
          <w:rFonts w:ascii="Times New Roman" w:hAnsi="Times New Roman" w:cs="Times New Roman"/>
          <w:sz w:val="28"/>
        </w:rPr>
        <w:t>;</w:t>
      </w:r>
    </w:p>
    <w:p w:rsidR="00EB73B2" w:rsidRPr="00E93C9A" w:rsidRDefault="00EB73B2" w:rsidP="00EB73B2">
      <w:pPr>
        <w:pStyle w:val="21"/>
        <w:numPr>
          <w:ilvl w:val="0"/>
          <w:numId w:val="8"/>
        </w:numPr>
        <w:spacing w:after="0" w:line="360" w:lineRule="auto"/>
        <w:ind w:left="709" w:firstLine="0"/>
        <w:jc w:val="both"/>
        <w:rPr>
          <w:rFonts w:ascii="Times New Roman" w:hAnsi="Times New Roman" w:cs="Times New Roman"/>
          <w:sz w:val="28"/>
        </w:rPr>
      </w:pPr>
      <w:r w:rsidRPr="00E93C9A">
        <w:rPr>
          <w:rFonts w:ascii="Times New Roman" w:hAnsi="Times New Roman" w:cs="Times New Roman"/>
          <w:sz w:val="28"/>
        </w:rPr>
        <w:t>Совокупность неосязаемых активов рынка, интеллектуальная собственность, человеческие ресурсы и инфраструктура, которая дает возможность компании функционировать (</w:t>
      </w:r>
      <w:r w:rsidR="00877F4F" w:rsidRPr="00E93C9A">
        <w:rPr>
          <w:rFonts w:ascii="Times New Roman" w:hAnsi="Times New Roman" w:cs="Times New Roman"/>
          <w:sz w:val="28"/>
          <w:lang w:val="en-US"/>
        </w:rPr>
        <w:t>Kimura</w:t>
      </w:r>
      <w:r w:rsidR="00877F4F" w:rsidRPr="00E93C9A">
        <w:rPr>
          <w:rFonts w:ascii="Times New Roman" w:hAnsi="Times New Roman" w:cs="Times New Roman"/>
          <w:sz w:val="28"/>
        </w:rPr>
        <w:t>, 2010</w:t>
      </w:r>
      <w:r w:rsidRPr="00E93C9A">
        <w:rPr>
          <w:rFonts w:ascii="Times New Roman" w:hAnsi="Times New Roman" w:cs="Times New Roman"/>
          <w:sz w:val="28"/>
        </w:rPr>
        <w:t>);</w:t>
      </w:r>
    </w:p>
    <w:p w:rsidR="00EB73B2" w:rsidRPr="00E93C9A" w:rsidRDefault="00EB73B2" w:rsidP="00EB73B2">
      <w:pPr>
        <w:pStyle w:val="21"/>
        <w:numPr>
          <w:ilvl w:val="0"/>
          <w:numId w:val="8"/>
        </w:numPr>
        <w:spacing w:after="0" w:line="360" w:lineRule="auto"/>
        <w:ind w:left="709" w:firstLine="0"/>
        <w:jc w:val="both"/>
        <w:rPr>
          <w:rFonts w:ascii="Times New Roman" w:hAnsi="Times New Roman" w:cs="Times New Roman"/>
          <w:sz w:val="28"/>
        </w:rPr>
      </w:pPr>
      <w:r w:rsidRPr="00E93C9A">
        <w:rPr>
          <w:rFonts w:ascii="Times New Roman" w:hAnsi="Times New Roman" w:cs="Times New Roman"/>
          <w:sz w:val="28"/>
        </w:rPr>
        <w:t xml:space="preserve">Запас индивидуальных знаний в организации, представленный её работниками (Bontis, 2002); </w:t>
      </w:r>
    </w:p>
    <w:p w:rsidR="00EB73B2" w:rsidRPr="00E93C9A" w:rsidRDefault="00EB73B2" w:rsidP="00EB73B2">
      <w:pPr>
        <w:pStyle w:val="21"/>
        <w:numPr>
          <w:ilvl w:val="0"/>
          <w:numId w:val="8"/>
        </w:numPr>
        <w:spacing w:after="0" w:line="360" w:lineRule="auto"/>
        <w:ind w:left="709" w:firstLine="0"/>
        <w:jc w:val="both"/>
        <w:rPr>
          <w:rFonts w:ascii="Times New Roman" w:hAnsi="Times New Roman" w:cs="Times New Roman"/>
          <w:sz w:val="28"/>
        </w:rPr>
      </w:pPr>
      <w:r w:rsidRPr="00E93C9A">
        <w:rPr>
          <w:rFonts w:ascii="Times New Roman" w:hAnsi="Times New Roman" w:cs="Times New Roman"/>
          <w:sz w:val="28"/>
        </w:rPr>
        <w:t>Информация и знания, применяемые для создания ценности (Edvinsson, 1997);</w:t>
      </w:r>
    </w:p>
    <w:p w:rsidR="00EB73B2" w:rsidRPr="00E93C9A" w:rsidRDefault="00EB73B2" w:rsidP="00EB73B2">
      <w:pPr>
        <w:pStyle w:val="21"/>
        <w:numPr>
          <w:ilvl w:val="0"/>
          <w:numId w:val="8"/>
        </w:numPr>
        <w:spacing w:after="0" w:line="360" w:lineRule="auto"/>
        <w:ind w:left="709" w:firstLine="0"/>
        <w:jc w:val="both"/>
        <w:rPr>
          <w:rFonts w:ascii="Times New Roman" w:hAnsi="Times New Roman" w:cs="Times New Roman"/>
          <w:sz w:val="28"/>
        </w:rPr>
      </w:pPr>
      <w:r w:rsidRPr="00E93C9A">
        <w:rPr>
          <w:rFonts w:ascii="Times New Roman" w:hAnsi="Times New Roman" w:cs="Times New Roman"/>
          <w:sz w:val="28"/>
        </w:rPr>
        <w:t>Разница между рыночной стоимостью компан</w:t>
      </w:r>
      <w:proofErr w:type="gramStart"/>
      <w:r w:rsidRPr="00E93C9A">
        <w:rPr>
          <w:rFonts w:ascii="Times New Roman" w:hAnsi="Times New Roman" w:cs="Times New Roman"/>
          <w:sz w:val="28"/>
        </w:rPr>
        <w:t>ии и её</w:t>
      </w:r>
      <w:proofErr w:type="gramEnd"/>
      <w:r w:rsidRPr="00E93C9A">
        <w:rPr>
          <w:rFonts w:ascii="Times New Roman" w:hAnsi="Times New Roman" w:cs="Times New Roman"/>
          <w:sz w:val="28"/>
        </w:rPr>
        <w:t xml:space="preserve"> балансовой стоимостью, или ресурсы, созданные из внутреннего обучения и развития ценностных отношений (Pablos, 2003);</w:t>
      </w:r>
    </w:p>
    <w:p w:rsidR="00EB73B2" w:rsidRPr="00E93C9A" w:rsidRDefault="00EB73B2" w:rsidP="00EB73B2">
      <w:pPr>
        <w:pStyle w:val="21"/>
        <w:numPr>
          <w:ilvl w:val="0"/>
          <w:numId w:val="8"/>
        </w:numPr>
        <w:spacing w:after="0" w:line="360" w:lineRule="auto"/>
        <w:ind w:left="709" w:firstLine="0"/>
        <w:jc w:val="both"/>
        <w:rPr>
          <w:rFonts w:ascii="Times New Roman" w:hAnsi="Times New Roman" w:cs="Times New Roman"/>
          <w:sz w:val="28"/>
        </w:rPr>
      </w:pPr>
      <w:r w:rsidRPr="00E93C9A">
        <w:rPr>
          <w:rFonts w:ascii="Times New Roman" w:hAnsi="Times New Roman" w:cs="Times New Roman"/>
          <w:sz w:val="28"/>
        </w:rPr>
        <w:t>Знания, информация, интеллектуальная собственность, опыт, которые могут быть использованы для создания богатства (Stewart, 1997);</w:t>
      </w:r>
    </w:p>
    <w:p w:rsidR="00EB73B2" w:rsidRPr="00E93C9A" w:rsidRDefault="00EB73B2" w:rsidP="00EB73B2">
      <w:pPr>
        <w:pStyle w:val="21"/>
        <w:numPr>
          <w:ilvl w:val="0"/>
          <w:numId w:val="8"/>
        </w:numPr>
        <w:spacing w:after="0" w:line="360" w:lineRule="auto"/>
        <w:ind w:left="709" w:firstLine="0"/>
        <w:jc w:val="both"/>
        <w:rPr>
          <w:rFonts w:ascii="Times New Roman" w:hAnsi="Times New Roman" w:cs="Times New Roman"/>
          <w:sz w:val="28"/>
        </w:rPr>
      </w:pPr>
      <w:r w:rsidRPr="00E93C9A">
        <w:rPr>
          <w:rFonts w:ascii="Times New Roman" w:hAnsi="Times New Roman" w:cs="Times New Roman"/>
          <w:sz w:val="28"/>
        </w:rPr>
        <w:t>Термин для обозначения нематериальных активов, без которых компания не может существовать (Brooking, 1996);</w:t>
      </w:r>
    </w:p>
    <w:p w:rsidR="00EB73B2" w:rsidRPr="00E93C9A" w:rsidRDefault="00EB73B2" w:rsidP="00EB73B2">
      <w:pPr>
        <w:pStyle w:val="21"/>
        <w:numPr>
          <w:ilvl w:val="0"/>
          <w:numId w:val="8"/>
        </w:numPr>
        <w:spacing w:after="0" w:line="360" w:lineRule="auto"/>
        <w:ind w:left="709" w:firstLine="0"/>
        <w:jc w:val="both"/>
        <w:rPr>
          <w:rFonts w:ascii="Times New Roman" w:hAnsi="Times New Roman" w:cs="Times New Roman"/>
          <w:snapToGrid w:val="0"/>
          <w:sz w:val="28"/>
        </w:rPr>
      </w:pPr>
      <w:r w:rsidRPr="00E93C9A">
        <w:rPr>
          <w:rFonts w:ascii="Times New Roman" w:hAnsi="Times New Roman" w:cs="Times New Roman"/>
          <w:sz w:val="28"/>
        </w:rPr>
        <w:t xml:space="preserve">Сумма тех знаний всех работников предприятия, которая обеспечивает его конкурентоспособность. Основную функцию ИК стоит рассматривать как получение разного рода технологических и </w:t>
      </w:r>
      <w:r w:rsidRPr="00E93C9A">
        <w:rPr>
          <w:rFonts w:ascii="Times New Roman" w:hAnsi="Times New Roman" w:cs="Times New Roman"/>
          <w:sz w:val="28"/>
        </w:rPr>
        <w:lastRenderedPageBreak/>
        <w:t>организационных преимуществ</w:t>
      </w:r>
      <w:r w:rsidRPr="00E93C9A">
        <w:rPr>
          <w:rFonts w:ascii="Times New Roman" w:hAnsi="Times New Roman" w:cs="Times New Roman"/>
          <w:snapToGrid w:val="0"/>
          <w:sz w:val="28"/>
        </w:rPr>
        <w:t xml:space="preserve"> над конкурентами (Бендиков, 2003). </w:t>
      </w:r>
    </w:p>
    <w:p w:rsidR="004F7B23" w:rsidRPr="00E93C9A" w:rsidRDefault="008B7E26" w:rsidP="004F7B23">
      <w:pPr>
        <w:spacing w:after="0" w:line="360" w:lineRule="auto"/>
        <w:ind w:firstLine="709"/>
        <w:jc w:val="both"/>
        <w:rPr>
          <w:rFonts w:ascii="Times New Roman" w:hAnsi="Times New Roman"/>
          <w:sz w:val="28"/>
          <w:szCs w:val="28"/>
        </w:rPr>
      </w:pPr>
      <w:r w:rsidRPr="00E93C9A">
        <w:rPr>
          <w:rFonts w:ascii="Times New Roman" w:hAnsi="Times New Roman" w:cs="Times New Roman"/>
          <w:sz w:val="28"/>
          <w:szCs w:val="28"/>
        </w:rPr>
        <w:t>Ключевая проблема в определении понятия ИК заключается в том, что каждое сообщество ученых и практиков, сталкивающееся с данным явлением, определяет его своим термином, исходя из собственных интересов. Например, исследователи в сфере неосязаемых активов используют термин интеллектуальный капитал. Бухгалтера и специалисты по оценке активов используют термин нематериальные активы, тогда как сотрудники HR-служб используют термин человеческие ресурсы или человеческие активы (</w:t>
      </w:r>
      <w:r w:rsidR="00F365A5" w:rsidRPr="00E93C9A">
        <w:rPr>
          <w:rFonts w:ascii="Times New Roman" w:hAnsi="Times New Roman" w:cs="Times New Roman"/>
          <w:sz w:val="28"/>
          <w:szCs w:val="28"/>
        </w:rPr>
        <w:t>Каплан, Нортон, 2004</w:t>
      </w:r>
      <w:r w:rsidRPr="00E93C9A">
        <w:rPr>
          <w:rFonts w:ascii="Times New Roman" w:hAnsi="Times New Roman" w:cs="Times New Roman"/>
          <w:sz w:val="28"/>
          <w:szCs w:val="28"/>
        </w:rPr>
        <w:t xml:space="preserve">). Вместе с тем, </w:t>
      </w:r>
      <w:r w:rsidR="004F7B23" w:rsidRPr="00E93C9A">
        <w:rPr>
          <w:rFonts w:ascii="Times New Roman" w:hAnsi="Times New Roman"/>
          <w:sz w:val="28"/>
          <w:szCs w:val="28"/>
        </w:rPr>
        <w:t>«</w:t>
      </w:r>
      <w:r w:rsidRPr="00E93C9A">
        <w:rPr>
          <w:rFonts w:ascii="Times New Roman" w:hAnsi="Times New Roman"/>
          <w:sz w:val="28"/>
          <w:szCs w:val="28"/>
        </w:rPr>
        <w:t>в</w:t>
      </w:r>
      <w:r w:rsidR="004F7B23" w:rsidRPr="00E93C9A">
        <w:rPr>
          <w:rFonts w:ascii="Times New Roman" w:hAnsi="Times New Roman"/>
          <w:sz w:val="28"/>
          <w:szCs w:val="28"/>
        </w:rPr>
        <w:t xml:space="preserve"> литературе часто отождествляют понятия «нематериальные активы», «интеллектуальная собственность» и «интеллектуальный капитал». Однако многие исследователи полагают, что понятие ИК намного шире, чем первые два. В иностранной литературе суть интеллектуального капитала отражает термин «</w:t>
      </w:r>
      <w:r w:rsidR="004F7B23" w:rsidRPr="00E93C9A">
        <w:rPr>
          <w:rFonts w:ascii="Times New Roman" w:hAnsi="Times New Roman"/>
          <w:sz w:val="28"/>
          <w:szCs w:val="28"/>
          <w:lang w:val="en-US"/>
        </w:rPr>
        <w:t>intangibles</w:t>
      </w:r>
      <w:r w:rsidR="004F7B23" w:rsidRPr="00E93C9A">
        <w:rPr>
          <w:rFonts w:ascii="Times New Roman" w:hAnsi="Times New Roman"/>
          <w:sz w:val="28"/>
          <w:szCs w:val="28"/>
        </w:rPr>
        <w:t>» («неосязаемые активы»)»</w:t>
      </w:r>
      <w:r w:rsidR="004F7B23" w:rsidRPr="00E93C9A">
        <w:rPr>
          <w:rStyle w:val="a5"/>
          <w:rFonts w:ascii="Times New Roman" w:hAnsi="Times New Roman"/>
          <w:sz w:val="28"/>
          <w:szCs w:val="28"/>
        </w:rPr>
        <w:footnoteReference w:id="5"/>
      </w:r>
      <w:r w:rsidR="004F7B23" w:rsidRPr="00E93C9A">
        <w:rPr>
          <w:rFonts w:ascii="Times New Roman" w:hAnsi="Times New Roman"/>
          <w:sz w:val="28"/>
          <w:szCs w:val="28"/>
        </w:rPr>
        <w:t xml:space="preserve">. </w:t>
      </w:r>
    </w:p>
    <w:p w:rsidR="00711C45" w:rsidRPr="00E93C9A" w:rsidRDefault="00104993" w:rsidP="00104993">
      <w:pPr>
        <w:spacing w:after="0" w:line="360" w:lineRule="auto"/>
        <w:ind w:firstLine="709"/>
        <w:jc w:val="both"/>
        <w:rPr>
          <w:rFonts w:ascii="Times New Roman" w:hAnsi="Times New Roman"/>
          <w:b/>
          <w:sz w:val="28"/>
          <w:szCs w:val="28"/>
        </w:rPr>
      </w:pPr>
      <w:r w:rsidRPr="00E93C9A">
        <w:rPr>
          <w:rFonts w:ascii="Times New Roman" w:hAnsi="Times New Roman"/>
          <w:sz w:val="28"/>
          <w:szCs w:val="28"/>
        </w:rPr>
        <w:t xml:space="preserve">Резюмируя сказанное, отметим, что в рамках данного исследования будем отождествлять понятия </w:t>
      </w:r>
      <w:r w:rsidRPr="00E93C9A">
        <w:rPr>
          <w:rFonts w:ascii="Times New Roman" w:hAnsi="Times New Roman"/>
          <w:b/>
          <w:sz w:val="28"/>
          <w:szCs w:val="28"/>
        </w:rPr>
        <w:t>«неосязаемые активы»</w:t>
      </w:r>
      <w:r w:rsidRPr="00E93C9A">
        <w:rPr>
          <w:rFonts w:ascii="Times New Roman" w:hAnsi="Times New Roman"/>
          <w:sz w:val="28"/>
          <w:szCs w:val="28"/>
        </w:rPr>
        <w:t xml:space="preserve"> и </w:t>
      </w:r>
      <w:r w:rsidRPr="00E93C9A">
        <w:rPr>
          <w:rFonts w:ascii="Times New Roman" w:hAnsi="Times New Roman"/>
          <w:b/>
          <w:sz w:val="28"/>
          <w:szCs w:val="28"/>
        </w:rPr>
        <w:t xml:space="preserve">«интеллектуальный капитал» </w:t>
      </w:r>
      <w:r w:rsidRPr="00E93C9A">
        <w:rPr>
          <w:rFonts w:ascii="Times New Roman" w:hAnsi="Times New Roman"/>
          <w:sz w:val="28"/>
          <w:szCs w:val="28"/>
        </w:rPr>
        <w:t xml:space="preserve">и подразумевать под этим </w:t>
      </w:r>
      <w:r w:rsidR="00711C45" w:rsidRPr="00E93C9A">
        <w:rPr>
          <w:rFonts w:ascii="Times New Roman" w:hAnsi="Times New Roman"/>
          <w:sz w:val="28"/>
          <w:szCs w:val="28"/>
        </w:rPr>
        <w:t>«знания, опыт, организационные технологии, взаимоотношения с клиентами и профессиональные навыки, которые предоставляют компании конкурентное превосходство на рынке»</w:t>
      </w:r>
      <w:r w:rsidRPr="00E93C9A">
        <w:rPr>
          <w:rStyle w:val="a5"/>
          <w:rFonts w:ascii="Times New Roman" w:hAnsi="Times New Roman"/>
          <w:sz w:val="28"/>
          <w:szCs w:val="28"/>
        </w:rPr>
        <w:footnoteReference w:id="6"/>
      </w:r>
      <w:r w:rsidR="00711C45" w:rsidRPr="00E93C9A">
        <w:rPr>
          <w:rFonts w:ascii="Times New Roman" w:hAnsi="Times New Roman"/>
          <w:sz w:val="28"/>
          <w:szCs w:val="28"/>
        </w:rPr>
        <w:t>.</w:t>
      </w:r>
    </w:p>
    <w:p w:rsidR="001444F3" w:rsidRPr="00E93C9A" w:rsidRDefault="00104993" w:rsidP="001444F3">
      <w:pPr>
        <w:pStyle w:val="21"/>
        <w:spacing w:after="0" w:line="360" w:lineRule="auto"/>
        <w:ind w:left="0" w:firstLine="709"/>
        <w:jc w:val="both"/>
        <w:rPr>
          <w:rFonts w:ascii="Times New Roman" w:hAnsi="Times New Roman" w:cs="Times New Roman"/>
          <w:sz w:val="28"/>
          <w:szCs w:val="28"/>
        </w:rPr>
      </w:pPr>
      <w:r w:rsidRPr="00E93C9A">
        <w:rPr>
          <w:rFonts w:ascii="Times New Roman" w:hAnsi="Times New Roman" w:cs="Times New Roman"/>
          <w:sz w:val="28"/>
          <w:szCs w:val="28"/>
        </w:rPr>
        <w:t xml:space="preserve">Если рассматривать понятие «интеллектуальный капитал» в контексте добавленной стоимости, то он представляет собой совокупность неосязаемых ресурсов, имеющих качественное и долгосрочное влияние на процесс функционирования компании </w:t>
      </w:r>
      <w:r w:rsidRPr="00E93C9A">
        <w:rPr>
          <w:rFonts w:ascii="Times New Roman" w:hAnsi="Times New Roman" w:cs="Times New Roman"/>
          <w:sz w:val="28"/>
          <w:szCs w:val="28"/>
        </w:rPr>
        <w:lastRenderedPageBreak/>
        <w:t>(Байбурина, Головко, 2008).</w:t>
      </w:r>
      <w:r w:rsidR="00DF6D2B" w:rsidRPr="00E93C9A">
        <w:rPr>
          <w:rFonts w:ascii="Times New Roman" w:hAnsi="Times New Roman" w:cs="Times New Roman"/>
          <w:sz w:val="28"/>
          <w:szCs w:val="28"/>
        </w:rPr>
        <w:t xml:space="preserve"> </w:t>
      </w:r>
      <w:r w:rsidR="00303097" w:rsidRPr="00E93C9A">
        <w:rPr>
          <w:rFonts w:ascii="Times New Roman" w:hAnsi="Times New Roman" w:cs="Times New Roman"/>
          <w:sz w:val="28"/>
          <w:szCs w:val="28"/>
        </w:rPr>
        <w:t xml:space="preserve">Другими словами, созданная компанией стоимость, которая выражается в материальной форме, сегодня во многом зависит от неосязаемых ресурсов, таких как репутация, бренды, отношения с клиентами, компетенция сотрудников и т.д. </w:t>
      </w:r>
      <w:r w:rsidR="006D23DA" w:rsidRPr="00E93C9A">
        <w:rPr>
          <w:rFonts w:ascii="Times New Roman" w:hAnsi="Times New Roman"/>
          <w:sz w:val="28"/>
          <w:szCs w:val="28"/>
        </w:rPr>
        <w:t>Вместе с тем, стоит отметить, что существуют сложности при измер</w:t>
      </w:r>
      <w:r w:rsidR="009667CC" w:rsidRPr="00E93C9A">
        <w:rPr>
          <w:rFonts w:ascii="Times New Roman" w:hAnsi="Times New Roman"/>
          <w:sz w:val="28"/>
          <w:szCs w:val="28"/>
        </w:rPr>
        <w:t xml:space="preserve">ении </w:t>
      </w:r>
      <w:r w:rsidR="006D23DA" w:rsidRPr="00E93C9A">
        <w:rPr>
          <w:rFonts w:ascii="Times New Roman" w:hAnsi="Times New Roman"/>
          <w:sz w:val="28"/>
          <w:szCs w:val="28"/>
        </w:rPr>
        <w:t xml:space="preserve">неосязаемых активов, что объясняется особыми свойствами, которыми они обладают. </w:t>
      </w:r>
      <w:r w:rsidR="00451291" w:rsidRPr="00E93C9A">
        <w:rPr>
          <w:rFonts w:ascii="Times New Roman" w:hAnsi="Times New Roman" w:cs="Times New Roman"/>
          <w:sz w:val="28"/>
          <w:szCs w:val="28"/>
        </w:rPr>
        <w:t xml:space="preserve">К таким </w:t>
      </w:r>
      <w:r w:rsidR="006D23DA" w:rsidRPr="00E93C9A">
        <w:rPr>
          <w:rFonts w:ascii="Times New Roman" w:hAnsi="Times New Roman" w:cs="Times New Roman"/>
          <w:sz w:val="28"/>
          <w:szCs w:val="28"/>
        </w:rPr>
        <w:t xml:space="preserve">отличительным чертам интеллектуального капитала </w:t>
      </w:r>
      <w:r w:rsidR="00451291" w:rsidRPr="00E93C9A">
        <w:rPr>
          <w:rFonts w:ascii="Times New Roman" w:hAnsi="Times New Roman" w:cs="Times New Roman"/>
          <w:sz w:val="28"/>
          <w:szCs w:val="28"/>
        </w:rPr>
        <w:t xml:space="preserve"> можно отнести следующее: </w:t>
      </w:r>
    </w:p>
    <w:p w:rsidR="006D23DA" w:rsidRPr="00E93C9A" w:rsidRDefault="006D23DA" w:rsidP="006D23DA">
      <w:pPr>
        <w:pStyle w:val="21"/>
        <w:numPr>
          <w:ilvl w:val="0"/>
          <w:numId w:val="10"/>
        </w:numPr>
        <w:spacing w:after="0" w:line="360" w:lineRule="auto"/>
        <w:ind w:left="0" w:firstLine="709"/>
        <w:jc w:val="both"/>
        <w:rPr>
          <w:rFonts w:ascii="Times New Roman" w:hAnsi="Times New Roman" w:cs="Times New Roman"/>
          <w:sz w:val="28"/>
          <w:szCs w:val="28"/>
        </w:rPr>
      </w:pPr>
      <w:r w:rsidRPr="00E93C9A">
        <w:rPr>
          <w:rFonts w:ascii="Times New Roman" w:hAnsi="Times New Roman" w:cs="Times New Roman"/>
          <w:i/>
          <w:sz w:val="28"/>
          <w:szCs w:val="28"/>
        </w:rPr>
        <w:t>Неосязаемость</w:t>
      </w:r>
      <w:r w:rsidRPr="00E93C9A">
        <w:rPr>
          <w:rFonts w:ascii="Times New Roman" w:hAnsi="Times New Roman" w:cs="Times New Roman"/>
          <w:sz w:val="28"/>
          <w:szCs w:val="28"/>
        </w:rPr>
        <w:t xml:space="preserve">. </w:t>
      </w:r>
      <w:r w:rsidRPr="00E93C9A">
        <w:rPr>
          <w:rFonts w:ascii="Times New Roman" w:hAnsi="Times New Roman"/>
          <w:sz w:val="28"/>
          <w:szCs w:val="28"/>
        </w:rPr>
        <w:t>«В частности, знания, опыт, квалификацию, творческие способности сотрудников нельзя потрогать, имидж компании нельзя пощупать, а моральные ценности нельзя увидеть»</w:t>
      </w:r>
      <w:r w:rsidRPr="00E93C9A">
        <w:rPr>
          <w:rStyle w:val="a5"/>
          <w:rFonts w:ascii="Times New Roman" w:hAnsi="Times New Roman"/>
          <w:sz w:val="28"/>
          <w:szCs w:val="28"/>
        </w:rPr>
        <w:footnoteReference w:id="7"/>
      </w:r>
      <w:r w:rsidRPr="00E93C9A">
        <w:rPr>
          <w:rFonts w:ascii="Times New Roman" w:hAnsi="Times New Roman"/>
          <w:sz w:val="28"/>
          <w:szCs w:val="28"/>
        </w:rPr>
        <w:t xml:space="preserve">;  </w:t>
      </w:r>
    </w:p>
    <w:p w:rsidR="00451291" w:rsidRPr="00E93C9A" w:rsidRDefault="006D23DA" w:rsidP="006D23DA">
      <w:pPr>
        <w:pStyle w:val="21"/>
        <w:numPr>
          <w:ilvl w:val="0"/>
          <w:numId w:val="10"/>
        </w:numPr>
        <w:spacing w:after="0" w:line="360" w:lineRule="auto"/>
        <w:ind w:left="0" w:firstLine="709"/>
        <w:jc w:val="both"/>
        <w:rPr>
          <w:rFonts w:ascii="Times New Roman" w:hAnsi="Times New Roman" w:cs="Times New Roman"/>
          <w:sz w:val="28"/>
          <w:szCs w:val="28"/>
        </w:rPr>
      </w:pPr>
      <w:r w:rsidRPr="00E93C9A">
        <w:rPr>
          <w:rFonts w:ascii="Times New Roman" w:hAnsi="Times New Roman" w:cs="Times New Roman"/>
          <w:i/>
          <w:sz w:val="28"/>
          <w:szCs w:val="28"/>
        </w:rPr>
        <w:t>Э</w:t>
      </w:r>
      <w:r w:rsidRPr="00E93C9A">
        <w:rPr>
          <w:rFonts w:ascii="Times New Roman" w:hAnsi="Times New Roman"/>
          <w:i/>
          <w:sz w:val="28"/>
          <w:szCs w:val="28"/>
        </w:rPr>
        <w:t>ффект значительных временных задержек</w:t>
      </w:r>
      <w:r w:rsidR="00066A98" w:rsidRPr="00E93C9A">
        <w:rPr>
          <w:rFonts w:ascii="Times New Roman" w:hAnsi="Times New Roman"/>
          <w:sz w:val="28"/>
          <w:szCs w:val="28"/>
        </w:rPr>
        <w:t xml:space="preserve">. </w:t>
      </w:r>
      <w:proofErr w:type="gramStart"/>
      <w:r w:rsidR="00066A98" w:rsidRPr="00E93C9A">
        <w:rPr>
          <w:rFonts w:ascii="Times New Roman" w:hAnsi="Times New Roman"/>
          <w:sz w:val="28"/>
          <w:szCs w:val="28"/>
        </w:rPr>
        <w:t>Для того, ч</w:t>
      </w:r>
      <w:r w:rsidRPr="00E93C9A">
        <w:rPr>
          <w:rFonts w:ascii="Times New Roman" w:hAnsi="Times New Roman"/>
          <w:sz w:val="28"/>
          <w:szCs w:val="28"/>
        </w:rPr>
        <w:t>тобы получить эффект от больших инвестиции в человеческий и инновационный капитал, необходимо время, т.е. существует временной лаг, который откладывает общее и немедленное получение выгод от таких инвестиции.</w:t>
      </w:r>
      <w:proofErr w:type="gramEnd"/>
      <w:r w:rsidRPr="00E93C9A">
        <w:rPr>
          <w:rFonts w:ascii="Times New Roman" w:hAnsi="Times New Roman"/>
          <w:sz w:val="28"/>
          <w:szCs w:val="28"/>
        </w:rPr>
        <w:t xml:space="preserve"> Эмпирические исследования показывают, что средняя продолжительность ожидания эффектов от исследований и разработок составляет приблизительно 5-9 лет (</w:t>
      </w:r>
      <w:r w:rsidRPr="00E93C9A">
        <w:rPr>
          <w:rFonts w:ascii="Times New Roman" w:hAnsi="Times New Roman"/>
          <w:sz w:val="28"/>
          <w:szCs w:val="28"/>
          <w:lang w:val="en-US"/>
        </w:rPr>
        <w:t>Bontis</w:t>
      </w:r>
      <w:r w:rsidRPr="00E93C9A">
        <w:rPr>
          <w:rFonts w:ascii="Times New Roman" w:hAnsi="Times New Roman"/>
          <w:sz w:val="28"/>
          <w:szCs w:val="28"/>
        </w:rPr>
        <w:t>, 2001);</w:t>
      </w:r>
    </w:p>
    <w:p w:rsidR="00066A98" w:rsidRPr="00E93C9A" w:rsidRDefault="00A55B5F" w:rsidP="00066A98">
      <w:pPr>
        <w:pStyle w:val="21"/>
        <w:numPr>
          <w:ilvl w:val="0"/>
          <w:numId w:val="10"/>
        </w:numPr>
        <w:autoSpaceDE w:val="0"/>
        <w:autoSpaceDN w:val="0"/>
        <w:adjustRightInd w:val="0"/>
        <w:spacing w:after="0" w:line="360" w:lineRule="auto"/>
        <w:ind w:left="0" w:firstLine="709"/>
        <w:jc w:val="both"/>
        <w:rPr>
          <w:rFonts w:ascii="Times New Roman" w:hAnsi="Times New Roman" w:cs="Times New Roman"/>
          <w:snapToGrid w:val="0"/>
          <w:sz w:val="28"/>
          <w:szCs w:val="28"/>
        </w:rPr>
      </w:pPr>
      <w:r w:rsidRPr="00E93C9A">
        <w:rPr>
          <w:rFonts w:ascii="Times New Roman" w:hAnsi="Times New Roman" w:cs="Times New Roman"/>
          <w:i/>
          <w:sz w:val="28"/>
          <w:szCs w:val="28"/>
        </w:rPr>
        <w:t>Эффект с ненулевой суммой</w:t>
      </w:r>
      <w:r w:rsidRPr="00E93C9A">
        <w:rPr>
          <w:rFonts w:ascii="Times New Roman" w:hAnsi="Times New Roman" w:cs="Times New Roman"/>
          <w:sz w:val="28"/>
          <w:szCs w:val="28"/>
        </w:rPr>
        <w:t xml:space="preserve">. </w:t>
      </w:r>
      <w:r w:rsidR="00066A98" w:rsidRPr="00E93C9A">
        <w:rPr>
          <w:rFonts w:ascii="Times New Roman" w:eastAsia="TimesNewRomanPSMT-Identity-H" w:hAnsi="Times New Roman" w:cs="Times New Roman"/>
          <w:sz w:val="28"/>
          <w:szCs w:val="28"/>
        </w:rPr>
        <w:t>В отличие от традиционных активов, представленных в отчетах, потоки, связанные с интеллектуальным капиталом, не всегда прибавляются к нулю. Например, огромные финансовые инвестиции в разработку новых информационных систем могут быть потрачены впустую, если информационные системы не подходят для компании или если ее культура не одобряет их использование</w:t>
      </w:r>
      <w:r w:rsidR="00F42B25" w:rsidRPr="00E93C9A">
        <w:rPr>
          <w:rFonts w:ascii="Times New Roman" w:eastAsia="TimesNewRomanPSMT-Identity-H" w:hAnsi="Times New Roman" w:cs="Times New Roman"/>
          <w:sz w:val="28"/>
          <w:szCs w:val="28"/>
        </w:rPr>
        <w:t xml:space="preserve"> (Chun-Yao</w:t>
      </w:r>
      <w:r w:rsidR="00066A98" w:rsidRPr="00E93C9A">
        <w:rPr>
          <w:rFonts w:ascii="Times New Roman" w:eastAsia="TimesNewRomanPSMT-Identity-H" w:hAnsi="Times New Roman" w:cs="Times New Roman"/>
          <w:sz w:val="28"/>
          <w:szCs w:val="28"/>
        </w:rPr>
        <w:t>,</w:t>
      </w:r>
      <w:r w:rsidR="00F42B25" w:rsidRPr="00E93C9A">
        <w:rPr>
          <w:rFonts w:ascii="Times New Roman" w:eastAsia="TimesNewRomanPSMT-Identity-H" w:hAnsi="Times New Roman" w:cs="Times New Roman"/>
          <w:sz w:val="28"/>
          <w:szCs w:val="28"/>
        </w:rPr>
        <w:t xml:space="preserve"> </w:t>
      </w:r>
      <w:r w:rsidR="00F42B25" w:rsidRPr="00E93C9A">
        <w:rPr>
          <w:rFonts w:ascii="Times New Roman" w:eastAsia="TimesNewRomanPSMT-Identity-H" w:hAnsi="Times New Roman" w:cs="Times New Roman"/>
          <w:sz w:val="28"/>
          <w:szCs w:val="28"/>
          <w:lang w:val="en-US"/>
        </w:rPr>
        <w:t>Yeong</w:t>
      </w:r>
      <w:r w:rsidR="00F42B25" w:rsidRPr="00E93C9A">
        <w:rPr>
          <w:rFonts w:ascii="Times New Roman" w:eastAsia="TimesNewRomanPSMT-Identity-H" w:hAnsi="Times New Roman" w:cs="Times New Roman"/>
          <w:sz w:val="28"/>
          <w:szCs w:val="28"/>
        </w:rPr>
        <w:t xml:space="preserve">, </w:t>
      </w:r>
      <w:r w:rsidR="00066A98" w:rsidRPr="00E93C9A">
        <w:rPr>
          <w:rFonts w:ascii="Times New Roman" w:eastAsia="TimesNewRomanPSMT-Identity-H" w:hAnsi="Times New Roman" w:cs="Times New Roman"/>
          <w:sz w:val="28"/>
          <w:szCs w:val="28"/>
        </w:rPr>
        <w:t xml:space="preserve"> 2005); </w:t>
      </w:r>
    </w:p>
    <w:p w:rsidR="00482B9A" w:rsidRPr="00E93C9A" w:rsidRDefault="00066A98" w:rsidP="00482B9A">
      <w:pPr>
        <w:pStyle w:val="21"/>
        <w:numPr>
          <w:ilvl w:val="0"/>
          <w:numId w:val="10"/>
        </w:numPr>
        <w:autoSpaceDE w:val="0"/>
        <w:autoSpaceDN w:val="0"/>
        <w:adjustRightInd w:val="0"/>
        <w:spacing w:after="0" w:line="360" w:lineRule="auto"/>
        <w:ind w:left="0" w:firstLine="709"/>
        <w:jc w:val="both"/>
        <w:rPr>
          <w:rFonts w:ascii="Times New Roman" w:hAnsi="Times New Roman" w:cs="Times New Roman"/>
          <w:snapToGrid w:val="0"/>
          <w:sz w:val="28"/>
          <w:szCs w:val="28"/>
        </w:rPr>
      </w:pPr>
      <w:r w:rsidRPr="00E93C9A">
        <w:rPr>
          <w:rFonts w:ascii="Times New Roman" w:eastAsia="TimesNewRomanPSMT-Identity-H" w:hAnsi="Times New Roman" w:cs="Times New Roman"/>
          <w:i/>
          <w:sz w:val="28"/>
          <w:szCs w:val="28"/>
        </w:rPr>
        <w:t>Закон возрастающей предельной отдачи</w:t>
      </w:r>
      <w:r w:rsidRPr="00E93C9A">
        <w:rPr>
          <w:rFonts w:ascii="Times New Roman" w:eastAsia="TimesNewRomanPSMT-Identity-H" w:hAnsi="Times New Roman" w:cs="Times New Roman"/>
          <w:sz w:val="28"/>
          <w:szCs w:val="28"/>
        </w:rPr>
        <w:t xml:space="preserve">: «в то время как земля, капитал и труд следуют закону убывающей отдачи, знания и </w:t>
      </w:r>
      <w:r w:rsidRPr="00E93C9A">
        <w:rPr>
          <w:rFonts w:ascii="Times New Roman" w:eastAsia="TimesNewRomanPSMT-Identity-H" w:hAnsi="Times New Roman" w:cs="Times New Roman"/>
          <w:sz w:val="28"/>
          <w:szCs w:val="28"/>
        </w:rPr>
        <w:lastRenderedPageBreak/>
        <w:t>информация имеют возрастающую отдачу, т.е. созданная с помощью данных компонентов стоимость растет по мере увеличения применяемого и генерируемого интеллектуального капитала»</w:t>
      </w:r>
      <w:r w:rsidRPr="00E93C9A">
        <w:rPr>
          <w:rStyle w:val="a5"/>
          <w:rFonts w:ascii="Times New Roman" w:eastAsia="TimesNewRomanPSMT-Identity-H" w:hAnsi="Times New Roman" w:cs="Times New Roman"/>
          <w:sz w:val="28"/>
          <w:szCs w:val="28"/>
        </w:rPr>
        <w:footnoteReference w:id="8"/>
      </w:r>
      <w:r w:rsidRPr="00E93C9A">
        <w:rPr>
          <w:rFonts w:ascii="Times New Roman" w:eastAsia="TimesNewRomanPSMT-Identity-H" w:hAnsi="Times New Roman" w:cs="Times New Roman"/>
          <w:sz w:val="28"/>
          <w:szCs w:val="28"/>
        </w:rPr>
        <w:t>.</w:t>
      </w:r>
    </w:p>
    <w:p w:rsidR="003D5D65" w:rsidRPr="00E93C9A" w:rsidRDefault="00482B9A" w:rsidP="003D5D65">
      <w:pPr>
        <w:pStyle w:val="21"/>
        <w:autoSpaceDE w:val="0"/>
        <w:autoSpaceDN w:val="0"/>
        <w:adjustRightInd w:val="0"/>
        <w:spacing w:after="0" w:line="360" w:lineRule="auto"/>
        <w:ind w:left="0" w:firstLine="709"/>
        <w:jc w:val="both"/>
        <w:rPr>
          <w:rFonts w:ascii="Times New Roman" w:hAnsi="Times New Roman"/>
          <w:sz w:val="28"/>
          <w:szCs w:val="28"/>
        </w:rPr>
      </w:pPr>
      <w:r w:rsidRPr="00E93C9A">
        <w:rPr>
          <w:rFonts w:ascii="Times New Roman" w:eastAsia="TimesNewRomanPSMT-Identity-H" w:hAnsi="Times New Roman" w:cs="Times New Roman"/>
          <w:sz w:val="28"/>
          <w:szCs w:val="28"/>
        </w:rPr>
        <w:t>Для более четкого понимания характеристик интеллектуального капитала необходимо определить основные его элементы</w:t>
      </w:r>
      <w:r w:rsidR="007F2A0F" w:rsidRPr="00E93C9A">
        <w:rPr>
          <w:rFonts w:ascii="Times New Roman" w:eastAsia="TimesNewRomanPSMT-Identity-H" w:hAnsi="Times New Roman" w:cs="Times New Roman"/>
          <w:sz w:val="28"/>
          <w:szCs w:val="28"/>
        </w:rPr>
        <w:t xml:space="preserve">. </w:t>
      </w:r>
      <w:r w:rsidR="00FE40EF" w:rsidRPr="00E93C9A">
        <w:rPr>
          <w:rFonts w:ascii="Times New Roman" w:eastAsia="TimesNewRomanPSMT-Identity-H" w:hAnsi="Times New Roman" w:cs="Times New Roman"/>
          <w:sz w:val="28"/>
          <w:szCs w:val="28"/>
        </w:rPr>
        <w:t>Стоит</w:t>
      </w:r>
      <w:r w:rsidR="00D119C6" w:rsidRPr="00E93C9A">
        <w:rPr>
          <w:rFonts w:ascii="Times New Roman" w:eastAsia="TimesNewRomanPSMT-Identity-H" w:hAnsi="Times New Roman" w:cs="Times New Roman"/>
          <w:sz w:val="28"/>
          <w:szCs w:val="28"/>
        </w:rPr>
        <w:t xml:space="preserve"> отметить, что д</w:t>
      </w:r>
      <w:r w:rsidRPr="00E93C9A">
        <w:rPr>
          <w:rFonts w:ascii="Times New Roman" w:hAnsi="Times New Roman" w:cs="Times New Roman"/>
          <w:sz w:val="28"/>
        </w:rPr>
        <w:t>ля упорядочения элементов intangibles (интеллектуального капитала) зарубежные исследователи создали множество различных классификаций ИК. Авторы выделяют три или четыре составляющих ИК и дают им разные названия, однако описывают в основном одни и те же неосязаемые активы (например, рыночные активы, отношенческий капитал, клиентский капитал, внешний капитал и клиенты подразумевают под собой одно и то же: отношения компании с клиентами, поставщиками, заинтересованными группами лиц и обществом). Систематизация некоторых классификаций ИК приведена в Приложении 1.</w:t>
      </w:r>
      <w:r w:rsidR="00C2280E" w:rsidRPr="00E93C9A">
        <w:rPr>
          <w:rFonts w:ascii="Times New Roman" w:hAnsi="Times New Roman" w:cs="Times New Roman"/>
          <w:sz w:val="28"/>
        </w:rPr>
        <w:t xml:space="preserve"> </w:t>
      </w:r>
      <w:r w:rsidR="009F5430" w:rsidRPr="00E93C9A">
        <w:rPr>
          <w:rFonts w:ascii="Times New Roman" w:hAnsi="Times New Roman"/>
          <w:sz w:val="28"/>
          <w:szCs w:val="28"/>
        </w:rPr>
        <w:t xml:space="preserve">Однако необходимо понимать, что интеллектуальный капитал, в каждой отрасли и компании может включать в себя самые различные виды ресурсов. И учесть весь их широкий спектр практически невозможно, что </w:t>
      </w:r>
      <w:r w:rsidR="00FE40EF" w:rsidRPr="00E93C9A">
        <w:rPr>
          <w:rFonts w:ascii="Times New Roman" w:hAnsi="Times New Roman"/>
          <w:sz w:val="28"/>
          <w:szCs w:val="28"/>
        </w:rPr>
        <w:t>и влечет</w:t>
      </w:r>
      <w:r w:rsidR="009F5430" w:rsidRPr="00E93C9A">
        <w:rPr>
          <w:rFonts w:ascii="Times New Roman" w:hAnsi="Times New Roman"/>
          <w:sz w:val="28"/>
          <w:szCs w:val="28"/>
        </w:rPr>
        <w:t xml:space="preserve"> за собой создание различного рода классификаций ключевых компонент интеллектуального капитала. </w:t>
      </w:r>
    </w:p>
    <w:p w:rsidR="003D5D65" w:rsidRPr="00E93C9A" w:rsidRDefault="003D5D65" w:rsidP="003D5D65">
      <w:pPr>
        <w:pStyle w:val="21"/>
        <w:autoSpaceDE w:val="0"/>
        <w:autoSpaceDN w:val="0"/>
        <w:adjustRightInd w:val="0"/>
        <w:spacing w:after="0" w:line="360" w:lineRule="auto"/>
        <w:ind w:left="0" w:firstLine="709"/>
        <w:jc w:val="both"/>
        <w:rPr>
          <w:rFonts w:ascii="Times New Roman" w:hAnsi="Times New Roman" w:cs="Times New Roman"/>
          <w:sz w:val="28"/>
          <w:szCs w:val="28"/>
        </w:rPr>
      </w:pPr>
      <w:r w:rsidRPr="00E93C9A">
        <w:rPr>
          <w:rFonts w:ascii="Times New Roman" w:hAnsi="Times New Roman" w:cs="Times New Roman"/>
          <w:sz w:val="28"/>
        </w:rPr>
        <w:t xml:space="preserve">В российской литературе, посвящённой исследованию ИК, чаще всего используется классификация Эдвинссона (Эдвинссон, 2005). Согласно данной классификации ИК условно делят </w:t>
      </w:r>
      <w:proofErr w:type="gramStart"/>
      <w:r w:rsidRPr="00E93C9A">
        <w:rPr>
          <w:rFonts w:ascii="Times New Roman" w:hAnsi="Times New Roman" w:cs="Times New Roman"/>
          <w:sz w:val="28"/>
        </w:rPr>
        <w:t>на</w:t>
      </w:r>
      <w:proofErr w:type="gramEnd"/>
      <w:r w:rsidRPr="00E93C9A">
        <w:rPr>
          <w:rFonts w:ascii="Times New Roman" w:hAnsi="Times New Roman" w:cs="Times New Roman"/>
          <w:sz w:val="28"/>
        </w:rPr>
        <w:t>:</w:t>
      </w:r>
    </w:p>
    <w:p w:rsidR="003D5D65" w:rsidRPr="00E93C9A" w:rsidRDefault="003D5D65" w:rsidP="003D5D65">
      <w:pPr>
        <w:pStyle w:val="21"/>
        <w:numPr>
          <w:ilvl w:val="0"/>
          <w:numId w:val="11"/>
        </w:numPr>
        <w:spacing w:after="0" w:line="360" w:lineRule="auto"/>
        <w:ind w:left="709" w:firstLine="0"/>
        <w:jc w:val="both"/>
        <w:rPr>
          <w:rFonts w:ascii="Times New Roman" w:hAnsi="Times New Roman" w:cs="Times New Roman"/>
          <w:sz w:val="28"/>
        </w:rPr>
      </w:pPr>
      <w:r w:rsidRPr="00E93C9A">
        <w:rPr>
          <w:rFonts w:ascii="Times New Roman" w:hAnsi="Times New Roman" w:cs="Times New Roman"/>
          <w:sz w:val="28"/>
        </w:rPr>
        <w:t>человеческий капитал;</w:t>
      </w:r>
    </w:p>
    <w:p w:rsidR="003D5D65" w:rsidRPr="00E93C9A" w:rsidRDefault="003D5D65" w:rsidP="003D5D65">
      <w:pPr>
        <w:pStyle w:val="21"/>
        <w:numPr>
          <w:ilvl w:val="0"/>
          <w:numId w:val="11"/>
        </w:numPr>
        <w:spacing w:after="0" w:line="360" w:lineRule="auto"/>
        <w:ind w:left="709" w:firstLine="0"/>
        <w:jc w:val="both"/>
        <w:rPr>
          <w:rFonts w:ascii="Times New Roman" w:hAnsi="Times New Roman" w:cs="Times New Roman"/>
          <w:sz w:val="28"/>
        </w:rPr>
      </w:pPr>
      <w:r w:rsidRPr="00E93C9A">
        <w:rPr>
          <w:rFonts w:ascii="Times New Roman" w:hAnsi="Times New Roman" w:cs="Times New Roman"/>
          <w:sz w:val="28"/>
        </w:rPr>
        <w:t xml:space="preserve">организационный капитал; </w:t>
      </w:r>
    </w:p>
    <w:p w:rsidR="003D5D65" w:rsidRPr="00E93C9A" w:rsidRDefault="003D5D65" w:rsidP="003D5D65">
      <w:pPr>
        <w:pStyle w:val="21"/>
        <w:numPr>
          <w:ilvl w:val="0"/>
          <w:numId w:val="11"/>
        </w:numPr>
        <w:spacing w:after="0" w:line="360" w:lineRule="auto"/>
        <w:ind w:left="709" w:firstLine="0"/>
        <w:jc w:val="both"/>
        <w:rPr>
          <w:rFonts w:ascii="Times New Roman" w:hAnsi="Times New Roman" w:cs="Times New Roman"/>
          <w:sz w:val="28"/>
        </w:rPr>
      </w:pPr>
      <w:r w:rsidRPr="00E93C9A">
        <w:rPr>
          <w:rFonts w:ascii="Times New Roman" w:hAnsi="Times New Roman" w:cs="Times New Roman"/>
          <w:sz w:val="28"/>
        </w:rPr>
        <w:t>клиентский капитал.</w:t>
      </w:r>
    </w:p>
    <w:p w:rsidR="003D5D65" w:rsidRPr="00E93C9A" w:rsidRDefault="003D5D65" w:rsidP="003D5D65">
      <w:pPr>
        <w:pStyle w:val="af2"/>
        <w:spacing w:after="0" w:line="360" w:lineRule="auto"/>
        <w:ind w:left="0" w:firstLine="709"/>
        <w:jc w:val="both"/>
        <w:rPr>
          <w:rFonts w:ascii="Times New Roman" w:hAnsi="Times New Roman" w:cs="Times New Roman"/>
          <w:sz w:val="28"/>
        </w:rPr>
      </w:pPr>
      <w:r w:rsidRPr="00E93C9A">
        <w:rPr>
          <w:rFonts w:ascii="Times New Roman" w:hAnsi="Times New Roman" w:cs="Times New Roman"/>
          <w:sz w:val="28"/>
        </w:rPr>
        <w:t xml:space="preserve">Хотя на практике компании не придерживаются единой концепции о структуре ИК, однако при определении величины ИК они  в своих </w:t>
      </w:r>
      <w:r w:rsidRPr="00E93C9A">
        <w:rPr>
          <w:rFonts w:ascii="Times New Roman" w:hAnsi="Times New Roman" w:cs="Times New Roman"/>
          <w:sz w:val="28"/>
        </w:rPr>
        <w:lastRenderedPageBreak/>
        <w:t>отчетах в качестве отдельной позиции выделяют человеческий капитал, опираясь, таким образом, на классификацию Эдвинссона. Оставшаяся часть величины ИК также подразделяется на ряд позиций, причем обычно в ней выделяется составляющая, называемая рыночным (потребительским, отношенческим, клиентским или брендовым) капиталом. Эта часть связана с положением фирмы на рынке, ее связями с клиентами и партнерами. И третья часть, которая достаточно разнородна по составу, называется организационным капиталом. Данная класси</w:t>
      </w:r>
      <w:r w:rsidR="00B66265" w:rsidRPr="00E93C9A">
        <w:rPr>
          <w:rFonts w:ascii="Times New Roman" w:hAnsi="Times New Roman" w:cs="Times New Roman"/>
          <w:sz w:val="28"/>
        </w:rPr>
        <w:t xml:space="preserve">фикация представлена на рис. </w:t>
      </w:r>
      <w:r w:rsidR="00B66265" w:rsidRPr="00E93C9A">
        <w:rPr>
          <w:rFonts w:ascii="Times New Roman" w:hAnsi="Times New Roman" w:cs="Times New Roman"/>
          <w:sz w:val="28"/>
          <w:lang w:val="en-US"/>
        </w:rPr>
        <w:t>2</w:t>
      </w:r>
      <w:r w:rsidRPr="00E93C9A">
        <w:rPr>
          <w:rFonts w:ascii="Times New Roman" w:hAnsi="Times New Roman" w:cs="Times New Roman"/>
          <w:sz w:val="28"/>
        </w:rPr>
        <w:t xml:space="preserve">. </w:t>
      </w:r>
    </w:p>
    <w:p w:rsidR="003D5D65" w:rsidRPr="00E93C9A" w:rsidRDefault="003D5D65" w:rsidP="003D5D65">
      <w:pPr>
        <w:autoSpaceDE w:val="0"/>
        <w:autoSpaceDN w:val="0"/>
        <w:adjustRightInd w:val="0"/>
        <w:spacing w:line="360" w:lineRule="auto"/>
        <w:ind w:firstLine="720"/>
        <w:jc w:val="center"/>
        <w:rPr>
          <w:rFonts w:ascii="Times New Roman" w:hAnsi="Times New Roman"/>
          <w:sz w:val="28"/>
          <w:szCs w:val="28"/>
        </w:rPr>
      </w:pPr>
      <w:r w:rsidRPr="00E93C9A">
        <w:rPr>
          <w:rFonts w:ascii="Times New Roman" w:hAnsi="Times New Roman"/>
          <w:sz w:val="28"/>
          <w:szCs w:val="28"/>
        </w:rPr>
        <w:object w:dxaOrig="10203" w:dyaOrig="58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207.6pt" o:ole="">
            <v:imagedata r:id="rId15" o:title=""/>
          </v:shape>
          <o:OLEObject Type="Embed" ProgID="Visio.Drawing.11" ShapeID="_x0000_i1025" DrawAspect="Content" ObjectID="_1431802134" r:id="rId16"/>
        </w:object>
      </w:r>
    </w:p>
    <w:p w:rsidR="003D5D65" w:rsidRPr="00E93C9A" w:rsidRDefault="00B66265" w:rsidP="003D5D65">
      <w:pPr>
        <w:autoSpaceDE w:val="0"/>
        <w:autoSpaceDN w:val="0"/>
        <w:adjustRightInd w:val="0"/>
        <w:spacing w:after="0" w:line="240" w:lineRule="auto"/>
        <w:ind w:firstLine="720"/>
        <w:jc w:val="center"/>
        <w:rPr>
          <w:rFonts w:ascii="Times New Roman" w:hAnsi="Times New Roman"/>
          <w:sz w:val="24"/>
          <w:szCs w:val="24"/>
          <w:vertAlign w:val="superscript"/>
        </w:rPr>
      </w:pPr>
      <w:r w:rsidRPr="00E93C9A">
        <w:rPr>
          <w:rFonts w:ascii="Times New Roman" w:hAnsi="Times New Roman"/>
          <w:b/>
          <w:sz w:val="24"/>
          <w:szCs w:val="24"/>
        </w:rPr>
        <w:t>Рис.</w:t>
      </w:r>
      <w:r w:rsidR="003D5D65" w:rsidRPr="00E93C9A">
        <w:rPr>
          <w:rFonts w:ascii="Times New Roman" w:hAnsi="Times New Roman"/>
          <w:b/>
          <w:sz w:val="24"/>
          <w:szCs w:val="24"/>
        </w:rPr>
        <w:t xml:space="preserve">2. </w:t>
      </w:r>
      <w:r w:rsidR="003D5D65" w:rsidRPr="00E93C9A">
        <w:rPr>
          <w:rFonts w:ascii="Times New Roman" w:hAnsi="Times New Roman"/>
          <w:sz w:val="24"/>
          <w:szCs w:val="24"/>
        </w:rPr>
        <w:t>Структура интеллектуального капитала по Эдвинссону</w:t>
      </w:r>
      <w:proofErr w:type="gramStart"/>
      <w:r w:rsidR="003D5D65" w:rsidRPr="00E93C9A">
        <w:rPr>
          <w:rFonts w:ascii="Times New Roman" w:hAnsi="Times New Roman"/>
          <w:sz w:val="24"/>
          <w:szCs w:val="24"/>
          <w:vertAlign w:val="superscript"/>
        </w:rPr>
        <w:t>1</w:t>
      </w:r>
      <w:proofErr w:type="gramEnd"/>
    </w:p>
    <w:p w:rsidR="003D5D65" w:rsidRPr="00E93C9A" w:rsidRDefault="003D5D65" w:rsidP="003D5D65">
      <w:pPr>
        <w:ind w:firstLine="720"/>
        <w:jc w:val="center"/>
        <w:rPr>
          <w:rFonts w:ascii="Times New Roman" w:hAnsi="Times New Roman" w:cs="Times New Roman"/>
          <w:sz w:val="20"/>
          <w:szCs w:val="20"/>
        </w:rPr>
      </w:pPr>
      <w:r w:rsidRPr="00E93C9A">
        <w:rPr>
          <w:rFonts w:ascii="Times New Roman" w:hAnsi="Times New Roman" w:cs="Times New Roman"/>
          <w:sz w:val="20"/>
          <w:szCs w:val="20"/>
          <w:vertAlign w:val="superscript"/>
        </w:rPr>
        <w:t>1</w:t>
      </w:r>
      <w:r w:rsidRPr="00E93C9A">
        <w:rPr>
          <w:rFonts w:ascii="Times New Roman" w:hAnsi="Times New Roman" w:cs="Times New Roman"/>
          <w:sz w:val="20"/>
          <w:szCs w:val="20"/>
        </w:rPr>
        <w:t>Источник: Эдвинссон Л. Корпоративная долгота. Навигация в экономике, основанной на знаниях.- М</w:t>
      </w:r>
      <w:r w:rsidR="00B66265" w:rsidRPr="00E93C9A">
        <w:rPr>
          <w:rFonts w:ascii="Times New Roman" w:hAnsi="Times New Roman" w:cs="Times New Roman"/>
          <w:sz w:val="20"/>
          <w:szCs w:val="20"/>
        </w:rPr>
        <w:t>:</w:t>
      </w:r>
      <w:r w:rsidR="00B66265" w:rsidRPr="00E93C9A">
        <w:rPr>
          <w:rFonts w:ascii="Times New Roman" w:hAnsi="Times New Roman" w:cs="Times New Roman"/>
          <w:shd w:val="clear" w:color="auto" w:fill="FFFFFF"/>
        </w:rPr>
        <w:t xml:space="preserve"> И</w:t>
      </w:r>
      <w:r w:rsidR="006727E3" w:rsidRPr="00E93C9A">
        <w:rPr>
          <w:rFonts w:ascii="Times New Roman" w:hAnsi="Times New Roman" w:cs="Times New Roman"/>
          <w:shd w:val="clear" w:color="auto" w:fill="FFFFFF"/>
        </w:rPr>
        <w:t>нфра-М</w:t>
      </w:r>
      <w:r w:rsidRPr="00E93C9A">
        <w:rPr>
          <w:rFonts w:ascii="Times New Roman" w:hAnsi="Times New Roman" w:cs="Times New Roman"/>
          <w:sz w:val="20"/>
          <w:szCs w:val="20"/>
        </w:rPr>
        <w:t>, 2005.- С. 108</w:t>
      </w:r>
    </w:p>
    <w:p w:rsidR="003D5D65" w:rsidRPr="00E93C9A" w:rsidRDefault="003D5D65" w:rsidP="003D5D65">
      <w:pPr>
        <w:pStyle w:val="af2"/>
        <w:spacing w:after="0" w:line="360" w:lineRule="auto"/>
        <w:ind w:left="0" w:firstLine="720"/>
        <w:jc w:val="both"/>
        <w:rPr>
          <w:rFonts w:ascii="Times New Roman" w:hAnsi="Times New Roman"/>
          <w:sz w:val="28"/>
        </w:rPr>
      </w:pPr>
      <w:r w:rsidRPr="00E93C9A">
        <w:rPr>
          <w:rFonts w:ascii="Times New Roman" w:hAnsi="Times New Roman"/>
          <w:sz w:val="28"/>
          <w:szCs w:val="28"/>
        </w:rPr>
        <w:t xml:space="preserve">Из рисунка видно, что автор выделяет два основных элемента ИК: человеческий и структурный капитал. </w:t>
      </w:r>
      <w:proofErr w:type="gramStart"/>
      <w:r w:rsidRPr="00E93C9A">
        <w:rPr>
          <w:rFonts w:ascii="Times New Roman" w:hAnsi="Times New Roman"/>
          <w:sz w:val="28"/>
          <w:szCs w:val="28"/>
        </w:rPr>
        <w:t>Последний</w:t>
      </w:r>
      <w:proofErr w:type="gramEnd"/>
      <w:r w:rsidRPr="00E93C9A">
        <w:rPr>
          <w:rFonts w:ascii="Times New Roman" w:hAnsi="Times New Roman"/>
          <w:sz w:val="28"/>
          <w:szCs w:val="28"/>
        </w:rPr>
        <w:t xml:space="preserve">, в свою очередь, состоит из клиентского и организационного. Отметим, что </w:t>
      </w:r>
      <w:r w:rsidRPr="00E93C9A">
        <w:rPr>
          <w:rFonts w:ascii="Times New Roman" w:hAnsi="Times New Roman"/>
          <w:sz w:val="28"/>
        </w:rPr>
        <w:t xml:space="preserve">огромное значение уделяется человеческому капиталу, поскольку главным носителем  ИК является хорошо подготовленный персонал предприятия. Однако помимо работников </w:t>
      </w:r>
      <w:r w:rsidR="00412D3E" w:rsidRPr="00E93C9A">
        <w:rPr>
          <w:rFonts w:ascii="Times New Roman" w:hAnsi="Times New Roman"/>
          <w:sz w:val="28"/>
        </w:rPr>
        <w:t>компании</w:t>
      </w:r>
      <w:r w:rsidRPr="00E93C9A">
        <w:rPr>
          <w:rFonts w:ascii="Times New Roman" w:hAnsi="Times New Roman"/>
          <w:sz w:val="28"/>
        </w:rPr>
        <w:t xml:space="preserve">, носителями интеллектуального ресурса являются также его структуры и клиенты. </w:t>
      </w:r>
      <w:r w:rsidR="00C30BC7" w:rsidRPr="00E93C9A">
        <w:rPr>
          <w:rFonts w:ascii="Times New Roman" w:hAnsi="Times New Roman"/>
          <w:sz w:val="28"/>
        </w:rPr>
        <w:t xml:space="preserve">Рассмотрим вышеуказанные элементы ИК чуть подробнее. </w:t>
      </w:r>
    </w:p>
    <w:p w:rsidR="00BB61FE" w:rsidRPr="00E93C9A" w:rsidRDefault="00C30BC7" w:rsidP="00BB61FE">
      <w:pPr>
        <w:spacing w:after="0" w:line="360" w:lineRule="auto"/>
        <w:ind w:firstLine="720"/>
        <w:jc w:val="both"/>
        <w:rPr>
          <w:rFonts w:ascii="Times New Roman" w:hAnsi="Times New Roman" w:cs="Times New Roman"/>
          <w:sz w:val="28"/>
          <w:szCs w:val="28"/>
        </w:rPr>
      </w:pPr>
      <w:r w:rsidRPr="00E93C9A">
        <w:rPr>
          <w:rFonts w:ascii="Times New Roman" w:hAnsi="Times New Roman"/>
          <w:b/>
          <w:sz w:val="28"/>
        </w:rPr>
        <w:lastRenderedPageBreak/>
        <w:t xml:space="preserve">Человеческий капитал. </w:t>
      </w:r>
      <w:r w:rsidR="00BB61FE" w:rsidRPr="00E93C9A">
        <w:rPr>
          <w:rFonts w:ascii="Times New Roman" w:hAnsi="Times New Roman"/>
          <w:sz w:val="28"/>
        </w:rPr>
        <w:t xml:space="preserve">Впервые данный термин был введен в научный оборот в 1962 году. </w:t>
      </w:r>
      <w:r w:rsidR="00BB61FE" w:rsidRPr="00E93C9A">
        <w:rPr>
          <w:rFonts w:ascii="Times New Roman" w:hAnsi="Times New Roman" w:cs="Times New Roman"/>
          <w:sz w:val="28"/>
          <w:szCs w:val="28"/>
        </w:rPr>
        <w:t xml:space="preserve">Данный капитал, в широком понимании, представляет собой ресурсы, которыми рынок труда обеспечивает компании, в более узком понимании - это индивидуальные компетенции, имеющие форму знаний и навыков (McGregor, Tweed, Pech, 2004). Несмотря на то, что компании осуществляют инвестиции в человеческий капитал (обучение персонала и повышение его квалификации), данный компонент интеллектуального капитала ей не принадлежит. Его собственником являются сами работники (Roos, </w:t>
      </w:r>
      <w:r w:rsidR="00BB61FE" w:rsidRPr="00E93C9A">
        <w:rPr>
          <w:rFonts w:ascii="Times New Roman" w:hAnsi="Times New Roman" w:cs="Times New Roman"/>
          <w:sz w:val="28"/>
          <w:szCs w:val="28"/>
          <w:lang w:val="en-US"/>
        </w:rPr>
        <w:t>Dragonetti</w:t>
      </w:r>
      <w:r w:rsidR="00BB61FE" w:rsidRPr="00E93C9A">
        <w:rPr>
          <w:rFonts w:ascii="Times New Roman" w:hAnsi="Times New Roman" w:cs="Times New Roman"/>
          <w:sz w:val="28"/>
          <w:szCs w:val="28"/>
        </w:rPr>
        <w:t xml:space="preserve">, </w:t>
      </w:r>
      <w:r w:rsidR="00BB61FE" w:rsidRPr="00E93C9A">
        <w:rPr>
          <w:rFonts w:ascii="Times New Roman" w:hAnsi="Times New Roman" w:cs="Times New Roman"/>
          <w:sz w:val="28"/>
          <w:szCs w:val="28"/>
          <w:lang w:val="en-US"/>
        </w:rPr>
        <w:t>Edvinsson</w:t>
      </w:r>
      <w:r w:rsidR="00BB61FE" w:rsidRPr="00E93C9A">
        <w:rPr>
          <w:rFonts w:ascii="Times New Roman" w:hAnsi="Times New Roman" w:cs="Times New Roman"/>
          <w:sz w:val="28"/>
          <w:szCs w:val="28"/>
        </w:rPr>
        <w:t>, 1998).</w:t>
      </w:r>
    </w:p>
    <w:p w:rsidR="00BB61FE" w:rsidRPr="00E93C9A" w:rsidRDefault="00BB61FE" w:rsidP="00BB61FE">
      <w:pPr>
        <w:spacing w:after="0" w:line="360" w:lineRule="auto"/>
        <w:ind w:firstLine="709"/>
        <w:jc w:val="both"/>
        <w:rPr>
          <w:rFonts w:ascii="Times New Roman" w:hAnsi="Times New Roman" w:cs="Times New Roman"/>
          <w:sz w:val="28"/>
          <w:szCs w:val="28"/>
        </w:rPr>
      </w:pPr>
      <w:r w:rsidRPr="00E93C9A">
        <w:rPr>
          <w:rFonts w:ascii="Times New Roman" w:hAnsi="Times New Roman"/>
          <w:sz w:val="28"/>
        </w:rPr>
        <w:t xml:space="preserve">Главное предназначение человеческого капитала – создание и распространение инноваций (продукта, технологии, системы или структуры управления), тогда человеческий капитал образуется и проявляет себя в ситуациях, когда большая часть времени и способностей работников уходит на достижение новизны (Бендиков, 2003). </w:t>
      </w:r>
    </w:p>
    <w:p w:rsidR="00BB61FE" w:rsidRPr="00E93C9A" w:rsidRDefault="00BB61FE" w:rsidP="00BB61FE">
      <w:pPr>
        <w:pStyle w:val="af2"/>
        <w:spacing w:after="0" w:line="360" w:lineRule="auto"/>
        <w:ind w:left="0" w:firstLine="720"/>
        <w:jc w:val="both"/>
        <w:rPr>
          <w:rFonts w:ascii="Times New Roman" w:hAnsi="Times New Roman"/>
          <w:sz w:val="28"/>
          <w:szCs w:val="28"/>
        </w:rPr>
      </w:pPr>
      <w:r w:rsidRPr="00E93C9A">
        <w:rPr>
          <w:rFonts w:ascii="Times New Roman" w:hAnsi="Times New Roman"/>
          <w:sz w:val="28"/>
          <w:szCs w:val="28"/>
        </w:rPr>
        <w:t>Человеческий капитал прирастает двумя способами:</w:t>
      </w:r>
    </w:p>
    <w:p w:rsidR="00BB61FE" w:rsidRPr="00E93C9A" w:rsidRDefault="00BB61FE" w:rsidP="00BB61FE">
      <w:pPr>
        <w:pStyle w:val="af2"/>
        <w:numPr>
          <w:ilvl w:val="0"/>
          <w:numId w:val="13"/>
        </w:numPr>
        <w:spacing w:after="0" w:line="360" w:lineRule="auto"/>
        <w:jc w:val="both"/>
        <w:rPr>
          <w:rFonts w:ascii="Times New Roman" w:hAnsi="Times New Roman"/>
          <w:sz w:val="28"/>
          <w:szCs w:val="28"/>
        </w:rPr>
      </w:pPr>
      <w:r w:rsidRPr="00E93C9A">
        <w:rPr>
          <w:rFonts w:ascii="Times New Roman" w:hAnsi="Times New Roman"/>
          <w:sz w:val="28"/>
          <w:szCs w:val="28"/>
        </w:rPr>
        <w:t xml:space="preserve">во-первых, компания может максимизировать объем знаний своих сотрудников; </w:t>
      </w:r>
    </w:p>
    <w:p w:rsidR="00BB61FE" w:rsidRPr="00E93C9A" w:rsidRDefault="00BB61FE" w:rsidP="00BB61FE">
      <w:pPr>
        <w:pStyle w:val="af2"/>
        <w:numPr>
          <w:ilvl w:val="0"/>
          <w:numId w:val="13"/>
        </w:numPr>
        <w:spacing w:after="0" w:line="360" w:lineRule="auto"/>
        <w:jc w:val="both"/>
        <w:rPr>
          <w:rFonts w:ascii="Times New Roman" w:hAnsi="Times New Roman"/>
          <w:sz w:val="28"/>
          <w:szCs w:val="28"/>
        </w:rPr>
      </w:pPr>
      <w:r w:rsidRPr="00E93C9A">
        <w:rPr>
          <w:rFonts w:ascii="Times New Roman" w:hAnsi="Times New Roman"/>
          <w:sz w:val="28"/>
          <w:szCs w:val="28"/>
        </w:rPr>
        <w:t>во-вторых, можно увеличить число сотрудников, владеющих знаниями, способными принести пользу компании.</w:t>
      </w:r>
    </w:p>
    <w:p w:rsidR="00BB61FE" w:rsidRPr="00E93C9A" w:rsidRDefault="00BB61FE" w:rsidP="00BB61FE">
      <w:pPr>
        <w:pStyle w:val="ab"/>
        <w:autoSpaceDE w:val="0"/>
        <w:autoSpaceDN w:val="0"/>
        <w:adjustRightInd w:val="0"/>
        <w:spacing w:after="0" w:line="360" w:lineRule="auto"/>
        <w:ind w:left="0" w:firstLine="720"/>
        <w:jc w:val="both"/>
        <w:rPr>
          <w:rFonts w:ascii="Times New Roman" w:hAnsi="Times New Roman"/>
          <w:sz w:val="28"/>
          <w:szCs w:val="28"/>
        </w:rPr>
      </w:pPr>
      <w:r w:rsidRPr="00E93C9A">
        <w:rPr>
          <w:rFonts w:ascii="Times New Roman" w:hAnsi="Times New Roman"/>
          <w:sz w:val="28"/>
          <w:szCs w:val="28"/>
        </w:rPr>
        <w:t>При квалифицированном менеджменте максимальная сумма прибыли от инвестиций в человеческий капитал почти втрое превышает прибыль от инвестиций в материальные активы. Исследование зависимости производительности труда от образования показало: при повышении уровня образования на 10% произво</w:t>
      </w:r>
      <w:r w:rsidR="00225887" w:rsidRPr="00E93C9A">
        <w:rPr>
          <w:rFonts w:ascii="Times New Roman" w:hAnsi="Times New Roman"/>
          <w:sz w:val="28"/>
          <w:szCs w:val="28"/>
        </w:rPr>
        <w:t xml:space="preserve">дительность возрастает на 8,6%. </w:t>
      </w:r>
      <w:r w:rsidRPr="00E93C9A">
        <w:rPr>
          <w:rFonts w:ascii="Times New Roman" w:hAnsi="Times New Roman"/>
          <w:sz w:val="28"/>
          <w:szCs w:val="28"/>
        </w:rPr>
        <w:t xml:space="preserve">При таком же увеличении акционерного капитала производительность растет на 3-4% (Стюарт, 1998). </w:t>
      </w:r>
    </w:p>
    <w:p w:rsidR="008B5C3F" w:rsidRPr="00E93C9A" w:rsidRDefault="008B5C3F" w:rsidP="008B5C3F">
      <w:pPr>
        <w:pStyle w:val="af2"/>
        <w:spacing w:after="0" w:line="360" w:lineRule="auto"/>
        <w:ind w:left="0" w:firstLine="720"/>
        <w:jc w:val="both"/>
        <w:rPr>
          <w:rFonts w:ascii="Times New Roman" w:hAnsi="Times New Roman"/>
          <w:sz w:val="28"/>
          <w:szCs w:val="28"/>
        </w:rPr>
      </w:pPr>
      <w:r w:rsidRPr="00E93C9A">
        <w:rPr>
          <w:rFonts w:ascii="Times New Roman" w:hAnsi="Times New Roman" w:cs="Times New Roman"/>
          <w:b/>
          <w:sz w:val="28"/>
          <w:szCs w:val="28"/>
        </w:rPr>
        <w:t xml:space="preserve">Организационный </w:t>
      </w:r>
      <w:r w:rsidR="00225887" w:rsidRPr="00E93C9A">
        <w:rPr>
          <w:rFonts w:ascii="Times New Roman" w:hAnsi="Times New Roman" w:cs="Times New Roman"/>
          <w:b/>
          <w:sz w:val="28"/>
          <w:szCs w:val="28"/>
        </w:rPr>
        <w:t xml:space="preserve"> капитал</w:t>
      </w:r>
      <w:r w:rsidRPr="00E93C9A">
        <w:rPr>
          <w:rFonts w:ascii="Times New Roman" w:hAnsi="Times New Roman"/>
          <w:iCs/>
          <w:sz w:val="28"/>
          <w:szCs w:val="28"/>
        </w:rPr>
        <w:t xml:space="preserve"> – это </w:t>
      </w:r>
      <w:r w:rsidRPr="00E93C9A">
        <w:rPr>
          <w:rFonts w:ascii="Times New Roman" w:hAnsi="Times New Roman"/>
          <w:sz w:val="28"/>
          <w:szCs w:val="28"/>
        </w:rPr>
        <w:t xml:space="preserve">инфраструктура для реализации человеческого капитала. </w:t>
      </w:r>
      <w:proofErr w:type="gramStart"/>
      <w:r w:rsidRPr="00E93C9A">
        <w:rPr>
          <w:rFonts w:ascii="Times New Roman" w:hAnsi="Times New Roman"/>
          <w:sz w:val="28"/>
          <w:szCs w:val="28"/>
        </w:rPr>
        <w:t xml:space="preserve">Для того чтобы человеческий капитал </w:t>
      </w:r>
      <w:r w:rsidRPr="00E93C9A">
        <w:rPr>
          <w:rFonts w:ascii="Times New Roman" w:hAnsi="Times New Roman"/>
          <w:sz w:val="28"/>
          <w:szCs w:val="28"/>
        </w:rPr>
        <w:lastRenderedPageBreak/>
        <w:t>эффективно работал, необходимо не только движение знаний и управление ими, нужна также и коллективная работа, и, следовательно, соответствующая организация (Селезнев, 2004), структура которой включала бы исследовательские лаборатории, базы знаний и базы данных, маркетинг и дистрибутивные сети, центры доведения исследований и разработок до конкретных ноу-хау широкого применения.</w:t>
      </w:r>
      <w:proofErr w:type="gramEnd"/>
      <w:r w:rsidRPr="00E93C9A">
        <w:rPr>
          <w:rFonts w:ascii="Times New Roman" w:hAnsi="Times New Roman"/>
          <w:sz w:val="28"/>
          <w:szCs w:val="28"/>
        </w:rPr>
        <w:t xml:space="preserve"> Таким образом, </w:t>
      </w:r>
      <w:r w:rsidRPr="00E93C9A">
        <w:rPr>
          <w:rFonts w:ascii="Times New Roman" w:hAnsi="Times New Roman"/>
          <w:b/>
          <w:sz w:val="28"/>
          <w:szCs w:val="28"/>
        </w:rPr>
        <w:t>организационный капитал</w:t>
      </w:r>
      <w:r w:rsidRPr="00E93C9A">
        <w:rPr>
          <w:rFonts w:ascii="Times New Roman" w:hAnsi="Times New Roman"/>
          <w:sz w:val="28"/>
          <w:szCs w:val="28"/>
        </w:rPr>
        <w:t xml:space="preserve"> – проявление организационных способностей предприятия отвечать требованиям рынка, возможности их использования вновь и вновь для создания новых ценностей (</w:t>
      </w:r>
      <w:r w:rsidRPr="00E93C9A">
        <w:rPr>
          <w:rFonts w:ascii="Times New Roman" w:hAnsi="Times New Roman"/>
          <w:sz w:val="28"/>
          <w:szCs w:val="28"/>
          <w:lang w:val="en-US"/>
        </w:rPr>
        <w:t>Stewart</w:t>
      </w:r>
      <w:r w:rsidRPr="00E93C9A">
        <w:rPr>
          <w:rFonts w:ascii="Times New Roman" w:hAnsi="Times New Roman"/>
          <w:sz w:val="28"/>
          <w:szCs w:val="28"/>
        </w:rPr>
        <w:t xml:space="preserve">, 1997). К данному виду капитала относятся права интеллектуальной собственности, информационные ресурсы, инструкции и методики работы, система организации фирмы, информационное обеспечение, технологии и системы управления и т.д. </w:t>
      </w:r>
    </w:p>
    <w:p w:rsidR="00D879F0" w:rsidRPr="00E93C9A" w:rsidRDefault="008B5C3F" w:rsidP="00D879F0">
      <w:pPr>
        <w:pStyle w:val="af2"/>
        <w:spacing w:after="0" w:line="360" w:lineRule="auto"/>
        <w:ind w:left="0" w:firstLine="720"/>
        <w:jc w:val="both"/>
        <w:rPr>
          <w:rFonts w:ascii="Times New Roman" w:hAnsi="Times New Roman"/>
          <w:sz w:val="28"/>
          <w:szCs w:val="28"/>
        </w:rPr>
      </w:pPr>
      <w:r w:rsidRPr="00E93C9A">
        <w:rPr>
          <w:rFonts w:ascii="Times New Roman" w:hAnsi="Times New Roman"/>
          <w:b/>
          <w:sz w:val="28"/>
          <w:szCs w:val="28"/>
        </w:rPr>
        <w:t>Клиентский капитал</w:t>
      </w:r>
      <w:r w:rsidR="00D879F0" w:rsidRPr="00E93C9A">
        <w:rPr>
          <w:rFonts w:ascii="Times New Roman" w:hAnsi="Times New Roman"/>
          <w:b/>
          <w:sz w:val="28"/>
          <w:szCs w:val="28"/>
        </w:rPr>
        <w:t xml:space="preserve"> (отношенческий капитал или рыночный капитал). </w:t>
      </w:r>
      <w:r w:rsidR="00D879F0" w:rsidRPr="00E93C9A">
        <w:rPr>
          <w:rFonts w:ascii="Times New Roman" w:hAnsi="Times New Roman"/>
          <w:sz w:val="28"/>
          <w:szCs w:val="28"/>
        </w:rPr>
        <w:t xml:space="preserve">Данное понятие было введено в 1993 году Гербертом Онжем. </w:t>
      </w:r>
      <w:r w:rsidR="00D879F0" w:rsidRPr="00E93C9A">
        <w:rPr>
          <w:rFonts w:ascii="Times New Roman" w:hAnsi="Times New Roman" w:cs="Times New Roman"/>
          <w:sz w:val="28"/>
          <w:szCs w:val="28"/>
        </w:rPr>
        <w:t xml:space="preserve">Данный вид капитала </w:t>
      </w:r>
      <w:r w:rsidR="00D879F0" w:rsidRPr="00E93C9A">
        <w:rPr>
          <w:rFonts w:ascii="Times New Roman" w:hAnsi="Times New Roman" w:cs="Times New Roman"/>
          <w:sz w:val="28"/>
        </w:rPr>
        <w:t xml:space="preserve">представляет собой отношения предприятия с потребителями его продукции. Он характеризуется такими качествами, как глубиной проникновения, шириной (распространением), постоянством, уверенностью в том, что потребители и впредь будут отдавать предпочтение данной компании. </w:t>
      </w:r>
      <w:r w:rsidR="00D879F0" w:rsidRPr="00E93C9A">
        <w:rPr>
          <w:rFonts w:ascii="Times New Roman" w:hAnsi="Times New Roman"/>
          <w:sz w:val="28"/>
          <w:szCs w:val="28"/>
        </w:rPr>
        <w:t xml:space="preserve">К клиентскому капиталу принято относить: товарные знаки и знаки обслуживания, фирменные наименования, деловую </w:t>
      </w:r>
      <w:proofErr w:type="gramStart"/>
      <w:r w:rsidR="00D879F0" w:rsidRPr="00E93C9A">
        <w:rPr>
          <w:rFonts w:ascii="Times New Roman" w:hAnsi="Times New Roman"/>
          <w:sz w:val="28"/>
          <w:szCs w:val="28"/>
        </w:rPr>
        <w:t>репутацию</w:t>
      </w:r>
      <w:proofErr w:type="gramEnd"/>
      <w:r w:rsidR="00D879F0" w:rsidRPr="00E93C9A">
        <w:rPr>
          <w:rFonts w:ascii="Times New Roman" w:hAnsi="Times New Roman"/>
          <w:sz w:val="28"/>
          <w:szCs w:val="28"/>
        </w:rPr>
        <w:t xml:space="preserve"> как среди своих клиентов, так и среди партнеров по бизнесу (поставщиков, дистрибьюторов, кредиторов, финансовых учреждений), наличие постоянных покупателей, повторные контракты с клиентами (Heffernan, 1996) и т.д.</w:t>
      </w:r>
    </w:p>
    <w:p w:rsidR="00D879F0" w:rsidRPr="00E93C9A" w:rsidRDefault="00D879F0" w:rsidP="00D879F0">
      <w:pPr>
        <w:pStyle w:val="af2"/>
        <w:spacing w:after="0" w:line="360" w:lineRule="auto"/>
        <w:ind w:left="0" w:firstLine="720"/>
        <w:jc w:val="both"/>
        <w:rPr>
          <w:rFonts w:ascii="Times New Roman" w:hAnsi="Times New Roman" w:cs="Times New Roman"/>
          <w:sz w:val="28"/>
        </w:rPr>
      </w:pPr>
      <w:r w:rsidRPr="00E93C9A">
        <w:rPr>
          <w:rFonts w:ascii="Times New Roman" w:hAnsi="Times New Roman" w:cs="Times New Roman"/>
          <w:sz w:val="28"/>
        </w:rPr>
        <w:t xml:space="preserve">Однако только часть из перечисленного можно назвать активами в точном смысле слова. Например, нельзя считать активами людей, работающих в других организациях и обеспечивающих интересы данной </w:t>
      </w:r>
      <w:r w:rsidRPr="00E93C9A">
        <w:rPr>
          <w:rFonts w:ascii="Times New Roman" w:hAnsi="Times New Roman" w:cs="Times New Roman"/>
          <w:sz w:val="28"/>
        </w:rPr>
        <w:lastRenderedPageBreak/>
        <w:t xml:space="preserve">организации. Хотя с точки зрения обеспечения успеха бизнеса это очень важные активы. </w:t>
      </w:r>
    </w:p>
    <w:p w:rsidR="00D879F0" w:rsidRPr="00E93C9A" w:rsidRDefault="00D879F0" w:rsidP="00D879F0">
      <w:pPr>
        <w:pStyle w:val="af2"/>
        <w:spacing w:after="0" w:line="360" w:lineRule="auto"/>
        <w:ind w:left="0" w:firstLine="709"/>
        <w:jc w:val="both"/>
        <w:rPr>
          <w:rFonts w:ascii="Times New Roman" w:hAnsi="Times New Roman" w:cs="Times New Roman"/>
          <w:sz w:val="28"/>
        </w:rPr>
      </w:pPr>
      <w:r w:rsidRPr="00E93C9A">
        <w:rPr>
          <w:rFonts w:ascii="Times New Roman" w:hAnsi="Times New Roman" w:cs="Times New Roman"/>
          <w:sz w:val="28"/>
        </w:rPr>
        <w:t xml:space="preserve">Многие элементы клиентского капитала тесно связаны с понятием репутации. Репутация – это общественная оценка достоинств и недостатков организации, складывающаяся под воздействием многих факторов: </w:t>
      </w:r>
    </w:p>
    <w:p w:rsidR="00D879F0" w:rsidRPr="00E93C9A" w:rsidRDefault="00D879F0" w:rsidP="00D879F0">
      <w:pPr>
        <w:pStyle w:val="21"/>
        <w:numPr>
          <w:ilvl w:val="0"/>
          <w:numId w:val="7"/>
        </w:numPr>
        <w:tabs>
          <w:tab w:val="clear" w:pos="927"/>
          <w:tab w:val="num" w:pos="360"/>
        </w:tabs>
        <w:spacing w:after="0" w:line="360" w:lineRule="auto"/>
        <w:ind w:left="0" w:firstLine="709"/>
        <w:jc w:val="both"/>
        <w:rPr>
          <w:rFonts w:ascii="Times New Roman" w:hAnsi="Times New Roman" w:cs="Times New Roman"/>
          <w:sz w:val="28"/>
        </w:rPr>
      </w:pPr>
      <w:r w:rsidRPr="00E93C9A">
        <w:rPr>
          <w:rFonts w:ascii="Times New Roman" w:hAnsi="Times New Roman" w:cs="Times New Roman"/>
          <w:sz w:val="28"/>
        </w:rPr>
        <w:t xml:space="preserve">опыт взаимодействия с компанией; </w:t>
      </w:r>
    </w:p>
    <w:p w:rsidR="00D879F0" w:rsidRPr="00E93C9A" w:rsidRDefault="00D879F0" w:rsidP="00D879F0">
      <w:pPr>
        <w:pStyle w:val="21"/>
        <w:numPr>
          <w:ilvl w:val="0"/>
          <w:numId w:val="7"/>
        </w:numPr>
        <w:tabs>
          <w:tab w:val="clear" w:pos="927"/>
          <w:tab w:val="num" w:pos="360"/>
        </w:tabs>
        <w:spacing w:after="0" w:line="360" w:lineRule="auto"/>
        <w:ind w:left="0" w:firstLine="709"/>
        <w:jc w:val="both"/>
        <w:rPr>
          <w:rFonts w:ascii="Times New Roman" w:hAnsi="Times New Roman" w:cs="Times New Roman"/>
          <w:sz w:val="28"/>
        </w:rPr>
      </w:pPr>
      <w:r w:rsidRPr="00E93C9A">
        <w:rPr>
          <w:rFonts w:ascii="Times New Roman" w:hAnsi="Times New Roman" w:cs="Times New Roman"/>
          <w:sz w:val="28"/>
        </w:rPr>
        <w:t xml:space="preserve">мнение независимых экспертов; </w:t>
      </w:r>
    </w:p>
    <w:p w:rsidR="00D879F0" w:rsidRPr="00E93C9A" w:rsidRDefault="00D879F0" w:rsidP="00D879F0">
      <w:pPr>
        <w:pStyle w:val="21"/>
        <w:numPr>
          <w:ilvl w:val="0"/>
          <w:numId w:val="7"/>
        </w:numPr>
        <w:tabs>
          <w:tab w:val="clear" w:pos="927"/>
          <w:tab w:val="num" w:pos="360"/>
        </w:tabs>
        <w:spacing w:after="0" w:line="360" w:lineRule="auto"/>
        <w:ind w:left="0" w:firstLine="709"/>
        <w:jc w:val="both"/>
        <w:rPr>
          <w:rFonts w:ascii="Times New Roman" w:hAnsi="Times New Roman" w:cs="Times New Roman"/>
          <w:sz w:val="28"/>
        </w:rPr>
      </w:pPr>
      <w:r w:rsidRPr="00E93C9A">
        <w:rPr>
          <w:rFonts w:ascii="Times New Roman" w:hAnsi="Times New Roman" w:cs="Times New Roman"/>
          <w:sz w:val="28"/>
        </w:rPr>
        <w:t xml:space="preserve">информация об организации в СМИ; </w:t>
      </w:r>
    </w:p>
    <w:p w:rsidR="00D879F0" w:rsidRPr="00E93C9A" w:rsidRDefault="00D879F0" w:rsidP="00D879F0">
      <w:pPr>
        <w:pStyle w:val="21"/>
        <w:numPr>
          <w:ilvl w:val="0"/>
          <w:numId w:val="7"/>
        </w:numPr>
        <w:tabs>
          <w:tab w:val="clear" w:pos="927"/>
          <w:tab w:val="num" w:pos="360"/>
        </w:tabs>
        <w:spacing w:after="0" w:line="360" w:lineRule="auto"/>
        <w:ind w:left="0" w:firstLine="709"/>
        <w:jc w:val="both"/>
        <w:rPr>
          <w:rFonts w:ascii="Times New Roman" w:hAnsi="Times New Roman" w:cs="Times New Roman"/>
          <w:sz w:val="28"/>
        </w:rPr>
      </w:pPr>
      <w:r w:rsidRPr="00E93C9A">
        <w:rPr>
          <w:rFonts w:ascii="Times New Roman" w:hAnsi="Times New Roman" w:cs="Times New Roman"/>
          <w:sz w:val="28"/>
        </w:rPr>
        <w:t xml:space="preserve">рекламные и имиджевые мероприятия. </w:t>
      </w:r>
    </w:p>
    <w:p w:rsidR="00D879F0" w:rsidRPr="00E93C9A" w:rsidRDefault="00D879F0" w:rsidP="00D879F0">
      <w:pPr>
        <w:pStyle w:val="af2"/>
        <w:spacing w:after="0" w:line="360" w:lineRule="auto"/>
        <w:ind w:left="0" w:firstLine="709"/>
        <w:jc w:val="both"/>
        <w:rPr>
          <w:rFonts w:ascii="Times New Roman" w:hAnsi="Times New Roman" w:cs="Times New Roman"/>
          <w:sz w:val="28"/>
        </w:rPr>
      </w:pPr>
      <w:r w:rsidRPr="00E93C9A">
        <w:rPr>
          <w:rFonts w:ascii="Times New Roman" w:hAnsi="Times New Roman" w:cs="Times New Roman"/>
          <w:sz w:val="28"/>
        </w:rPr>
        <w:t>Таким образом, элементы клиентского капитала совпадают во многом с факторами, которые влияют на репутацию. Поэтому иногда понятие клиентского капитала отождествляются с понятием репутаци</w:t>
      </w:r>
      <w:r w:rsidR="005D5D27" w:rsidRPr="00E93C9A">
        <w:rPr>
          <w:rFonts w:ascii="Times New Roman" w:hAnsi="Times New Roman" w:cs="Times New Roman"/>
          <w:sz w:val="28"/>
        </w:rPr>
        <w:t xml:space="preserve">и </w:t>
      </w:r>
      <w:r w:rsidRPr="00E93C9A">
        <w:rPr>
          <w:rFonts w:ascii="Times New Roman" w:hAnsi="Times New Roman" w:cs="Times New Roman"/>
          <w:sz w:val="28"/>
        </w:rPr>
        <w:t>(Селезнев, 2004). Кроме того, следует отметить, что именно репутация может служить сигналом для клиента организации о то</w:t>
      </w:r>
      <w:r w:rsidR="00B921D4" w:rsidRPr="00E93C9A">
        <w:rPr>
          <w:rFonts w:ascii="Times New Roman" w:hAnsi="Times New Roman" w:cs="Times New Roman"/>
          <w:sz w:val="28"/>
        </w:rPr>
        <w:t xml:space="preserve">м, что товар или услуга высокого качества. Следовательно, </w:t>
      </w:r>
      <w:r w:rsidRPr="00E93C9A">
        <w:rPr>
          <w:rFonts w:ascii="Times New Roman" w:hAnsi="Times New Roman" w:cs="Times New Roman"/>
          <w:sz w:val="28"/>
        </w:rPr>
        <w:t xml:space="preserve">клиентский интеллектуальный капитал – стратегически важный актив, и  эффективное управление этим активом может принести компании существенные преимущества на рынке. </w:t>
      </w:r>
    </w:p>
    <w:p w:rsidR="00850976" w:rsidRPr="00E93C9A" w:rsidRDefault="00850976" w:rsidP="008C3DC3">
      <w:pPr>
        <w:pStyle w:val="ac"/>
        <w:spacing w:before="0" w:beforeAutospacing="0" w:after="0" w:afterAutospacing="0" w:line="360" w:lineRule="auto"/>
        <w:ind w:firstLine="720"/>
        <w:jc w:val="both"/>
        <w:rPr>
          <w:sz w:val="28"/>
          <w:szCs w:val="28"/>
        </w:rPr>
      </w:pPr>
      <w:r w:rsidRPr="00E93C9A">
        <w:rPr>
          <w:sz w:val="28"/>
          <w:szCs w:val="28"/>
        </w:rPr>
        <w:t xml:space="preserve">Важно понимать, что выделяемая структура интеллектуального капитала должна соответствовать стратегическим и тактическим  задачам и приоритетам организации. Так одни компании в качестве основного параметра успеха называют финансовый капитал, а к человеческому потенциалу относятся как к второстепенному (по сравнению </w:t>
      </w:r>
      <w:proofErr w:type="gramStart"/>
      <w:r w:rsidRPr="00E93C9A">
        <w:rPr>
          <w:sz w:val="28"/>
          <w:szCs w:val="28"/>
        </w:rPr>
        <w:t>с</w:t>
      </w:r>
      <w:proofErr w:type="gramEnd"/>
      <w:r w:rsidRPr="00E93C9A">
        <w:rPr>
          <w:sz w:val="28"/>
          <w:szCs w:val="28"/>
        </w:rPr>
        <w:t xml:space="preserve"> материальным) ресурсу. Другие рассматривают человеческий капитал как движущую силу инноваций.  Структура интеллектуального капитала выбирается также, исходя из «целей конкретного анализа и имеющейся в наличии статистической информации. Возможность, сложность и</w:t>
      </w:r>
      <w:r w:rsidR="008462BD" w:rsidRPr="00E93C9A">
        <w:rPr>
          <w:sz w:val="28"/>
          <w:szCs w:val="28"/>
        </w:rPr>
        <w:t xml:space="preserve"> </w:t>
      </w:r>
      <w:r w:rsidR="008462BD" w:rsidRPr="00E93C9A">
        <w:rPr>
          <w:sz w:val="28"/>
          <w:szCs w:val="28"/>
        </w:rPr>
        <w:lastRenderedPageBreak/>
        <w:t>и</w:t>
      </w:r>
      <w:r w:rsidRPr="00E93C9A">
        <w:rPr>
          <w:sz w:val="28"/>
          <w:szCs w:val="28"/>
        </w:rPr>
        <w:t>нтерпретируемость оценки той или иной составляющей для данной компании также необходимо учитывать при выборе классификации</w:t>
      </w:r>
      <w:r w:rsidR="00C802A8" w:rsidRPr="00E93C9A">
        <w:rPr>
          <w:sz w:val="28"/>
          <w:szCs w:val="28"/>
        </w:rPr>
        <w:t>»</w:t>
      </w:r>
      <w:r w:rsidR="00C802A8" w:rsidRPr="00E93C9A">
        <w:rPr>
          <w:rStyle w:val="a5"/>
          <w:sz w:val="28"/>
          <w:szCs w:val="28"/>
        </w:rPr>
        <w:footnoteReference w:id="9"/>
      </w:r>
      <w:r w:rsidRPr="00E93C9A">
        <w:rPr>
          <w:sz w:val="28"/>
          <w:szCs w:val="28"/>
        </w:rPr>
        <w:t xml:space="preserve">. </w:t>
      </w:r>
    </w:p>
    <w:p w:rsidR="00850976" w:rsidRPr="00E93C9A" w:rsidRDefault="00850976" w:rsidP="008C3DC3">
      <w:pPr>
        <w:pStyle w:val="af2"/>
        <w:spacing w:after="0" w:line="360" w:lineRule="auto"/>
        <w:ind w:left="0" w:firstLine="709"/>
        <w:jc w:val="both"/>
        <w:rPr>
          <w:rFonts w:ascii="Times New Roman" w:hAnsi="Times New Roman" w:cs="Times New Roman"/>
          <w:sz w:val="28"/>
        </w:rPr>
      </w:pPr>
      <w:r w:rsidRPr="00E93C9A">
        <w:rPr>
          <w:rFonts w:ascii="Times New Roman" w:hAnsi="Times New Roman" w:cs="Times New Roman"/>
          <w:sz w:val="28"/>
        </w:rPr>
        <w:t xml:space="preserve">Итак, </w:t>
      </w:r>
      <w:r w:rsidR="008C3DC3" w:rsidRPr="00E93C9A">
        <w:rPr>
          <w:rFonts w:ascii="Times New Roman" w:hAnsi="Times New Roman" w:cs="Times New Roman"/>
          <w:sz w:val="28"/>
        </w:rPr>
        <w:t>рассмотренная выше</w:t>
      </w:r>
      <w:r w:rsidRPr="00E93C9A">
        <w:rPr>
          <w:rFonts w:ascii="Times New Roman" w:hAnsi="Times New Roman" w:cs="Times New Roman"/>
          <w:sz w:val="28"/>
        </w:rPr>
        <w:t xml:space="preserve"> классификация даёт достаточно полное  представление о структуре ИК, поэтому и является общепризнанной среди компаний, которые оценивают величину ИК. </w:t>
      </w:r>
    </w:p>
    <w:p w:rsidR="00850976" w:rsidRPr="00E93C9A" w:rsidRDefault="00850976" w:rsidP="008C3DC3">
      <w:pPr>
        <w:pStyle w:val="af2"/>
        <w:spacing w:after="0" w:line="360" w:lineRule="auto"/>
        <w:ind w:left="0" w:firstLine="709"/>
        <w:jc w:val="both"/>
        <w:rPr>
          <w:rFonts w:ascii="Times New Roman" w:hAnsi="Times New Roman" w:cs="Times New Roman"/>
          <w:sz w:val="28"/>
        </w:rPr>
      </w:pPr>
      <w:r w:rsidRPr="00E93C9A">
        <w:rPr>
          <w:rFonts w:ascii="Times New Roman" w:hAnsi="Times New Roman" w:cs="Times New Roman"/>
          <w:sz w:val="28"/>
        </w:rPr>
        <w:t xml:space="preserve">Несмотря на многообразие классификаций ИК, суть их сводится к трем основным составляющим: клиентскому, организационному и человеческому капиталу. На практике существует необходимость идентифицировать эти составляющие и их элементы, поскольку классификация ИК служит основой для разработки методов измерения </w:t>
      </w:r>
      <w:r w:rsidR="008C3DC3" w:rsidRPr="00E93C9A">
        <w:rPr>
          <w:rFonts w:ascii="Times New Roman" w:hAnsi="Times New Roman" w:cs="Times New Roman"/>
          <w:sz w:val="28"/>
        </w:rPr>
        <w:t>данного капитала</w:t>
      </w:r>
      <w:r w:rsidRPr="00E93C9A">
        <w:rPr>
          <w:rFonts w:ascii="Times New Roman" w:hAnsi="Times New Roman" w:cs="Times New Roman"/>
          <w:sz w:val="28"/>
        </w:rPr>
        <w:t>.</w:t>
      </w:r>
      <w:r w:rsidR="008C3DC3" w:rsidRPr="00E93C9A">
        <w:rPr>
          <w:rFonts w:ascii="Times New Roman" w:hAnsi="Times New Roman" w:cs="Times New Roman"/>
          <w:sz w:val="28"/>
        </w:rPr>
        <w:t xml:space="preserve"> </w:t>
      </w:r>
    </w:p>
    <w:p w:rsidR="008C3DC3" w:rsidRPr="00E93C9A" w:rsidRDefault="008C3DC3" w:rsidP="007424C9">
      <w:pPr>
        <w:autoSpaceDE w:val="0"/>
        <w:autoSpaceDN w:val="0"/>
        <w:adjustRightInd w:val="0"/>
        <w:spacing w:after="0" w:line="360" w:lineRule="auto"/>
        <w:ind w:firstLine="720"/>
        <w:jc w:val="both"/>
        <w:rPr>
          <w:rFonts w:ascii="Times New Roman" w:hAnsi="Times New Roman" w:cs="Times New Roman"/>
          <w:sz w:val="28"/>
          <w:szCs w:val="28"/>
        </w:rPr>
      </w:pPr>
      <w:r w:rsidRPr="00E93C9A">
        <w:rPr>
          <w:rFonts w:ascii="Times New Roman" w:hAnsi="Times New Roman" w:cs="Times New Roman"/>
          <w:sz w:val="28"/>
          <w:szCs w:val="28"/>
        </w:rPr>
        <w:t xml:space="preserve">Резюмируя вышесказанное, отметим, что на сегодняшний день существует множество разных представлений понятия «интеллектуальный капитал». Отсутствие данной согласованности оказывает значимое влияние на исследовательские и практические интересы в сфере интеллектуального капитала. Более того, многие исследователи и практики, используя идентичный языковой аппарат для описания различных явлений в данной области, рассуждают об неосязаемых ресурсах исходя из собственной логики и подверженности той или иной сфере интересов. Последнее способствует процессу формирования множества моделей для оценки интеллектуального капитала. </w:t>
      </w:r>
      <w:r w:rsidRPr="00E93C9A">
        <w:rPr>
          <w:rFonts w:ascii="Times New Roman" w:hAnsi="Times New Roman"/>
          <w:sz w:val="28"/>
          <w:szCs w:val="28"/>
        </w:rPr>
        <w:t>На сегодняшний день существует 42 основны</w:t>
      </w:r>
      <w:r w:rsidR="009E121C" w:rsidRPr="00E93C9A">
        <w:rPr>
          <w:rFonts w:ascii="Times New Roman" w:hAnsi="Times New Roman"/>
          <w:sz w:val="28"/>
          <w:szCs w:val="28"/>
        </w:rPr>
        <w:t xml:space="preserve">х метода измерения </w:t>
      </w:r>
      <w:r w:rsidRPr="00E93C9A">
        <w:rPr>
          <w:rFonts w:ascii="Times New Roman" w:hAnsi="Times New Roman"/>
          <w:sz w:val="28"/>
          <w:szCs w:val="28"/>
        </w:rPr>
        <w:t>неосязаемых активов</w:t>
      </w:r>
      <w:r w:rsidR="009974D7" w:rsidRPr="00E93C9A">
        <w:rPr>
          <w:rFonts w:ascii="Times New Roman" w:hAnsi="Times New Roman"/>
          <w:sz w:val="28"/>
          <w:szCs w:val="28"/>
        </w:rPr>
        <w:t xml:space="preserve"> (Приложение 2)</w:t>
      </w:r>
      <w:r w:rsidRPr="00E93C9A">
        <w:rPr>
          <w:rFonts w:ascii="Times New Roman" w:hAnsi="Times New Roman"/>
          <w:sz w:val="28"/>
          <w:szCs w:val="28"/>
        </w:rPr>
        <w:t>, но ни один из них не может полностью удовлетворять всем целям оценки, т.е. применение того или иного метода зависит от конкретной цели, ситуации и пользователей конечной информации (Свейби, 2010).</w:t>
      </w:r>
      <w:r w:rsidR="007424C9" w:rsidRPr="00E93C9A">
        <w:rPr>
          <w:rFonts w:ascii="Times New Roman" w:hAnsi="Times New Roman"/>
          <w:sz w:val="28"/>
          <w:szCs w:val="28"/>
        </w:rPr>
        <w:t xml:space="preserve"> Данные методы измерения интеллектуального капитала могут быть сгруппированы в четыре категории:</w:t>
      </w:r>
      <w:r w:rsidR="007424C9" w:rsidRPr="00E93C9A">
        <w:rPr>
          <w:rFonts w:ascii="Times New Roman" w:hAnsi="Times New Roman" w:cs="Times New Roman"/>
          <w:sz w:val="28"/>
          <w:szCs w:val="28"/>
        </w:rPr>
        <w:t xml:space="preserve"> методы прямого измерения интеллектуального капитала </w:t>
      </w:r>
      <w:r w:rsidR="007424C9" w:rsidRPr="00E93C9A">
        <w:rPr>
          <w:rFonts w:ascii="Times New Roman" w:hAnsi="Times New Roman" w:cs="Times New Roman"/>
          <w:sz w:val="28"/>
          <w:szCs w:val="28"/>
        </w:rPr>
        <w:lastRenderedPageBreak/>
        <w:t>(</w:t>
      </w:r>
      <w:r w:rsidR="00B26365" w:rsidRPr="00E93C9A">
        <w:rPr>
          <w:rFonts w:ascii="Times New Roman" w:hAnsi="Times New Roman" w:cs="Times New Roman"/>
          <w:sz w:val="28"/>
          <w:szCs w:val="28"/>
        </w:rPr>
        <w:t>Direct Intellectual Capital</w:t>
      </w:r>
      <w:r w:rsidR="007424C9" w:rsidRPr="00E93C9A">
        <w:rPr>
          <w:rFonts w:ascii="Times New Roman" w:hAnsi="Times New Roman" w:cs="Times New Roman"/>
          <w:sz w:val="28"/>
          <w:szCs w:val="28"/>
        </w:rPr>
        <w:t xml:space="preserve">), </w:t>
      </w:r>
      <w:r w:rsidRPr="00E93C9A">
        <w:rPr>
          <w:rFonts w:ascii="Times New Roman" w:hAnsi="Times New Roman" w:cs="Times New Roman"/>
          <w:sz w:val="28"/>
          <w:szCs w:val="28"/>
        </w:rPr>
        <w:t>методы рыночной капитализации (M</w:t>
      </w:r>
      <w:r w:rsidR="00B26365" w:rsidRPr="00E93C9A">
        <w:rPr>
          <w:rFonts w:ascii="Times New Roman" w:hAnsi="Times New Roman" w:cs="Times New Roman"/>
          <w:sz w:val="28"/>
          <w:szCs w:val="28"/>
        </w:rPr>
        <w:t>arket Capitalization Method</w:t>
      </w:r>
      <w:r w:rsidRPr="00E93C9A">
        <w:rPr>
          <w:rFonts w:ascii="Times New Roman" w:hAnsi="Times New Roman" w:cs="Times New Roman"/>
          <w:sz w:val="28"/>
          <w:szCs w:val="28"/>
        </w:rPr>
        <w:t>), методы отдачи на акти</w:t>
      </w:r>
      <w:r w:rsidR="00B26365" w:rsidRPr="00E93C9A">
        <w:rPr>
          <w:rFonts w:ascii="Times New Roman" w:hAnsi="Times New Roman" w:cs="Times New Roman"/>
          <w:sz w:val="28"/>
          <w:szCs w:val="28"/>
        </w:rPr>
        <w:t>вы (Return on Assets method</w:t>
      </w:r>
      <w:r w:rsidRPr="00E93C9A">
        <w:rPr>
          <w:rFonts w:ascii="Times New Roman" w:hAnsi="Times New Roman" w:cs="Times New Roman"/>
          <w:sz w:val="28"/>
          <w:szCs w:val="28"/>
        </w:rPr>
        <w:t xml:space="preserve">), </w:t>
      </w:r>
      <w:r w:rsidR="007424C9" w:rsidRPr="00E93C9A">
        <w:rPr>
          <w:rFonts w:ascii="Times New Roman" w:hAnsi="Times New Roman" w:cs="Times New Roman"/>
          <w:bCs/>
          <w:iCs/>
          <w:sz w:val="28"/>
          <w:szCs w:val="28"/>
        </w:rPr>
        <w:t xml:space="preserve">методы, </w:t>
      </w:r>
      <w:r w:rsidR="007424C9" w:rsidRPr="00E93C9A">
        <w:rPr>
          <w:rFonts w:ascii="Times New Roman" w:hAnsi="Times New Roman" w:cs="Times New Roman"/>
          <w:sz w:val="28"/>
        </w:rPr>
        <w:t xml:space="preserve">основанные на создании системы показателей </w:t>
      </w:r>
      <w:r w:rsidR="00B26365" w:rsidRPr="00E93C9A">
        <w:rPr>
          <w:rFonts w:ascii="Times New Roman" w:hAnsi="Times New Roman" w:cs="Times New Roman"/>
          <w:sz w:val="28"/>
          <w:szCs w:val="28"/>
        </w:rPr>
        <w:t xml:space="preserve">(Score </w:t>
      </w:r>
      <w:r w:rsidR="00813827" w:rsidRPr="00E93C9A">
        <w:rPr>
          <w:rFonts w:ascii="Times New Roman" w:hAnsi="Times New Roman" w:cs="Times New Roman"/>
          <w:noProof/>
          <w:sz w:val="28"/>
          <w:szCs w:val="28"/>
        </w:rPr>
        <w:pict>
          <v:group id="_x0000_s1026" style="position:absolute;left:0;text-align:left;margin-left:-13.3pt;margin-top:101.1pt;width:477.15pt;height:533.3pt;z-index:251660288;mso-position-horizontal-relative:text;mso-position-vertical-relative:text" coordorigin="1083,1347" coordsize="9710,9291" wrapcoords="734 0 768 20658 21633 20658 21633 0 734 0" o:allowincell="f">
            <v:group id="_x0000_s1027" style="position:absolute;left:1083;top:1347;width:9710;height:9291" coordorigin="1083,1347" coordsize="9710,9291" wrapcoords="734 0 768 20658 21633 20658 21633 0 734 0">
              <v:group id="_x0000_s1028" style="position:absolute;left:1436;top:1347;width:9357;height:8892" coordorigin="1612,1539" coordsize="9357,8892" wrapcoords="-35 0 -35 21600 21635 21600 21635 0 -35 0">
                <v:group id="_x0000_s1029" style="position:absolute;left:1612;top:1539;width:9357;height:8892" coordorigin="1971,5868" coordsize="9357,8892" wrapcoords="-35 0 -35 21600 21635 21600 21635 0 -35 0">
                  <v:group id="_x0000_s1030" style="position:absolute;left:1971;top:5868;width:9357;height:8892" coordorigin="1962,5868" coordsize="9357,8892" wrapcoords="-35 0 -35 21600 21635 21600 21635 0 -35 0">
                    <v:group id="_x0000_s1031" style="position:absolute;left:1962;top:5868;width:9357;height:8892" coordorigin="1962,5868" coordsize="9357,8892" wrapcoords="-35 0 -35 21600 21635 21600 21635 0 -35 0">
                      <v:group id="_x0000_s1032" style="position:absolute;left:1962;top:5868;width:9357;height:8892" coordorigin="1824,1539" coordsize="9357,8892" wrapcoords="-35 0 -35 21600 10869 21600 10904 13404 11146 12858 11146 12822 10869 12239 10869 11073 17273 11073 21635 10855 21635 0 -35 0">
                        <v:rect id="_x0000_s1033" style="position:absolute;left:6507;top:1539;width:4674;height:4446;mso-wrap-edited:f" wrapcoords="-69 0 -69 21600 21669 21600 21669 0 -69 0"/>
                        <v:group id="_x0000_s1034" style="position:absolute;left:1824;top:1539;width:4797;height:8892" coordorigin="1824,1539" coordsize="4797,8892" wrapcoords="-68 0 -68 21600 21195 21600 21262 13404 21668 12931 21668 12785 21195 12239 21195 0 -68 0">
                          <v:rect id="_x0000_s1035" style="position:absolute;left:1824;top:1539;width:4674;height:4446;mso-wrap-edited:f" wrapcoords="-69 0 -69 21600 21669 21600 21669 0 -69 0"/>
                          <v:group id="_x0000_s1036" style="position:absolute;left:1824;top:5643;width:4797;height:4788" coordorigin="1815,5643" coordsize="4797,4788" wrapcoords="4522 0 2025 135 1688 813 1958 1083 202 1422 -68 1557 -68 21600 21195 21600 21195 6500 21668 5485 21668 5214 21195 4334 21330 1625 20992 1490 19102 1083 19170 474 15728 203 7155 0 4522 0">
                            <v:rect id="_x0000_s1037" style="position:absolute;left:1824;top:5985;width:4674;height:4446;mso-wrap-edited:f" wrapcoords="-69 0 -69 21600 21669 21600 21669 0 -69 0"/>
                            <v:group id="_x0000_s1038" style="position:absolute;left:2223;top:5643;width:1784;height:399" coordorigin="2223,5643" coordsize="1784,399" wrapcoords="7261 0 0 1600 -182 10400 363 14400 5264 18400 7261 18400 14339 18400 16336 18400 21418 14400 21782 10400 21600 1600 14339 0 7261 0">
                              <v:oval id="_x0000_s1039" style="position:absolute;left:2223;top:5643;width:1784;height:342;mso-wrap-edited:f" wrapcoords="7336 0 204 1878 -204 11270 204 16904 5706 21600 7336 21600 14264 21600 15894 21600 21396 16904 21804 11270 21396 1878 14264 0 7336 0"/>
                              <v:shapetype id="_x0000_t202" coordsize="21600,21600" o:spt="202" path="m,l,21600r21600,l21600,xe">
                                <v:stroke joinstyle="miter"/>
                                <v:path gradientshapeok="t" o:connecttype="rect"/>
                              </v:shapetype>
                              <v:shape id="_x0000_s1040" type="#_x0000_t202" style="position:absolute;left:2337;top:5700;width:1482;height:342;mso-wrap-edited:f" wrapcoords="-332 0 -332 21600 21932 21600 21932 0 -332 0" filled="f" stroked="f">
                                <v:textbox style="mso-next-textbox:#_x0000_s1040" inset="0,0,0,0">
                                  <w:txbxContent>
                                    <w:p w:rsidR="004C20EC" w:rsidRDefault="004C20EC" w:rsidP="00750F63">
                                      <w:pPr>
                                        <w:pStyle w:val="a3"/>
                                        <w:jc w:val="center"/>
                                        <w:rPr>
                                          <w:b/>
                                          <w:sz w:val="24"/>
                                        </w:rPr>
                                      </w:pPr>
                                      <w:r>
                                        <w:rPr>
                                          <w:b/>
                                          <w:sz w:val="24"/>
                                          <w:lang w:val="en-US"/>
                                        </w:rPr>
                                        <w:t>IC-Index</w:t>
                                      </w:r>
                                      <w:r>
                                        <w:rPr>
                                          <w:b/>
                                          <w:sz w:val="24"/>
                                        </w:rPr>
                                        <w:t xml:space="preserve"> </w:t>
                                      </w:r>
                                    </w:p>
                                  </w:txbxContent>
                                </v:textbox>
                              </v:shape>
                            </v:group>
                            <v:group id="_x0000_s1041" style="position:absolute;left:4247;top:5700;width:1784;height:399" coordorigin="2223,5643" coordsize="1784,399" wrapcoords="7261 0 0 1600 -182 10400 363 14400 5264 18400 7261 18400 14339 18400 16336 18400 21418 14400 21782 10400 21600 1600 14339 0 7261 0">
                              <v:oval id="_x0000_s1042" style="position:absolute;left:2223;top:5643;width:1784;height:342;mso-wrap-edited:f" wrapcoords="7336 0 204 1878 -204 11270 204 16904 5706 21600 7336 21600 14264 21600 15894 21600 21396 16904 21804 11270 21396 1878 14264 0 7336 0"/>
                              <v:shape id="_x0000_s1043" type="#_x0000_t202" style="position:absolute;left:2337;top:5700;width:1482;height:342;mso-wrap-edited:f" wrapcoords="-332 0 -332 21600 21932 21600 21932 0 -332 0" filled="f" stroked="f">
                                <v:textbox style="mso-next-textbox:#_x0000_s1043" inset="0,0,0,0">
                                  <w:txbxContent>
                                    <w:p w:rsidR="004C20EC" w:rsidRDefault="004C20EC" w:rsidP="00750F63">
                                      <w:pPr>
                                        <w:pStyle w:val="a3"/>
                                        <w:jc w:val="center"/>
                                        <w:rPr>
                                          <w:b/>
                                          <w:sz w:val="24"/>
                                        </w:rPr>
                                      </w:pPr>
                                      <w:r>
                                        <w:rPr>
                                          <w:b/>
                                          <w:sz w:val="24"/>
                                          <w:lang w:val="en-US"/>
                                        </w:rPr>
                                        <w:t>Business IQ</w:t>
                                      </w:r>
                                      <w:r>
                                        <w:rPr>
                                          <w:b/>
                                          <w:sz w:val="24"/>
                                        </w:rPr>
                                        <w:t xml:space="preserve"> </w:t>
                                      </w:r>
                                    </w:p>
                                  </w:txbxContent>
                                </v:textbox>
                              </v:shape>
                            </v:group>
                            <v:group id="_x0000_s1044" style="position:absolute;left:1879;top:6021;width:2180;height:557" coordorigin="1879,6021" coordsize="2180,557" wrapcoords="8044 0 4767 584 -149 5838 -149 12843 1788 18681 6852 21600 8044 21600 13556 21600 14748 21600 19812 18681 21749 12843 21749 5838 16833 584 13556 0 8044 0">
                              <v:oval id="_x0000_s1045" style="position:absolute;left:1879;top:6021;width:2180;height:557;mso-wrap-edited:f" wrapcoords="7336 0 204 1878 -204 11270 204 16904 5706 21600 7336 21600 14264 21600 15894 21600 21396 16904 21804 11270 21396 1878 14264 0 7336 0"/>
                              <v:shape id="_x0000_s1046" type="#_x0000_t202" style="position:absolute;left:1889;top:6101;width:2118;height:340;mso-wrap-edited:f" wrapcoords="-332 0 -332 21600 21932 21600 21932 0 -332 0" filled="f" stroked="f">
                                <v:textbox style="mso-next-textbox:#_x0000_s1046" inset="0,0,0,0">
                                  <w:txbxContent>
                                    <w:p w:rsidR="004C20EC" w:rsidRDefault="004C20EC" w:rsidP="00750F63">
                                      <w:pPr>
                                        <w:pStyle w:val="a3"/>
                                        <w:jc w:val="center"/>
                                        <w:rPr>
                                          <w:b/>
                                          <w:sz w:val="24"/>
                                          <w:lang w:val="en-US"/>
                                        </w:rPr>
                                      </w:pPr>
                                      <w:r>
                                        <w:rPr>
                                          <w:b/>
                                          <w:sz w:val="24"/>
                                          <w:lang w:val="en-US"/>
                                        </w:rPr>
                                        <w:t>National IC</w:t>
                                      </w:r>
                                    </w:p>
                                  </w:txbxContent>
                                </v:textbox>
                              </v:shape>
                            </v:group>
                            <v:group id="_x0000_s1047" style="position:absolute;left:4059;top:6099;width:2251;height:411" coordorigin="4059,6099" coordsize="2251,411" wrapcoords="7632 0 3600 800 -144 7200 -144 16000 5040 21600 7632 21600 13968 21600 16560 21600 21744 16000 21744 7200 18000 800 13968 0 7632 0">
                              <v:oval id="_x0000_s1048" style="position:absolute;left:4059;top:6101;width:2251;height:409;mso-wrap-edited:f" wrapcoords="7336 0 204 1878 -204 11270 204 16904 5706 21600 7336 21600 14264 21600 15894 21600 21396 16904 21804 11270 21396 1878 14264 0 7336 0">
                                <v:textbox inset=",1mm"/>
                              </v:oval>
                              <v:shape id="_x0000_s1049" type="#_x0000_t202" style="position:absolute;left:4361;top:6099;width:1858;height:395;mso-wrap-edited:f" wrapcoords="-332 0 -332 21600 21932 21600 21932 0 -332 0" filled="f" stroked="f">
                                <v:textbox style="mso-next-textbox:#_x0000_s1049" inset="0,1mm,0,0">
                                  <w:txbxContent>
                                    <w:p w:rsidR="004C20EC" w:rsidRDefault="004C20EC" w:rsidP="00750F63">
                                      <w:pPr>
                                        <w:pStyle w:val="a3"/>
                                        <w:jc w:val="center"/>
                                        <w:rPr>
                                          <w:b/>
                                          <w:sz w:val="24"/>
                                        </w:rPr>
                                      </w:pPr>
                                      <w:r>
                                        <w:rPr>
                                          <w:b/>
                                          <w:sz w:val="24"/>
                                          <w:lang w:val="en-US"/>
                                        </w:rPr>
                                        <w:t>Holistic Accounts</w:t>
                                      </w:r>
                                      <w:r>
                                        <w:rPr>
                                          <w:b/>
                                          <w:sz w:val="24"/>
                                        </w:rPr>
                                        <w:t xml:space="preserve"> </w:t>
                                      </w:r>
                                    </w:p>
                                  </w:txbxContent>
                                </v:textbox>
                              </v:shape>
                            </v:group>
                            <v:group id="_x0000_s1050" style="position:absolute;left:1815;top:6825;width:1425;height:582" coordorigin="2223,5643" coordsize="1784,399" wrapcoords="7261 0 0 1600 -182 10400 363 14400 5264 18400 7261 18400 14339 18400 16336 18400 21418 14400 21782 10400 21600 1600 14339 0 7261 0">
                              <v:oval id="_x0000_s1051" style="position:absolute;left:2223;top:5643;width:1784;height:342;mso-wrap-edited:f" wrapcoords="7336 0 204 1878 -204 11270 204 16904 5706 21600 7336 21600 14264 21600 15894 21600 21396 16904 21804 11270 21396 1878 14264 0 7336 0"/>
                              <v:shape id="_x0000_s1052" type="#_x0000_t202" style="position:absolute;left:2337;top:5700;width:1482;height:342;mso-wrap-edited:f" wrapcoords="-332 0 -332 21600 21932 21600 21932 0 -332 0" filled="f" stroked="f">
                                <v:textbox style="mso-next-textbox:#_x0000_s1052" inset="0,0,0,0">
                                  <w:txbxContent>
                                    <w:p w:rsidR="004C20EC" w:rsidRDefault="004C20EC" w:rsidP="00750F63">
                                      <w:pPr>
                                        <w:pStyle w:val="a3"/>
                                        <w:jc w:val="center"/>
                                        <w:rPr>
                                          <w:b/>
                                          <w:sz w:val="24"/>
                                        </w:rPr>
                                      </w:pPr>
                                      <w:r>
                                        <w:rPr>
                                          <w:b/>
                                          <w:sz w:val="24"/>
                                          <w:lang w:val="en-US"/>
                                        </w:rPr>
                                        <w:t>IC Rating</w:t>
                                      </w:r>
                                      <w:r>
                                        <w:rPr>
                                          <w:b/>
                                          <w:sz w:val="24"/>
                                        </w:rPr>
                                        <w:t xml:space="preserve"> </w:t>
                                      </w:r>
                                    </w:p>
                                  </w:txbxContent>
                                </v:textbox>
                              </v:shape>
                            </v:group>
                            <v:group id="_x0000_s1053" style="position:absolute;left:1906;top:7495;width:1564;height:568" coordorigin="2223,5643" coordsize="1784,399" wrapcoords="7261 0 0 1600 -182 10400 363 14400 5264 18400 7261 18400 14339 18400 16336 18400 21418 14400 21782 10400 21600 1600 14339 0 7261 0">
                              <v:oval id="_x0000_s1054" style="position:absolute;left:2223;top:5643;width:1784;height:342;mso-wrap-edited:f" wrapcoords="7336 0 204 1878 -204 11270 204 16904 5706 21600 7336 21600 14264 21600 15894 21600 21396 16904 21804 11270 21396 1878 14264 0 7336 0"/>
                              <v:shape id="_x0000_s1055" type="#_x0000_t202" style="position:absolute;left:2337;top:5700;width:1482;height:342;mso-wrap-edited:f" wrapcoords="-332 0 -332 21600 21932 21600 21932 0 -332 0" filled="f" stroked="f">
                                <v:textbox style="mso-next-textbox:#_x0000_s1055" inset="0,0,0,0">
                                  <w:txbxContent>
                                    <w:p w:rsidR="004C20EC" w:rsidRDefault="004C20EC" w:rsidP="00750F63">
                                      <w:pPr>
                                        <w:pStyle w:val="a3"/>
                                        <w:jc w:val="center"/>
                                        <w:rPr>
                                          <w:b/>
                                          <w:sz w:val="24"/>
                                        </w:rPr>
                                      </w:pPr>
                                      <w:r>
                                        <w:rPr>
                                          <w:b/>
                                          <w:sz w:val="24"/>
                                          <w:lang w:val="en-US"/>
                                        </w:rPr>
                                        <w:t>MAGIC</w:t>
                                      </w:r>
                                      <w:r>
                                        <w:rPr>
                                          <w:b/>
                                          <w:sz w:val="24"/>
                                        </w:rPr>
                                        <w:t xml:space="preserve"> </w:t>
                                      </w:r>
                                    </w:p>
                                  </w:txbxContent>
                                </v:textbox>
                              </v:shape>
                            </v:group>
                            <v:group id="_x0000_s1056" style="position:absolute;left:4952;top:7554;width:1546;height:590" coordorigin="2223,5643" coordsize="1784,399" wrapcoords="7261 0 0 1600 -182 10400 363 14400 5264 18400 7261 18400 14339 18400 16336 18400 21418 14400 21782 10400 21600 1600 14339 0 7261 0">
                              <v:oval id="_x0000_s1057" style="position:absolute;left:2223;top:5643;width:1784;height:342;mso-wrap-edited:f" wrapcoords="7336 0 204 1878 -204 11270 204 16904 5706 21600 7336 21600 14264 21600 15894 21600 21396 16904 21804 11270 21396 1878 14264 0 7336 0"/>
                              <v:shape id="_x0000_s1058" type="#_x0000_t202" style="position:absolute;left:2337;top:5700;width:1482;height:342;mso-wrap-edited:f" wrapcoords="-332 0 -332 21600 21932 21600 21932 0 -332 0" filled="f" stroked="f">
                                <v:textbox style="mso-next-textbox:#_x0000_s1058" inset="0,0,0,0">
                                  <w:txbxContent>
                                    <w:p w:rsidR="004C20EC" w:rsidRDefault="004C20EC" w:rsidP="00750F63">
                                      <w:pPr>
                                        <w:pStyle w:val="a3"/>
                                        <w:jc w:val="center"/>
                                        <w:rPr>
                                          <w:b/>
                                          <w:sz w:val="24"/>
                                        </w:rPr>
                                      </w:pPr>
                                      <w:r>
                                        <w:rPr>
                                          <w:b/>
                                          <w:sz w:val="24"/>
                                          <w:lang w:val="en-US"/>
                                        </w:rPr>
                                        <w:t>IC-dVAL</w:t>
                                      </w:r>
                                      <w:r>
                                        <w:rPr>
                                          <w:b/>
                                          <w:sz w:val="24"/>
                                        </w:rPr>
                                        <w:t xml:space="preserve"> </w:t>
                                      </w:r>
                                    </w:p>
                                  </w:txbxContent>
                                </v:textbox>
                              </v:shape>
                            </v:group>
                            <v:group id="_x0000_s1059" style="position:absolute;left:1815;top:8060;width:1990;height:831" coordorigin="2223,5643" coordsize="1784,399" wrapcoords="7261 0 0 1600 -182 10400 363 14400 5264 18400 7261 18400 14339 18400 16336 18400 21418 14400 21782 10400 21600 1600 14339 0 7261 0">
                              <v:oval id="_x0000_s1060" style="position:absolute;left:2223;top:5643;width:1784;height:342;mso-wrap-edited:f" wrapcoords="7336 0 204 1878 -204 11270 204 16904 5706 21600 7336 21600 14264 21600 15894 21600 21396 16904 21804 11270 21396 1878 14264 0 7336 0"/>
                              <v:shape id="_x0000_s1061" type="#_x0000_t202" style="position:absolute;left:2337;top:5700;width:1482;height:342;mso-wrap-edited:f" wrapcoords="-332 0 -332 21600 21932 21600 21932 0 -332 0" filled="f" stroked="f">
                                <v:textbox style="mso-next-textbox:#_x0000_s1061" inset="0,0,0,0">
                                  <w:txbxContent>
                                    <w:p w:rsidR="004C20EC" w:rsidRDefault="004C20EC" w:rsidP="00750F63">
                                      <w:pPr>
                                        <w:pStyle w:val="a3"/>
                                        <w:jc w:val="center"/>
                                        <w:rPr>
                                          <w:b/>
                                          <w:sz w:val="24"/>
                                        </w:rPr>
                                      </w:pPr>
                                      <w:r>
                                        <w:rPr>
                                          <w:b/>
                                          <w:sz w:val="24"/>
                                          <w:lang w:val="en-US"/>
                                        </w:rPr>
                                        <w:t>Balanced Score Card</w:t>
                                      </w:r>
                                      <w:r>
                                        <w:rPr>
                                          <w:b/>
                                          <w:sz w:val="24"/>
                                        </w:rPr>
                                        <w:t xml:space="preserve"> </w:t>
                                      </w:r>
                                    </w:p>
                                  </w:txbxContent>
                                </v:textbox>
                              </v:shape>
                            </v:group>
                            <v:group id="_x0000_s1062" style="position:absolute;left:3267;top:8559;width:1596;height:903" coordorigin="2223,5643" coordsize="1784,399" wrapcoords="7261 0 0 1600 -182 10400 363 14400 5264 18400 7261 18400 14339 18400 16336 18400 21418 14400 21782 10400 21600 1600 14339 0 7261 0">
                              <v:oval id="_x0000_s1063" style="position:absolute;left:2223;top:5643;width:1784;height:342;mso-wrap-edited:f" wrapcoords="7336 0 204 1878 -204 11270 204 16904 5706 21600 7336 21600 14264 21600 15894 21600 21396 16904 21804 11270 21396 1878 14264 0 7336 0"/>
                              <v:shape id="_x0000_s1064" type="#_x0000_t202" style="position:absolute;left:2337;top:5700;width:1482;height:342;mso-wrap-edited:f" wrapcoords="-332 0 -332 21600 21932 21600 21932 0 -332 0" filled="f" stroked="f">
                                <v:textbox style="mso-next-textbox:#_x0000_s1064" inset="0,0,0,0">
                                  <w:txbxContent>
                                    <w:p w:rsidR="004C20EC" w:rsidRDefault="004C20EC" w:rsidP="00750F63">
                                      <w:pPr>
                                        <w:pStyle w:val="a3"/>
                                        <w:jc w:val="center"/>
                                        <w:rPr>
                                          <w:b/>
                                          <w:sz w:val="24"/>
                                        </w:rPr>
                                      </w:pPr>
                                      <w:r>
                                        <w:rPr>
                                          <w:b/>
                                          <w:sz w:val="24"/>
                                          <w:lang w:val="en-US"/>
                                        </w:rPr>
                                        <w:t>Danish Guidelines</w:t>
                                      </w:r>
                                      <w:r>
                                        <w:rPr>
                                          <w:b/>
                                          <w:sz w:val="24"/>
                                        </w:rPr>
                                        <w:t xml:space="preserve"> </w:t>
                                      </w:r>
                                    </w:p>
                                  </w:txbxContent>
                                </v:textbox>
                              </v:shape>
                            </v:group>
                            <v:group id="_x0000_s1065" style="position:absolute;left:4446;top:8065;width:2052;height:881" coordorigin="2223,5643" coordsize="1784,399" wrapcoords="7261 0 0 1600 -182 10400 363 14400 5264 18400 7261 18400 14339 18400 16336 18400 21418 14400 21782 10400 21600 1600 14339 0 7261 0">
                              <v:oval id="_x0000_s1066" style="position:absolute;left:2223;top:5643;width:1784;height:342;mso-wrap-edited:f" wrapcoords="7336 0 204 1878 -204 11270 204 16904 5706 21600 7336 21600 14264 21600 15894 21600 21396 16904 21804 11270 21396 1878 14264 0 7336 0"/>
                              <v:shape id="_x0000_s1067" type="#_x0000_t202" style="position:absolute;left:2337;top:5700;width:1482;height:342;mso-wrap-edited:f" wrapcoords="-332 0 -332 21600 21932 21600 21932 0 -332 0" filled="f" stroked="f">
                                <v:textbox style="mso-next-textbox:#_x0000_s1067" inset="0,0,0,0">
                                  <w:txbxContent>
                                    <w:p w:rsidR="004C20EC" w:rsidRDefault="004C20EC" w:rsidP="00750F63">
                                      <w:pPr>
                                        <w:pStyle w:val="a3"/>
                                        <w:jc w:val="center"/>
                                        <w:rPr>
                                          <w:b/>
                                          <w:sz w:val="24"/>
                                          <w:lang w:val="en-US"/>
                                        </w:rPr>
                                      </w:pPr>
                                      <w:r>
                                        <w:rPr>
                                          <w:b/>
                                          <w:sz w:val="24"/>
                                          <w:lang w:val="en-US"/>
                                        </w:rPr>
                                        <w:t>Intangible Assets Monitor</w:t>
                                      </w:r>
                                    </w:p>
                                  </w:txbxContent>
                                </v:textbox>
                              </v:shape>
                            </v:group>
                            <v:group id="_x0000_s1068" style="position:absolute;left:4577;top:9129;width:1921;height:774" coordorigin="2223,5643" coordsize="1784,399" wrapcoords="7261 0 0 1600 -182 10400 363 14400 5264 18400 7261 18400 14339 18400 16336 18400 21418 14400 21782 10400 21600 1600 14339 0 7261 0">
                              <v:oval id="_x0000_s1069" style="position:absolute;left:2223;top:5643;width:1784;height:342;mso-wrap-edited:f" wrapcoords="7336 0 204 1878 -204 11270 204 16904 5706 21600 7336 21600 14264 21600 15894 21600 21396 16904 21804 11270 21396 1878 14264 0 7336 0"/>
                              <v:shape id="_x0000_s1070" type="#_x0000_t202" style="position:absolute;left:2337;top:5700;width:1482;height:342;mso-wrap-edited:f" wrapcoords="-332 0 -332 21600 21932 21600 21932 0 -332 0" filled="f" stroked="f">
                                <v:textbox style="mso-next-textbox:#_x0000_s1070" inset="0,0,0,0">
                                  <w:txbxContent>
                                    <w:p w:rsidR="004C20EC" w:rsidRDefault="004C20EC" w:rsidP="00750F63">
                                      <w:pPr>
                                        <w:pStyle w:val="a3"/>
                                        <w:jc w:val="center"/>
                                        <w:rPr>
                                          <w:b/>
                                          <w:sz w:val="24"/>
                                        </w:rPr>
                                      </w:pPr>
                                      <w:r>
                                        <w:rPr>
                                          <w:b/>
                                          <w:sz w:val="24"/>
                                          <w:lang w:val="en-US"/>
                                        </w:rPr>
                                        <w:t>Knowledge Audit Cycle</w:t>
                                      </w:r>
                                      <w:r>
                                        <w:rPr>
                                          <w:b/>
                                          <w:sz w:val="24"/>
                                        </w:rPr>
                                        <w:t xml:space="preserve"> </w:t>
                                      </w:r>
                                    </w:p>
                                  </w:txbxContent>
                                </v:textbox>
                              </v:shape>
                            </v:group>
                            <v:group id="_x0000_s1071" style="position:absolute;left:3090;top:9616;width:2070;height:815" coordorigin="2223,5643" coordsize="1784,399" wrapcoords="7261 0 0 1600 -182 10400 363 14400 5264 18400 7261 18400 14339 18400 16336 18400 21418 14400 21782 10400 21600 1600 14339 0 7261 0">
                              <v:oval id="_x0000_s1072" style="position:absolute;left:2223;top:5643;width:1784;height:342;mso-wrap-edited:f" wrapcoords="7336 0 204 1878 -204 11270 204 16904 5706 21600 7336 21600 14264 21600 15894 21600 21396 16904 21804 11270 21396 1878 14264 0 7336 0"/>
                              <v:shape id="_x0000_s1073" type="#_x0000_t202" style="position:absolute;left:2337;top:5700;width:1482;height:342;mso-wrap-edited:f" wrapcoords="-332 0 -332 21600 21932 21600 21932 0 -332 0" filled="f" stroked="f">
                                <v:textbox style="mso-next-textbox:#_x0000_s1073" inset="0,0,0,0">
                                  <w:txbxContent>
                                    <w:p w:rsidR="004C20EC" w:rsidRDefault="004C20EC" w:rsidP="00750F63">
                                      <w:pPr>
                                        <w:pStyle w:val="a3"/>
                                        <w:jc w:val="center"/>
                                        <w:rPr>
                                          <w:b/>
                                          <w:sz w:val="24"/>
                                        </w:rPr>
                                      </w:pPr>
                                      <w:r>
                                        <w:rPr>
                                          <w:b/>
                                          <w:sz w:val="24"/>
                                          <w:lang w:val="en-US"/>
                                        </w:rPr>
                                        <w:t>Value Creation Index</w:t>
                                      </w:r>
                                      <w:r>
                                        <w:rPr>
                                          <w:b/>
                                          <w:sz w:val="24"/>
                                        </w:rPr>
                                        <w:t xml:space="preserve"> </w:t>
                                      </w:r>
                                    </w:p>
                                  </w:txbxContent>
                                </v:textbox>
                              </v:shape>
                            </v:group>
                            <v:group id="_x0000_s1074" style="position:absolute;left:1879;top:9129;width:1655;height:852" coordorigin="2223,5643" coordsize="1784,399" wrapcoords="7261 0 0 1600 -182 10400 363 14400 5264 18400 7261 18400 14339 18400 16336 18400 21418 14400 21782 10400 21600 1600 14339 0 7261 0">
                              <v:oval id="_x0000_s1075" style="position:absolute;left:2223;top:5643;width:1784;height:342;mso-wrap-edited:f" wrapcoords="7336 0 204 1878 -204 11270 204 16904 5706 21600 7336 21600 14264 21600 15894 21600 21396 16904 21804 11270 21396 1878 14264 0 7336 0"/>
                              <v:shape id="_x0000_s1076" type="#_x0000_t202" style="position:absolute;left:2337;top:5700;width:1482;height:342;mso-wrap-edited:f" wrapcoords="-332 0 -332 21600 21932 21600 21932 0 -332 0" filled="f" stroked="f">
                                <v:textbox style="mso-next-textbox:#_x0000_s1076" inset="0,0,0,0">
                                  <w:txbxContent>
                                    <w:p w:rsidR="004C20EC" w:rsidRDefault="004C20EC" w:rsidP="00750F63">
                                      <w:pPr>
                                        <w:pStyle w:val="a3"/>
                                        <w:jc w:val="center"/>
                                        <w:rPr>
                                          <w:b/>
                                          <w:sz w:val="24"/>
                                        </w:rPr>
                                      </w:pPr>
                                      <w:r>
                                        <w:rPr>
                                          <w:b/>
                                          <w:sz w:val="24"/>
                                          <w:lang w:val="en-US"/>
                                        </w:rPr>
                                        <w:t>Meritum Guidelines</w:t>
                                      </w:r>
                                      <w:r>
                                        <w:rPr>
                                          <w:b/>
                                          <w:sz w:val="24"/>
                                        </w:rPr>
                                        <w:t xml:space="preserve"> </w:t>
                                      </w:r>
                                    </w:p>
                                  </w:txbxContent>
                                </v:textbox>
                              </v:shape>
                            </v:group>
                            <v:group id="_x0000_s1077" style="position:absolute;left:2939;top:7159;width:2647;height:411" coordorigin="3356,6831" coordsize="2647,411" wrapcoords="7609 0 3436 800 -123 6400 -123 16000 5032 21600 7609 21600 13991 21600 16568 21600 21723 16000 21723 6400 18164 800 13991 0 7609 0">
                              <v:oval id="_x0000_s1078" style="position:absolute;left:3356;top:6833;width:2647;height:409;mso-wrap-edited:f" wrapcoords="7336 0 204 1878 -204 11270 204 16904 5706 21600 7336 21600 14264 21600 15894 21600 21396 16904 21804 11270 21396 1878 14264 0 7336 0">
                                <v:textbox inset=",1mm"/>
                              </v:oval>
                              <v:shape id="_x0000_s1079" type="#_x0000_t202" style="position:absolute;left:3658;top:6831;width:2185;height:395;mso-wrap-edited:f" wrapcoords="-332 0 -332 21600 21932 21600 21932 0 -332 0" filled="f" stroked="f">
                                <v:textbox style="mso-next-textbox:#_x0000_s1079" inset="0,1mm,0,0">
                                  <w:txbxContent>
                                    <w:p w:rsidR="004C20EC" w:rsidRDefault="004C20EC" w:rsidP="00750F63">
                                      <w:pPr>
                                        <w:pStyle w:val="a3"/>
                                        <w:jc w:val="center"/>
                                        <w:rPr>
                                          <w:b/>
                                          <w:sz w:val="24"/>
                                        </w:rPr>
                                      </w:pPr>
                                      <w:r>
                                        <w:rPr>
                                          <w:b/>
                                          <w:sz w:val="24"/>
                                          <w:lang w:val="en-US"/>
                                        </w:rPr>
                                        <w:t>Skandia Navigator</w:t>
                                      </w:r>
                                      <w:r>
                                        <w:rPr>
                                          <w:b/>
                                          <w:sz w:val="24"/>
                                        </w:rPr>
                                        <w:t xml:space="preserve"> </w:t>
                                      </w:r>
                                    </w:p>
                                  </w:txbxContent>
                                </v:textbox>
                              </v:shape>
                            </v:group>
                            <v:group id="_x0000_s1080" style="position:absolute;left:3965;top:6510;width:2647;height:649" coordorigin="3356,6831" coordsize="2647,411" wrapcoords="7609 0 3436 800 -123 6400 -123 16000 5032 21600 7609 21600 13991 21600 16568 21600 21723 16000 21723 6400 18164 800 13991 0 7609 0">
                              <v:oval id="_x0000_s1081" style="position:absolute;left:3356;top:6833;width:2647;height:409;mso-wrap-edited:f" wrapcoords="7336 0 204 1878 -204 11270 204 16904 5706 21600 7336 21600 14264 21600 15894 21600 21396 16904 21804 11270 21396 1878 14264 0 7336 0">
                                <v:textbox inset=",1mm"/>
                              </v:oval>
                              <v:shape id="_x0000_s1082" type="#_x0000_t202" style="position:absolute;left:3658;top:6831;width:2185;height:395;mso-wrap-edited:f" wrapcoords="-332 0 -332 21600 21932 21600 21932 0 -332 0" filled="f" stroked="f">
                                <v:textbox style="mso-next-textbox:#_x0000_s1082" inset="0,1mm,0,0">
                                  <w:txbxContent>
                                    <w:p w:rsidR="004C20EC" w:rsidRDefault="004C20EC" w:rsidP="00750F63">
                                      <w:pPr>
                                        <w:pStyle w:val="a3"/>
                                        <w:jc w:val="center"/>
                                        <w:rPr>
                                          <w:b/>
                                          <w:sz w:val="24"/>
                                        </w:rPr>
                                      </w:pPr>
                                      <w:r>
                                        <w:rPr>
                                          <w:b/>
                                          <w:sz w:val="24"/>
                                          <w:lang w:val="en-US"/>
                                        </w:rPr>
                                        <w:t>Value Chain Score Board</w:t>
                                      </w:r>
                                      <w:r>
                                        <w:rPr>
                                          <w:b/>
                                          <w:sz w:val="24"/>
                                        </w:rPr>
                                        <w:t xml:space="preserve"> </w:t>
                                      </w:r>
                                    </w:p>
                                  </w:txbxContent>
                                </v:textbox>
                              </v:shape>
                            </v:group>
                          </v:group>
                        </v:group>
                      </v:group>
                      <v:rect id="_x0000_s1083" style="position:absolute;left:6636;top:10314;width:4683;height:4446;mso-wrap-edited:f" wrapcoords="-67 0 -67 21600 21667 21600 21667 0 -67 0"/>
                    </v:group>
                    <v:group id="_x0000_s1084" style="position:absolute;left:6099;top:7939;width:1026;height:399" coordorigin="5733,7866" coordsize="1221,627" wrapcoords="1067 0 267 514 -267 3600 -267 17486 267 21600 533 21600 21067 21600 21333 21600 21867 19029 21867 3086 21600 514 20533 0 1067 0">
                      <v:roundrect id="_x0000_s1085" style="position:absolute;left:5733;top:7866;width:1221;height:627;mso-wrap-edited:f" arcsize="10923f" wrapcoords="726 0 182 514 -182 3600 -182 17486 182 21600 363 21600 21237 21600 21418 21600 21782 19029 21782 3086 21600 514 20874 0 726 0"/>
                      <v:shape id="_x0000_s1086" type="#_x0000_t202" style="position:absolute;left:5871;top:7980;width:969;height:399;mso-wrap-edited:f" wrapcoords="-177 0 -177 21600 21777 21600 21777 0 -177 0" filled="f" stroked="f">
                        <v:textbox style="mso-next-textbox:#_x0000_s1086" inset="0,0,0,0">
                          <w:txbxContent>
                            <w:p w:rsidR="004C20EC" w:rsidRDefault="004C20EC" w:rsidP="00750F63">
                              <w:pPr>
                                <w:pStyle w:val="5"/>
                              </w:pPr>
                              <w:r>
                                <w:t>VAIC</w:t>
                              </w:r>
                            </w:p>
                          </w:txbxContent>
                        </v:textbox>
                      </v:shape>
                    </v:group>
                    <v:group id="_x0000_s1087" style="position:absolute;left:7029;top:9104;width:1026;height:399" coordorigin="5733,7866" coordsize="1221,627" wrapcoords="1067 0 267 514 -267 3600 -267 17486 267 21600 533 21600 21067 21600 21333 21600 21867 19029 21867 3086 21600 514 20533 0 1067 0">
                      <v:roundrect id="_x0000_s1088" style="position:absolute;left:5733;top:7866;width:1221;height:627;mso-wrap-edited:f" arcsize="10923f" wrapcoords="726 0 182 514 -182 3600 -182 17486 182 21600 363 21600 21237 21600 21418 21600 21782 19029 21782 3086 21600 514 20874 0 726 0"/>
                      <v:shape id="_x0000_s1089" type="#_x0000_t202" style="position:absolute;left:5871;top:7980;width:969;height:399;mso-wrap-edited:f" wrapcoords="-177 0 -177 21600 21777 21600 21777 0 -177 0" filled="f" stroked="f">
                        <v:textbox style="mso-next-textbox:#_x0000_s1089" inset="0,0,0,0">
                          <w:txbxContent>
                            <w:p w:rsidR="004C20EC" w:rsidRPr="00F44FB6" w:rsidRDefault="004C20EC" w:rsidP="00750F63">
                              <w:pPr>
                                <w:pStyle w:val="5"/>
                                <w:rPr>
                                  <w:sz w:val="17"/>
                                  <w:szCs w:val="17"/>
                                </w:rPr>
                              </w:pPr>
                              <w:r w:rsidRPr="00F44FB6">
                                <w:rPr>
                                  <w:sz w:val="17"/>
                                  <w:szCs w:val="17"/>
                                </w:rPr>
                                <w:t>EVA</w:t>
                              </w:r>
                              <w:proofErr w:type="gramStart"/>
                              <w:r w:rsidRPr="00F44FB6">
                                <w:rPr>
                                  <w:sz w:val="17"/>
                                  <w:szCs w:val="17"/>
                                  <w:lang w:val="ru-RU"/>
                                </w:rPr>
                                <w:t>,</w:t>
                              </w:r>
                              <w:r w:rsidRPr="00F44FB6">
                                <w:rPr>
                                  <w:sz w:val="17"/>
                                  <w:szCs w:val="17"/>
                                </w:rPr>
                                <w:t>CVA</w:t>
                              </w:r>
                              <w:proofErr w:type="gramEnd"/>
                            </w:p>
                          </w:txbxContent>
                        </v:textbox>
                      </v:shape>
                    </v:group>
                    <v:group id="_x0000_s1090" style="position:absolute;left:9016;top:6783;width:2109;height:684" coordorigin="9016,6783" coordsize="2109,1026" wrapcoords="1072 0 306 635 -153 2859 -153 17153 0 20329 1072 21600 1226 21600 20374 21600 20528 21600 21600 20329 21753 17153 21753 2859 21294 635 20528 0 1072 0">
                      <v:roundrect id="_x0000_s1091" style="position:absolute;left:9016;top:6783;width:2109;height:1026;mso-wrap-edited:f" arcsize="10923f" wrapcoords="726 0 182 514 -182 3600 -182 17486 182 21600 363 21600 21237 21600 21418 21600 21782 19029 21782 3086 21600 514 20874 0 726 0"/>
                      <v:shape id="_x0000_s1092" type="#_x0000_t202" style="position:absolute;left:9016;top:6783;width:2109;height:912;mso-wrap-edited:f" wrapcoords="-177 0 -177 21600 21777 21600 21777 0 -177 0" filled="f" stroked="f">
                        <v:textbox style="mso-next-textbox:#_x0000_s1092" inset="0,0,0,0">
                          <w:txbxContent>
                            <w:p w:rsidR="004C20EC" w:rsidRDefault="004C20EC" w:rsidP="00750F63">
                              <w:pPr>
                                <w:pStyle w:val="5"/>
                              </w:pPr>
                              <w:r>
                                <w:t>Knowledge Capital Earnings</w:t>
                              </w:r>
                            </w:p>
                          </w:txbxContent>
                        </v:textbox>
                      </v:shape>
                    </v:group>
                    <v:group id="_x0000_s1093" style="position:absolute;left:9016;top:8949;width:1871;height:608" coordorigin="9016,6783" coordsize="2109,1026" wrapcoords="1072 0 306 635 -153 2859 -153 17153 0 20329 1072 21600 1226 21600 20374 21600 20528 21600 21600 20329 21753 17153 21753 2859 21294 635 20528 0 1072 0">
                      <v:roundrect id="_x0000_s1094" style="position:absolute;left:9016;top:6783;width:2109;height:1026;mso-wrap-edited:f" arcsize="10923f" wrapcoords="726 0 182 514 -182 3600 -182 17486 182 21600 363 21600 21237 21600 21418 21600 21782 19029 21782 3086 21600 514 20874 0 726 0"/>
                      <v:shape id="_x0000_s1095" type="#_x0000_t202" style="position:absolute;left:9016;top:6783;width:2109;height:912;mso-wrap-edited:f" wrapcoords="-177 0 -177 21600 21777 21600 21777 0 -177 0" filled="f" stroked="f">
                        <v:textbox style="mso-next-textbox:#_x0000_s1095" inset="0,0,0,0">
                          <w:txbxContent>
                            <w:p w:rsidR="004C20EC" w:rsidRDefault="004C20EC" w:rsidP="00750F63">
                              <w:pPr>
                                <w:pStyle w:val="5"/>
                              </w:pPr>
                              <w:r>
                                <w:t>Calculated Intangible Value</w:t>
                              </w:r>
                            </w:p>
                          </w:txbxContent>
                        </v:textbox>
                      </v:shape>
                    </v:group>
                  </v:group>
                  <v:group id="_x0000_s1096" style="position:absolute;left:7038;top:6441;width:1635;height:741" coordorigin="7145,6042" coordsize="1633,627" wrapcoords="1783 0 -198 5143 -198 15429 0 16457 1783 16457 1783 21600 19817 21600 19817 16457 21600 16457 21798 15429 21798 5143 19817 0 1783 0">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_x0000_s1097" type="#_x0000_t11" style="position:absolute;left:7145;top:6042;width:1633;height:627;mso-wrap-edited:f" wrapcoords="1783 0 -198 5143 -198 15429 0 16457 1783 16457 1783 21600 19817 21600 19817 16457 21600 16457 21798 15429 21798 5143 19817 0 1783 0"/>
                    <v:shape id="_x0000_s1098" type="#_x0000_t202" style="position:absolute;left:7239;top:6042;width:1311;height:627;mso-wrap-edited:f" wrapcoords="-227 0 -227 21600 21827 21600 21827 0 -227 0" filled="f" stroked="f">
                      <v:textbox style="mso-next-textbox:#_x0000_s1098" inset="0,0,0,0">
                        <w:txbxContent>
                          <w:p w:rsidR="004C20EC" w:rsidRPr="00750F63" w:rsidRDefault="004C20EC" w:rsidP="00750F63">
                            <w:pPr>
                              <w:pStyle w:val="2"/>
                              <w:jc w:val="center"/>
                              <w:rPr>
                                <w:b/>
                                <w:sz w:val="20"/>
                                <w:szCs w:val="20"/>
                              </w:rPr>
                            </w:pPr>
                            <w:r>
                              <w:rPr>
                                <w:b/>
                                <w:sz w:val="20"/>
                                <w:szCs w:val="20"/>
                                <w:lang w:val="en-US"/>
                              </w:rPr>
                              <w:t xml:space="preserve">    </w:t>
                            </w:r>
                            <w:r w:rsidRPr="00750F63">
                              <w:rPr>
                                <w:b/>
                                <w:sz w:val="20"/>
                                <w:szCs w:val="20"/>
                              </w:rPr>
                              <w:t xml:space="preserve">Market-to-Book  </w:t>
                            </w:r>
                            <w:r w:rsidRPr="00750F63">
                              <w:rPr>
                                <w:b/>
                                <w:sz w:val="20"/>
                                <w:szCs w:val="20"/>
                                <w:lang w:val="en-US"/>
                              </w:rPr>
                              <w:t>V</w:t>
                            </w:r>
                            <w:r w:rsidRPr="00750F63">
                              <w:rPr>
                                <w:b/>
                                <w:sz w:val="20"/>
                                <w:szCs w:val="20"/>
                              </w:rPr>
                              <w:t>alue</w:t>
                            </w:r>
                          </w:p>
                        </w:txbxContent>
                      </v:textbox>
                    </v:shape>
                  </v:group>
                  <v:group id="_x0000_s1099" style="position:absolute;left:9264;top:6156;width:1633;height:399" coordorigin="7145,6042" coordsize="1633,627" wrapcoords="1783 0 -198 5143 -198 15429 0 16457 1783 16457 1783 21600 19817 21600 19817 16457 21600 16457 21798 15429 21798 5143 19817 0 1783 0">
                    <v:shape id="_x0000_s1100" type="#_x0000_t11" style="position:absolute;left:7145;top:6042;width:1633;height:627;mso-wrap-edited:f" wrapcoords="1783 0 -198 5143 -198 15429 0 16457 1783 16457 1783 21600 19817 21600 19817 16457 21600 16457 21798 15429 21798 5143 19817 0 1783 0"/>
                    <v:shape id="_x0000_s1101" type="#_x0000_t202" style="position:absolute;left:7239;top:6042;width:1311;height:627;mso-wrap-edited:f" wrapcoords="-227 0 -227 21600 21827 21600 21827 0 -227 0" filled="f" stroked="f">
                      <v:textbox style="mso-next-textbox:#_x0000_s1101" inset="0,0,0,0">
                        <w:txbxContent>
                          <w:p w:rsidR="004C20EC" w:rsidRPr="00750F63" w:rsidRDefault="004C20EC" w:rsidP="00750F63">
                            <w:pPr>
                              <w:pStyle w:val="2"/>
                              <w:jc w:val="center"/>
                              <w:rPr>
                                <w:b/>
                              </w:rPr>
                            </w:pPr>
                            <w:r w:rsidRPr="00750F63">
                              <w:rPr>
                                <w:b/>
                              </w:rPr>
                              <w:t>Tobin’s q</w:t>
                            </w:r>
                          </w:p>
                        </w:txbxContent>
                      </v:textbox>
                    </v:shape>
                  </v:group>
                  <v:group id="_x0000_s1102" style="position:absolute;left:7249;top:7638;width:2109;height:627" coordorigin="7145,6042" coordsize="1633,627" wrapcoords="1783 0 -198 5143 -198 15429 0 16457 1783 16457 1783 21600 19817 21600 19817 16457 21600 16457 21798 15429 21798 5143 19817 0 1783 0">
                    <v:shape id="_x0000_s1103" type="#_x0000_t11" style="position:absolute;left:7145;top:6042;width:1633;height:627;mso-wrap-edited:f" wrapcoords="1783 0 -198 5143 -198 15429 0 16457 1783 16457 1783 21600 19817 21600 19817 16457 21600 16457 21798 15429 21798 5143 19817 0 1783 0"/>
                    <v:shape id="_x0000_s1104" type="#_x0000_t202" style="position:absolute;left:7239;top:6042;width:1311;height:627;mso-wrap-edited:f" wrapcoords="-227 0 -227 21600 21827 21600 21827 0 -227 0" filled="f" stroked="f">
                      <v:textbox style="mso-next-textbox:#_x0000_s1104" inset="0,0,0,0">
                        <w:txbxContent>
                          <w:p w:rsidR="004C20EC" w:rsidRPr="00750F63" w:rsidRDefault="004C20EC" w:rsidP="00750F63">
                            <w:pPr>
                              <w:pStyle w:val="2"/>
                              <w:ind w:firstLine="142"/>
                              <w:rPr>
                                <w:b/>
                              </w:rPr>
                            </w:pPr>
                            <w:r w:rsidRPr="00750F63">
                              <w:rPr>
                                <w:b/>
                              </w:rPr>
                              <w:t xml:space="preserve">    Invisible </w:t>
                            </w:r>
                          </w:p>
                          <w:p w:rsidR="004C20EC" w:rsidRDefault="004C20EC" w:rsidP="00750F63">
                            <w:pPr>
                              <w:pStyle w:val="2"/>
                              <w:ind w:firstLine="142"/>
                            </w:pPr>
                            <w:r w:rsidRPr="00750F63">
                              <w:rPr>
                                <w:b/>
                              </w:rPr>
                              <w:t>Balance</w:t>
                            </w:r>
                            <w:r>
                              <w:t xml:space="preserve"> Sheet</w:t>
                            </w:r>
                          </w:p>
                        </w:txbxContent>
                      </v:textbox>
                    </v:shape>
                  </v:group>
                  <v:group id="_x0000_s1105" style="position:absolute;left:9492;top:10086;width:1633;height:399" coordorigin="7145,6042" coordsize="1633,627" wrapcoords="1783 0 -198 5143 -198 15429 0 16457 1783 16457 1783 21600 19817 21600 19817 16457 21600 16457 21798 15429 21798 5143 19817 0 1783 0">
                    <v:shape id="_x0000_s1106" type="#_x0000_t11" style="position:absolute;left:7145;top:6042;width:1633;height:627;mso-wrap-edited:f" wrapcoords="1783 0 -198 5143 -198 15429 0 16457 1783 16457 1783 21600 19817 21600 19817 16457 21600 16457 21798 15429 21798 5143 19817 0 1783 0"/>
                    <v:shape id="_x0000_s1107" type="#_x0000_t202" style="position:absolute;left:7239;top:6042;width:1311;height:627;mso-wrap-edited:f" wrapcoords="-227 0 -227 21600 21827 21600 21827 0 -227 0" filled="f" stroked="f">
                      <v:textbox style="mso-next-textbox:#_x0000_s1107" inset="0,0,0,0">
                        <w:txbxContent>
                          <w:p w:rsidR="004C20EC" w:rsidRPr="00750F63" w:rsidRDefault="004C20EC" w:rsidP="00750F63">
                            <w:pPr>
                              <w:pStyle w:val="2"/>
                              <w:rPr>
                                <w:b/>
                              </w:rPr>
                            </w:pPr>
                            <w:r>
                              <w:t xml:space="preserve"> </w:t>
                            </w:r>
                            <w:r w:rsidRPr="00750F63">
                              <w:rPr>
                                <w:b/>
                              </w:rPr>
                              <w:t>FiMIAM</w:t>
                            </w:r>
                          </w:p>
                        </w:txbxContent>
                      </v:textbox>
                    </v:shape>
                  </v:group>
                  <v:group id="_x0000_s1108" style="position:absolute;left:7031;top:9804;width:1633;height:399" coordorigin="7145,6042" coordsize="1633,627" wrapcoords="1783 0 -198 5143 -198 15429 0 16457 1783 16457 1783 21600 19817 21600 19817 16457 21600 16457 21798 15429 21798 5143 19817 0 1783 0">
                    <v:shape id="_x0000_s1109" type="#_x0000_t11" style="position:absolute;left:7145;top:6042;width:1633;height:627;mso-wrap-edited:f" wrapcoords="1783 0 -198 5143 -198 15429 0 16457 1783 16457 1783 21600 19817 21600 19817 16457 21600 16457 21798 15429 21798 5143 19817 0 1783 0"/>
                    <v:shape id="_x0000_s1110" type="#_x0000_t202" style="position:absolute;left:7239;top:6042;width:1311;height:627;mso-wrap-edited:f" wrapcoords="-227 0 -227 21600 21827 21600 21827 0 -227 0" filled="f" stroked="f">
                      <v:textbox style="mso-next-textbox:#_x0000_s1110" inset="0,0,0,0">
                        <w:txbxContent>
                          <w:p w:rsidR="004C20EC" w:rsidRPr="00750F63" w:rsidRDefault="004C20EC" w:rsidP="00750F63">
                            <w:pPr>
                              <w:pStyle w:val="2"/>
                              <w:jc w:val="center"/>
                              <w:rPr>
                                <w:b/>
                              </w:rPr>
                            </w:pPr>
                            <w:r w:rsidRPr="00750F63">
                              <w:rPr>
                                <w:b/>
                              </w:rPr>
                              <w:t>IAMV</w:t>
                            </w:r>
                          </w:p>
                        </w:txbxContent>
                      </v:textbox>
                    </v:shape>
                  </v:group>
                </v:group>
                <v:group id="_x0000_s1111" style="position:absolute;left:9294;top:6179;width:1472;height:399" coordorigin="9358,10659" coordsize="1472,399" wrapcoords="4849 0 220 8800 -220 10400 661 12800 4629 21600 4849 21600 16531 21600 16751 21600 20939 12800 22261 11200 21380 8800 16531 0 4849 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112" type="#_x0000_t9" style="position:absolute;left:9358;top:10659;width:1472;height:399;mso-wrap-edited:f" wrapcoords="4849 0 441 8862 -220 10523 661 13292 3086 17723 4629 21600 4849 21600 16531 21600 16751 21600 18514 17723 20278 15508 21820 10523 21159 8862 16531 0 4849 0"/>
                  <v:shape id="_x0000_s1113" type="#_x0000_t202" style="position:absolute;left:9586;top:10659;width:1083;height:399;mso-wrap-edited:f" wrapcoords="-441 0 -441 21600 22041 21600 22041 0 -441 0" filled="f" stroked="f">
                    <v:textbox style="mso-next-textbox:#_x0000_s1113" inset="0,0,0,0">
                      <w:txbxContent>
                        <w:p w:rsidR="004C20EC" w:rsidRDefault="004C20EC" w:rsidP="00750F63">
                          <w:pPr>
                            <w:pStyle w:val="5"/>
                          </w:pPr>
                          <w:r>
                            <w:t>HRCA1</w:t>
                          </w:r>
                        </w:p>
                      </w:txbxContent>
                    </v:textbox>
                  </v:shape>
                </v:group>
                <v:group id="_x0000_s1114" style="position:absolute;left:8493;top:6578;width:1472;height:399" coordorigin="9358,10659" coordsize="1472,399" wrapcoords="4849 0 220 8800 -220 10400 661 12800 4629 21600 4849 21600 16531 21600 16751 21600 20939 12800 22261 11200 21380 8800 16531 0 4849 0">
                  <v:shape id="_x0000_s1115" type="#_x0000_t9" style="position:absolute;left:9358;top:10659;width:1472;height:399;mso-wrap-edited:f" wrapcoords="4849 0 441 8862 -220 10523 661 13292 3086 17723 4629 21600 4849 21600 16531 21600 16751 21600 18514 17723 20278 15508 21820 10523 21159 8862 16531 0 4849 0"/>
                  <v:shape id="_x0000_s1116" type="#_x0000_t202" style="position:absolute;left:9586;top:10659;width:1083;height:399;mso-wrap-edited:f" wrapcoords="-441 0 -441 21600 22041 21600 22041 0 -441 0" filled="f" stroked="f">
                    <v:textbox style="mso-next-textbox:#_x0000_s1116" inset="0,0,0,0">
                      <w:txbxContent>
                        <w:p w:rsidR="004C20EC" w:rsidRDefault="004C20EC" w:rsidP="00750F63">
                          <w:pPr>
                            <w:pStyle w:val="5"/>
                          </w:pPr>
                          <w:r>
                            <w:t>HRCA2</w:t>
                          </w:r>
                        </w:p>
                      </w:txbxContent>
                    </v:textbox>
                  </v:shape>
                </v:group>
                <v:group id="_x0000_s1117" style="position:absolute;left:6286;top:6156;width:2207;height:978" coordorigin="9358,10659" coordsize="1472,399" wrapcoords="4849 0 220 8800 -220 10400 661 12800 4629 21600 4849 21600 16531 21600 16751 21600 20939 12800 22261 11200 21380 8800 16531 0 4849 0">
                  <v:shape id="_x0000_s1118" type="#_x0000_t9" style="position:absolute;left:9358;top:10659;width:1472;height:399;mso-wrap-edited:f" wrapcoords="4849 0 441 8862 -220 10523 661 13292 3086 17723 4629 21600 4849 21600 16531 21600 16751 21600 18514 17723 20278 15508 21820 10523 21159 8862 16531 0 4849 0"/>
                  <v:shape id="_x0000_s1119" type="#_x0000_t202" style="position:absolute;left:9586;top:10659;width:1083;height:399;mso-wrap-edited:f" wrapcoords="-441 0 -441 21600 22041 21600 22041 0 -441 0" filled="f" stroked="f">
                    <v:textbox style="mso-next-textbox:#_x0000_s1119" inset="0,0,0,0">
                      <w:txbxContent>
                        <w:p w:rsidR="004C20EC" w:rsidRDefault="004C20EC" w:rsidP="00750F63">
                          <w:pPr>
                            <w:pStyle w:val="5"/>
                          </w:pPr>
                          <w:r>
                            <w:t>Citation-weighted patents</w:t>
                          </w:r>
                        </w:p>
                      </w:txbxContent>
                    </v:textbox>
                  </v:shape>
                </v:group>
                <v:group id="_x0000_s1120" style="position:absolute;left:8252;top:7177;width:2523;height:399" coordorigin="9358,10659" coordsize="1472,399" wrapcoords="4849 0 220 8800 -220 10400 661 12800 4629 21600 4849 21600 16531 21600 16751 21600 20939 12800 22261 11200 21380 8800 16531 0 4849 0">
                  <v:shape id="_x0000_s1121" type="#_x0000_t9" style="position:absolute;left:9358;top:10659;width:1472;height:399;mso-wrap-edited:f" wrapcoords="4849 0 441 8862 -220 10523 661 13292 3086 17723 4629 21600 4849 21600 16531 21600 16751 21600 18514 17723 20278 15508 21820 10523 21159 8862 16531 0 4849 0"/>
                  <v:shape id="_x0000_s1122" type="#_x0000_t202" style="position:absolute;left:9586;top:10659;width:1083;height:399;mso-wrap-edited:f" wrapcoords="-441 0 -441 21600 22041 21600 22041 0 -441 0" filled="f" stroked="f">
                    <v:textbox style="mso-next-textbox:#_x0000_s1122" inset="0,0,0,0">
                      <w:txbxContent>
                        <w:p w:rsidR="004C20EC" w:rsidRDefault="004C20EC" w:rsidP="00750F63">
                          <w:pPr>
                            <w:pStyle w:val="5"/>
                          </w:pPr>
                          <w:r>
                            <w:t>HR Statement</w:t>
                          </w:r>
                        </w:p>
                      </w:txbxContent>
                    </v:textbox>
                  </v:shape>
                </v:group>
                <v:group id="_x0000_s1123" style="position:absolute;left:7433;top:8385;width:1472;height:303" coordorigin="9358,10659" coordsize="1472,399" wrapcoords="4849 0 220 8800 -220 10400 661 12800 4629 21600 4849 21600 16531 21600 16751 21600 20939 12800 22261 11200 21380 8800 16531 0 4849 0">
                  <v:shape id="_x0000_s1124" type="#_x0000_t9" style="position:absolute;left:9358;top:10659;width:1472;height:399;mso-wrap-edited:f" wrapcoords="4849 0 441 8862 -220 10523 661 13292 3086 17723 4629 21600 4849 21600 16531 21600 16751 21600 18514 17723 20278 15508 21820 10523 21159 8862 16531 0 4849 0"/>
                  <v:shape id="_x0000_s1125" type="#_x0000_t202" style="position:absolute;left:9586;top:10659;width:1083;height:399;mso-wrap-edited:f" wrapcoords="-441 0 -441 21600 22041 21600 22041 0 -441 0" filled="f" stroked="f">
                    <v:textbox style="mso-next-textbox:#_x0000_s1125" inset="0,0,0,0">
                      <w:txbxContent>
                        <w:p w:rsidR="004C20EC" w:rsidRDefault="004C20EC" w:rsidP="00750F63">
                          <w:pPr>
                            <w:pStyle w:val="5"/>
                          </w:pPr>
                          <w:r>
                            <w:t>TVC</w:t>
                          </w:r>
                        </w:p>
                      </w:txbxContent>
                    </v:textbox>
                  </v:shape>
                </v:group>
                <v:group id="_x0000_s1126" style="position:absolute;left:6258;top:7324;width:2047;height:978" coordorigin="9358,10659" coordsize="1472,399" wrapcoords="4849 0 220 8800 -220 10400 661 12800 4629 21600 4849 21600 16531 21600 16751 21600 20939 12800 22261 11200 21380 8800 16531 0 4849 0">
                  <v:shape id="_x0000_s1127" type="#_x0000_t9" style="position:absolute;left:9358;top:10659;width:1472;height:399;mso-wrap-edited:f" wrapcoords="4849 0 441 8862 -220 10523 661 13292 3086 17723 4629 21600 4849 21600 16531 21600 16751 21600 18514 17723 20278 15508 21820 10523 21159 8862 16531 0 4849 0"/>
                  <v:shape id="_x0000_s1128" type="#_x0000_t202" style="position:absolute;left:9586;top:10659;width:1083;height:399;mso-wrap-edited:f" wrapcoords="-441 0 -441 21600 22041 21600 22041 0 -441 0" filled="f" stroked="f">
                    <v:textbox style="mso-next-textbox:#_x0000_s1128" inset="0,0,0,0">
                      <w:txbxContent>
                        <w:p w:rsidR="004C20EC" w:rsidRDefault="004C20EC" w:rsidP="00750F63">
                          <w:pPr>
                            <w:pStyle w:val="5"/>
                          </w:pPr>
                          <w:r>
                            <w:t>Inclusive Valuation Methodology</w:t>
                          </w:r>
                        </w:p>
                      </w:txbxContent>
                    </v:textbox>
                  </v:shape>
                </v:group>
                <v:group id="_x0000_s1129" style="position:absolute;left:8215;top:7709;width:2185;height:676" coordorigin="9358,10659" coordsize="1472,399" wrapcoords="4849 0 220 8800 -220 10400 661 12800 4629 21600 4849 21600 16531 21600 16751 21600 20939 12800 22261 11200 21380 8800 16531 0 4849 0">
                  <v:shape id="_x0000_s1130" type="#_x0000_t9" style="position:absolute;left:9358;top:10659;width:1472;height:399;mso-wrap-edited:f" wrapcoords="4849 0 441 8862 -220 10523 661 13292 3086 17723 4629 21600 4849 21600 16531 21600 16751 21600 18514 17723 20278 15508 21820 10523 21159 8862 16531 0 4849 0"/>
                  <v:shape id="_x0000_s1131" type="#_x0000_t202" style="position:absolute;left:9586;top:10659;width:1083;height:399;mso-wrap-edited:f" wrapcoords="-441 0 -441 21600 22041 21600 22041 0 -441 0" filled="f" stroked="f">
                    <v:textbox style="mso-next-textbox:#_x0000_s1131" inset="0,0,0,0">
                      <w:txbxContent>
                        <w:p w:rsidR="004C20EC" w:rsidRDefault="004C20EC" w:rsidP="00750F63">
                          <w:pPr>
                            <w:pStyle w:val="5"/>
                          </w:pPr>
                          <w:r>
                            <w:t>The Value Explorer</w:t>
                          </w:r>
                        </w:p>
                      </w:txbxContent>
                    </v:textbox>
                  </v:shape>
                </v:group>
                <v:group id="_x0000_s1132" style="position:absolute;left:8332;top:9429;width:1472;height:303" coordorigin="9358,10659" coordsize="1472,399" wrapcoords="4849 0 220 8800 -220 10400 661 12800 4629 21600 4849 21600 16531 21600 16751 21600 20939 12800 22261 11200 21380 8800 16531 0 4849 0">
                  <v:shape id="_x0000_s1133" type="#_x0000_t9" style="position:absolute;left:9358;top:10659;width:1472;height:399;mso-wrap-edited:f" wrapcoords="4849 0 441 8862 -220 10523 661 13292 3086 17723 4629 21600 4849 21600 16531 21600 16751 21600 18514 17723 20278 15508 21820 10523 21159 8862 16531 0 4849 0"/>
                  <v:shape id="_x0000_s1134" type="#_x0000_t202" style="position:absolute;left:9586;top:10659;width:1083;height:399;mso-wrap-edited:f" wrapcoords="-441 0 -441 21600 22041 21600 22041 0 -441 0" filled="f" stroked="f">
                    <v:textbox style="mso-next-textbox:#_x0000_s1134" inset="0,0,0,0">
                      <w:txbxContent>
                        <w:p w:rsidR="004C20EC" w:rsidRDefault="004C20EC" w:rsidP="00750F63">
                          <w:pPr>
                            <w:pStyle w:val="5"/>
                          </w:pPr>
                          <w:r>
                            <w:t>AFTF</w:t>
                          </w:r>
                        </w:p>
                      </w:txbxContent>
                    </v:textbox>
                  </v:shape>
                </v:group>
                <v:group id="_x0000_s1135" style="position:absolute;left:6249;top:8753;width:2185;height:676" coordorigin="9358,10659" coordsize="1472,399" wrapcoords="4849 0 220 8800 -220 10400 661 12800 4629 21600 4849 21600 16531 21600 16751 21600 20939 12800 22261 11200 21380 8800 16531 0 4849 0">
                  <v:shape id="_x0000_s1136" type="#_x0000_t9" style="position:absolute;left:9358;top:10659;width:1472;height:399;mso-wrap-edited:f" wrapcoords="4849 0 441 8862 -220 10523 661 13292 3086 17723 4629 21600 4849 21600 16531 21600 16751 21600 18514 17723 20278 15508 21820 10523 21159 8862 16531 0 4849 0"/>
                  <v:shape id="_x0000_s1137" type="#_x0000_t202" style="position:absolute;left:9586;top:10659;width:1083;height:399;mso-wrap-edited:f" wrapcoords="-441 0 -441 21600 22041 21600 22041 0 -441 0" filled="f" stroked="f">
                    <v:textbox style="mso-next-textbox:#_x0000_s1137" inset="0,0,0,0">
                      <w:txbxContent>
                        <w:p w:rsidR="004C20EC" w:rsidRDefault="004C20EC" w:rsidP="00750F63">
                          <w:pPr>
                            <w:pStyle w:val="5"/>
                          </w:pPr>
                          <w:r>
                            <w:t>Technology Broker</w:t>
                          </w:r>
                        </w:p>
                      </w:txbxContent>
                    </v:textbox>
                  </v:shape>
                </v:group>
                <v:group id="_x0000_s1138" style="position:absolute;left:8643;top:8451;width:2047;height:882" coordorigin="9358,10659" coordsize="1472,399" wrapcoords="4849 0 220 8800 -220 10400 661 12800 4629 21600 4849 21600 16531 21600 16751 21600 20939 12800 22261 11200 21380 8800 16531 0 4849 0">
                  <v:shape id="_x0000_s1139" type="#_x0000_t9" style="position:absolute;left:9358;top:10659;width:1472;height:399;mso-wrap-edited:f" wrapcoords="4849 0 441 8862 -220 10523 661 13292 3086 17723 4629 21600 4849 21600 16531 21600 16751 21600 18514 17723 20278 15508 21820 10523 21159 8862 16531 0 4849 0"/>
                  <v:shape id="_x0000_s1140" type="#_x0000_t202" style="position:absolute;left:9586;top:10659;width:1083;height:399;mso-wrap-edited:f" wrapcoords="-441 0 -441 21600 22041 21600 22041 0 -441 0" filled="f" stroked="f">
                    <v:textbox style="mso-next-textbox:#_x0000_s1140" inset="0,0,0,0">
                      <w:txbxContent>
                        <w:p w:rsidR="004C20EC" w:rsidRDefault="004C20EC" w:rsidP="00750F63">
                          <w:pPr>
                            <w:pStyle w:val="5"/>
                          </w:pPr>
                          <w:r>
                            <w:t>Intellectual Asset Valuation</w:t>
                          </w:r>
                        </w:p>
                      </w:txbxContent>
                    </v:textbox>
                  </v:shape>
                </v:group>
              </v:group>
              <v:shape id="_x0000_s1141" type="#_x0000_t202" style="position:absolute;left:1140;top:6249;width:296;height:3589;mso-wrap-edited:f" wrapcoords="-1080 0 -1080 21600 22680 21600 22680 0 -1080 0" filled="f" stroked="f">
                <v:textbox style="layout-flow:vertical;mso-layout-flow-alt:bottom-to-top;mso-next-textbox:#_x0000_s1141" inset="0,0,0,0">
                  <w:txbxContent>
                    <w:p w:rsidR="004C20EC" w:rsidRDefault="004C20EC" w:rsidP="00750F63">
                      <w:pPr>
                        <w:rPr>
                          <w:sz w:val="24"/>
                        </w:rPr>
                      </w:pPr>
                      <w:r>
                        <w:rPr>
                          <w:sz w:val="24"/>
                        </w:rPr>
                        <w:t>Составляющие ИК определены</w:t>
                      </w:r>
                    </w:p>
                  </w:txbxContent>
                </v:textbox>
              </v:shape>
              <v:shape id="_x0000_s1142" type="#_x0000_t202" style="position:absolute;left:1083;top:1539;width:353;height:3912;mso-wrap-edited:f" wrapcoords="-900 0 -900 21600 22500 21600 22500 0 -900 0" filled="f" stroked="f">
                <v:textbox style="layout-flow:vertical;mso-layout-flow-alt:bottom-to-top;mso-next-textbox:#_x0000_s1142" inset="0,0,0,0">
                  <w:txbxContent>
                    <w:p w:rsidR="004C20EC" w:rsidRDefault="004C20EC" w:rsidP="00750F63">
                      <w:pPr>
                        <w:pStyle w:val="11"/>
                        <w:spacing w:before="0" w:after="0"/>
                        <w:rPr>
                          <w:snapToGrid/>
                        </w:rPr>
                      </w:pPr>
                      <w:r>
                        <w:rPr>
                          <w:snapToGrid/>
                        </w:rPr>
                        <w:t>Только организационный уровень</w:t>
                      </w:r>
                    </w:p>
                  </w:txbxContent>
                </v:textbox>
              </v:shape>
              <v:shape id="_x0000_s1143" type="#_x0000_t202" style="position:absolute;left:1753;top:10239;width:4150;height:399;mso-wrap-edited:f" wrapcoords="-78 0 -78 21600 21678 21600 21678 0 -78 0" filled="f" stroked="f">
                <v:textbox style="mso-next-textbox:#_x0000_s1143" inset="0,0,0,0">
                  <w:txbxContent>
                    <w:p w:rsidR="004C20EC" w:rsidRDefault="004C20EC" w:rsidP="00750F63">
                      <w:pPr>
                        <w:pStyle w:val="6"/>
                      </w:pPr>
                      <w:r>
                        <w:t>Нет денежной оценки</w:t>
                      </w:r>
                    </w:p>
                  </w:txbxContent>
                </v:textbox>
              </v:shape>
            </v:group>
            <v:shape id="_x0000_s1144" type="#_x0000_t202" style="position:absolute;left:6399;top:10239;width:3962;height:399;mso-wrap-edited:f" wrapcoords="-82 0 -82 21600 21682 21600 21682 0 -82 0" filled="f" stroked="f">
              <v:textbox style="mso-next-textbox:#_x0000_s1144" inset="0,0,0,0">
                <w:txbxContent>
                  <w:p w:rsidR="004C20EC" w:rsidRDefault="004C20EC" w:rsidP="00750F63">
                    <w:pPr>
                      <w:pStyle w:val="6"/>
                    </w:pPr>
                    <w:r>
                      <w:t>Есть денежная оценка</w:t>
                    </w:r>
                  </w:p>
                </w:txbxContent>
              </v:textbox>
            </v:shape>
            <w10:wrap type="through"/>
          </v:group>
        </w:pict>
      </w:r>
      <w:r w:rsidR="00813827" w:rsidRPr="00E93C9A">
        <w:rPr>
          <w:rFonts w:ascii="Times New Roman" w:hAnsi="Times New Roman"/>
          <w:noProof/>
          <w:sz w:val="28"/>
          <w:szCs w:val="28"/>
        </w:rPr>
        <w:pict>
          <v:group id="_x0000_s1145" style="position:absolute;left:0;text-align:left;margin-left:32.7pt;margin-top:106.45pt;width:156.65pt;height:99.85pt;z-index:251661312;mso-position-horizontal-relative:text;mso-position-vertical-relative:text" coordorigin="2052,10887" coordsize="4181,1881" wrapcoords="2632 0 232 346 -155 1901 77 3456 8361 5530 465 5702 -155 5875 -155 9158 7587 11059 10684 11059 1626 12096 -155 12442 -155 15725 3561 16589 10684 16589 2323 18144 465 18662 465 19354 -77 19872 155 20218 1858 21600 6581 21600 8361 20218 8594 19699 7974 19354 10606 16589 8052 13824 10606 11059 8052 8294 10606 5530 7819 2765 8052 1728 7123 173 5265 0 2632 0" o:allowincell="f">
            <v:group id="_x0000_s1146" style="position:absolute;left:2052;top:10887;width:4181;height:1368" coordorigin="2052,10887" coordsize="4181,1368" wrapcoords="2632 0 77 475 -77 2848 77 4747 8361 7596 387 7833 -77 8070 -77 12818 6968 15191 10761 15191 1703 16615 -77 17090 -77 20176 77 21600 232 21600 7665 21600 7819 21600 8129 19701 8052 18989 10684 15191 8052 11393 10684 7596 7819 3798 8052 2374 7123 237 5265 0 2632 0">
              <v:group id="_x0000_s1147" style="position:absolute;left:2052;top:10887;width:4058;height:969" coordorigin="2052,10887" coordsize="4058,969" wrapcoords="2710 0 80 665 -80 3988 80 6646 8369 10634 399 10966 -80 11298 -80 16615 0 17945 80 17945 8050 17945 8130 17945 8289 15951 10680 10634 8050 5317 8289 3323 7333 332 5420 0 2710 0">
                <v:group id="_x0000_s1148" style="position:absolute;left:2052;top:10887;width:4058;height:342" coordorigin="2052,10887" coordsize="4058,342" wrapcoords="2710 0 80 1878 -80 11270 80 16904 2072 21600 2710 21600 5420 21600 6058 21600 8050 16904 8289 9391 7333 939 5420 0 2710 0">
                  <v:oval id="_x0000_s1149" style="position:absolute;left:2052;top:10887;width:1534;height:342;mso-wrap-edited:f" wrapcoords="7200 0 212 1878 -212 11270 212 16904 5506 21600 7200 21600 14400 21600 16094 21600 21388 16904 21812 11270 21388 1878 14400 0 7200 0"/>
                  <v:shape id="_x0000_s1150" type="#_x0000_t202" style="position:absolute;left:4484;top:10887;width:1626;height:342;mso-wrap-edited:f" wrapcoords="-59 0 -59 21600 21659 21600 21659 0 -59 0" filled="f" stroked="f">
                    <v:textbox style="mso-next-textbox:#_x0000_s1150" inset="0,0,0,0">
                      <w:txbxContent>
                        <w:p w:rsidR="004C20EC" w:rsidRPr="008462BD" w:rsidRDefault="004C20EC" w:rsidP="00750F63">
                          <w:pPr>
                            <w:rPr>
                              <w:rFonts w:ascii="Times New Roman" w:hAnsi="Times New Roman" w:cs="Times New Roman"/>
                              <w:sz w:val="20"/>
                              <w:szCs w:val="20"/>
                              <w:lang w:val="en-US"/>
                            </w:rPr>
                          </w:pPr>
                          <w:r w:rsidRPr="008462BD">
                            <w:rPr>
                              <w:rFonts w:ascii="Times New Roman" w:hAnsi="Times New Roman" w:cs="Times New Roman"/>
                              <w:sz w:val="20"/>
                              <w:szCs w:val="20"/>
                            </w:rPr>
                            <w:t xml:space="preserve">Методы </w:t>
                          </w:r>
                          <w:r w:rsidRPr="008462BD">
                            <w:rPr>
                              <w:rFonts w:ascii="Times New Roman" w:hAnsi="Times New Roman" w:cs="Times New Roman"/>
                              <w:sz w:val="20"/>
                              <w:szCs w:val="20"/>
                              <w:lang w:val="en-US"/>
                            </w:rPr>
                            <w:t>SC</w:t>
                          </w:r>
                        </w:p>
                      </w:txbxContent>
                    </v:textbox>
                  </v:shape>
                </v:group>
                <v:roundrect id="_x0000_s1151" style="position:absolute;left:2052;top:11400;width:1534;height:285;mso-wrap-edited:f" arcsize="10923f" wrapcoords="227 0 -227 1600 -227 16800 0 21600 227 21600 21145 21600 21600 21600 21827 17600 21827 1600 21373 0 227 0"/>
                <v:shape id="_x0000_s1152" type="#_x0000_t202" style="position:absolute;left:4475;top:11400;width:1635;height:456;mso-wrap-edited:f" wrapcoords="-202 0 -202 21600 21802 21600 21802 0 -202 0" filled="f" stroked="f">
                  <v:textbox style="mso-next-textbox:#_x0000_s1152" inset="0,0,0,0">
                    <w:txbxContent>
                      <w:p w:rsidR="004C20EC" w:rsidRPr="008462BD" w:rsidRDefault="004C20EC" w:rsidP="00750F63">
                        <w:pPr>
                          <w:rPr>
                            <w:rFonts w:ascii="Times New Roman" w:hAnsi="Times New Roman" w:cs="Times New Roman"/>
                            <w:sz w:val="20"/>
                            <w:szCs w:val="20"/>
                            <w:lang w:val="en-US"/>
                          </w:rPr>
                        </w:pPr>
                        <w:r w:rsidRPr="008462BD">
                          <w:rPr>
                            <w:rFonts w:ascii="Times New Roman" w:hAnsi="Times New Roman" w:cs="Times New Roman"/>
                            <w:sz w:val="20"/>
                            <w:szCs w:val="20"/>
                          </w:rPr>
                          <w:t xml:space="preserve">Методы </w:t>
                        </w:r>
                        <w:r w:rsidRPr="008462BD">
                          <w:rPr>
                            <w:rFonts w:ascii="Times New Roman" w:hAnsi="Times New Roman" w:cs="Times New Roman"/>
                            <w:sz w:val="20"/>
                            <w:szCs w:val="20"/>
                            <w:lang w:val="en-US"/>
                          </w:rPr>
                          <w:t>ROA</w:t>
                        </w:r>
                      </w:p>
                    </w:txbxContent>
                  </v:textbox>
                </v:shape>
              </v:group>
              <v:shape id="_x0000_s1153" type="#_x0000_t11" style="position:absolute;left:2052;top:11970;width:1534;height:285;mso-wrap-edited:f" wrapcoords="635 0 -212 5684 -212 17053 635 21600 20965 21600 21812 17053 21812 5684 20965 0 635 0"/>
              <v:shape id="_x0000_s1154" type="#_x0000_t202" style="position:absolute;left:4444;top:11970;width:1789;height:285;mso-wrap-edited:f" wrapcoords="-182 0 -182 21600 21782 21600 21782 0 -182 0" filled="f" stroked="f">
                <v:textbox style="mso-next-textbox:#_x0000_s1154" inset="0,0,0,0">
                  <w:txbxContent>
                    <w:p w:rsidR="004C20EC" w:rsidRPr="008462BD" w:rsidRDefault="004C20EC" w:rsidP="00750F63">
                      <w:pPr>
                        <w:rPr>
                          <w:rFonts w:ascii="Times New Roman" w:hAnsi="Times New Roman" w:cs="Times New Roman"/>
                          <w:sz w:val="20"/>
                          <w:szCs w:val="20"/>
                          <w:lang w:val="en-US"/>
                        </w:rPr>
                      </w:pPr>
                      <w:r w:rsidRPr="008462BD">
                        <w:rPr>
                          <w:rFonts w:ascii="Times New Roman" w:hAnsi="Times New Roman" w:cs="Times New Roman"/>
                          <w:sz w:val="20"/>
                          <w:szCs w:val="20"/>
                        </w:rPr>
                        <w:t xml:space="preserve">Методы </w:t>
                      </w:r>
                      <w:r w:rsidRPr="008462BD">
                        <w:rPr>
                          <w:rFonts w:ascii="Times New Roman" w:hAnsi="Times New Roman" w:cs="Times New Roman"/>
                          <w:sz w:val="20"/>
                          <w:szCs w:val="20"/>
                          <w:lang w:val="en-US"/>
                        </w:rPr>
                        <w:t>MCM</w:t>
                      </w:r>
                    </w:p>
                  </w:txbxContent>
                </v:textbox>
              </v:shape>
            </v:group>
            <v:shape id="_x0000_s1155" type="#_x0000_t9" style="position:absolute;left:2052;top:12483;width:1628;height:285;mso-wrap-edited:f" wrapcoords="4800 0 0 7958 -185 11368 4800 21600 16800 21600 21969 11368 21785 9095 16800 0 4800 0"/>
            <v:shape id="_x0000_s1156" type="#_x0000_t202" style="position:absolute;left:4435;top:12483;width:1798;height:285;mso-wrap-edited:f" wrapcoords="-180 0 -180 21600 21780 21600 21780 0 -180 0" filled="f" stroked="f">
              <v:textbox style="mso-next-textbox:#_x0000_s1156" inset="0,0,0,0">
                <w:txbxContent>
                  <w:p w:rsidR="004C20EC" w:rsidRPr="008462BD" w:rsidRDefault="004C20EC" w:rsidP="00750F63">
                    <w:pPr>
                      <w:rPr>
                        <w:rFonts w:ascii="Times New Roman" w:hAnsi="Times New Roman" w:cs="Times New Roman"/>
                        <w:sz w:val="20"/>
                        <w:szCs w:val="20"/>
                        <w:lang w:val="en-US"/>
                      </w:rPr>
                    </w:pPr>
                    <w:r w:rsidRPr="008462BD">
                      <w:rPr>
                        <w:rFonts w:ascii="Times New Roman" w:hAnsi="Times New Roman" w:cs="Times New Roman"/>
                        <w:sz w:val="20"/>
                        <w:szCs w:val="20"/>
                      </w:rPr>
                      <w:t xml:space="preserve">Методы </w:t>
                    </w:r>
                    <w:r w:rsidRPr="008462BD">
                      <w:rPr>
                        <w:rFonts w:ascii="Times New Roman" w:hAnsi="Times New Roman" w:cs="Times New Roman"/>
                        <w:sz w:val="20"/>
                        <w:szCs w:val="20"/>
                        <w:lang w:val="en-US"/>
                      </w:rPr>
                      <w:t>DIC</w:t>
                    </w:r>
                  </w:p>
                </w:txbxContent>
              </v:textbox>
            </v:shape>
            <w10:wrap type="through"/>
          </v:group>
        </w:pict>
      </w:r>
      <w:r w:rsidR="00B26365" w:rsidRPr="00E93C9A">
        <w:rPr>
          <w:rFonts w:ascii="Times New Roman" w:hAnsi="Times New Roman" w:cs="Times New Roman"/>
          <w:sz w:val="28"/>
          <w:szCs w:val="28"/>
        </w:rPr>
        <w:t>Card method</w:t>
      </w:r>
      <w:r w:rsidRPr="00E93C9A">
        <w:rPr>
          <w:rFonts w:ascii="Times New Roman" w:hAnsi="Times New Roman" w:cs="Times New Roman"/>
          <w:sz w:val="28"/>
          <w:szCs w:val="28"/>
        </w:rPr>
        <w:t>) (</w:t>
      </w:r>
      <w:r w:rsidRPr="00E93C9A">
        <w:rPr>
          <w:rFonts w:ascii="Times New Roman" w:hAnsi="Times New Roman" w:cs="Times New Roman"/>
          <w:sz w:val="28"/>
          <w:szCs w:val="28"/>
          <w:lang w:val="en-US"/>
        </w:rPr>
        <w:t>Sveiby</w:t>
      </w:r>
      <w:r w:rsidRPr="00E93C9A">
        <w:rPr>
          <w:rFonts w:ascii="Times New Roman" w:hAnsi="Times New Roman" w:cs="Times New Roman"/>
          <w:sz w:val="28"/>
          <w:szCs w:val="28"/>
        </w:rPr>
        <w:t>, 2010).</w:t>
      </w:r>
      <w:r w:rsidR="009974D7" w:rsidRPr="00E93C9A">
        <w:rPr>
          <w:rFonts w:ascii="Times New Roman" w:hAnsi="Times New Roman" w:cs="Times New Roman"/>
          <w:sz w:val="28"/>
          <w:szCs w:val="28"/>
        </w:rPr>
        <w:t xml:space="preserve">  Данные методы представлены на </w:t>
      </w:r>
      <w:r w:rsidR="00B66265" w:rsidRPr="00E93C9A">
        <w:rPr>
          <w:rFonts w:ascii="Times New Roman" w:hAnsi="Times New Roman" w:cs="Times New Roman"/>
          <w:sz w:val="28"/>
          <w:szCs w:val="28"/>
        </w:rPr>
        <w:t xml:space="preserve">рис. </w:t>
      </w:r>
      <w:r w:rsidR="009974D7" w:rsidRPr="00E93C9A">
        <w:rPr>
          <w:rFonts w:ascii="Times New Roman" w:hAnsi="Times New Roman" w:cs="Times New Roman"/>
          <w:sz w:val="28"/>
          <w:szCs w:val="28"/>
        </w:rPr>
        <w:t xml:space="preserve">3. </w:t>
      </w:r>
    </w:p>
    <w:p w:rsidR="00DA2535" w:rsidRPr="00E93C9A" w:rsidRDefault="00DA2535" w:rsidP="007424C9">
      <w:pPr>
        <w:autoSpaceDE w:val="0"/>
        <w:autoSpaceDN w:val="0"/>
        <w:adjustRightInd w:val="0"/>
        <w:spacing w:after="0" w:line="360" w:lineRule="auto"/>
        <w:ind w:firstLine="720"/>
        <w:jc w:val="both"/>
        <w:rPr>
          <w:rFonts w:ascii="Times New Roman" w:hAnsi="Times New Roman" w:cs="Times New Roman"/>
          <w:sz w:val="28"/>
          <w:szCs w:val="28"/>
        </w:rPr>
      </w:pPr>
    </w:p>
    <w:p w:rsidR="00DA2535" w:rsidRPr="00E93C9A" w:rsidRDefault="00DA2535" w:rsidP="00B26365">
      <w:pPr>
        <w:tabs>
          <w:tab w:val="left" w:pos="1403"/>
        </w:tabs>
        <w:jc w:val="center"/>
        <w:rPr>
          <w:rFonts w:ascii="Times New Roman" w:hAnsi="Times New Roman" w:cs="Times New Roman"/>
          <w:b/>
          <w:sz w:val="24"/>
          <w:szCs w:val="24"/>
          <w:shd w:val="clear" w:color="auto" w:fill="FFFFFF"/>
        </w:rPr>
      </w:pPr>
    </w:p>
    <w:p w:rsidR="00750F63" w:rsidRPr="00E93C9A" w:rsidRDefault="00B66265" w:rsidP="00B26365">
      <w:pPr>
        <w:tabs>
          <w:tab w:val="left" w:pos="1403"/>
        </w:tabs>
        <w:jc w:val="center"/>
        <w:rPr>
          <w:rFonts w:ascii="Times New Roman" w:hAnsi="Times New Roman" w:cs="Times New Roman"/>
        </w:rPr>
      </w:pPr>
      <w:r w:rsidRPr="00E93C9A">
        <w:rPr>
          <w:rFonts w:ascii="Times New Roman" w:hAnsi="Times New Roman" w:cs="Times New Roman"/>
          <w:b/>
          <w:sz w:val="24"/>
          <w:szCs w:val="24"/>
          <w:shd w:val="clear" w:color="auto" w:fill="FFFFFF"/>
        </w:rPr>
        <w:t xml:space="preserve">Рис. </w:t>
      </w:r>
      <w:r w:rsidR="00750F63" w:rsidRPr="00E93C9A">
        <w:rPr>
          <w:rFonts w:ascii="Times New Roman" w:hAnsi="Times New Roman" w:cs="Times New Roman"/>
          <w:b/>
          <w:sz w:val="24"/>
          <w:szCs w:val="24"/>
          <w:shd w:val="clear" w:color="auto" w:fill="FFFFFF"/>
        </w:rPr>
        <w:t>3.</w:t>
      </w:r>
      <w:r w:rsidR="00750F63" w:rsidRPr="00E93C9A">
        <w:rPr>
          <w:rFonts w:ascii="Times New Roman" w:hAnsi="Times New Roman" w:cs="Times New Roman"/>
          <w:sz w:val="24"/>
          <w:szCs w:val="24"/>
          <w:shd w:val="clear" w:color="auto" w:fill="FFFFFF"/>
        </w:rPr>
        <w:t xml:space="preserve"> </w:t>
      </w:r>
      <w:r w:rsidR="00750F63" w:rsidRPr="00E93C9A">
        <w:rPr>
          <w:rFonts w:ascii="Times New Roman" w:hAnsi="Times New Roman" w:cs="Times New Roman"/>
          <w:sz w:val="24"/>
          <w:szCs w:val="24"/>
        </w:rPr>
        <w:t>Систематизация 42 моделей измерения интеллектуального капитала</w:t>
      </w:r>
      <w:r w:rsidR="00745DBE" w:rsidRPr="00E93C9A">
        <w:rPr>
          <w:rFonts w:ascii="Times New Roman" w:hAnsi="Times New Roman" w:cs="Times New Roman"/>
          <w:sz w:val="24"/>
          <w:szCs w:val="24"/>
          <w:vertAlign w:val="superscript"/>
        </w:rPr>
        <w:t>1</w:t>
      </w:r>
      <w:r w:rsidRPr="00E93C9A">
        <w:rPr>
          <w:rFonts w:ascii="Times New Roman" w:hAnsi="Times New Roman" w:cs="Times New Roman"/>
          <w:snapToGrid w:val="0"/>
          <w:spacing w:val="5"/>
          <w:vertAlign w:val="superscript"/>
        </w:rPr>
        <w:t>1</w:t>
      </w:r>
      <w:r w:rsidR="00750F63" w:rsidRPr="00E93C9A">
        <w:rPr>
          <w:rFonts w:ascii="Times New Roman" w:hAnsi="Times New Roman" w:cs="Times New Roman"/>
          <w:snapToGrid w:val="0"/>
          <w:spacing w:val="5"/>
        </w:rPr>
        <w:t xml:space="preserve"> </w:t>
      </w:r>
      <w:r w:rsidRPr="00E93C9A">
        <w:rPr>
          <w:rFonts w:ascii="Times New Roman" w:hAnsi="Times New Roman" w:cs="Times New Roman"/>
          <w:snapToGrid w:val="0"/>
          <w:spacing w:val="5"/>
        </w:rPr>
        <w:t>Источник</w:t>
      </w:r>
      <w:r w:rsidR="00750F63" w:rsidRPr="00E93C9A">
        <w:rPr>
          <w:rFonts w:ascii="Times New Roman" w:hAnsi="Times New Roman" w:cs="Times New Roman"/>
          <w:snapToGrid w:val="0"/>
          <w:spacing w:val="5"/>
        </w:rPr>
        <w:t>:</w:t>
      </w:r>
      <w:r w:rsidR="00745DBE" w:rsidRPr="00E93C9A">
        <w:rPr>
          <w:rFonts w:ascii="Times New Roman" w:hAnsi="Times New Roman" w:cs="Times New Roman"/>
        </w:rPr>
        <w:t xml:space="preserve"> </w:t>
      </w:r>
      <w:proofErr w:type="gramStart"/>
      <w:r w:rsidR="00745DBE" w:rsidRPr="00E93C9A">
        <w:rPr>
          <w:rFonts w:ascii="Times New Roman" w:hAnsi="Times New Roman" w:cs="Times New Roman"/>
          <w:lang w:val="en-US"/>
        </w:rPr>
        <w:t>Sveiby</w:t>
      </w:r>
      <w:r w:rsidR="00745DBE" w:rsidRPr="00E93C9A">
        <w:rPr>
          <w:rFonts w:ascii="Times New Roman" w:hAnsi="Times New Roman" w:cs="Times New Roman"/>
        </w:rPr>
        <w:t xml:space="preserve"> </w:t>
      </w:r>
      <w:r w:rsidR="00745DBE" w:rsidRPr="00E93C9A">
        <w:rPr>
          <w:rFonts w:ascii="Times New Roman" w:hAnsi="Times New Roman" w:cs="Times New Roman"/>
          <w:lang w:val="en-US"/>
        </w:rPr>
        <w:t>K</w:t>
      </w:r>
      <w:r w:rsidR="00745DBE" w:rsidRPr="00E93C9A">
        <w:rPr>
          <w:rFonts w:ascii="Times New Roman" w:hAnsi="Times New Roman" w:cs="Times New Roman"/>
        </w:rPr>
        <w:t xml:space="preserve">. </w:t>
      </w:r>
      <w:r w:rsidR="00750F63" w:rsidRPr="00E93C9A">
        <w:rPr>
          <w:rFonts w:ascii="Times New Roman" w:hAnsi="Times New Roman" w:cs="Times New Roman"/>
          <w:lang w:val="en-US"/>
        </w:rPr>
        <w:t>Methods</w:t>
      </w:r>
      <w:r w:rsidR="00750F63" w:rsidRPr="00E93C9A">
        <w:rPr>
          <w:rFonts w:ascii="Times New Roman" w:hAnsi="Times New Roman" w:cs="Times New Roman"/>
        </w:rPr>
        <w:t xml:space="preserve"> </w:t>
      </w:r>
      <w:r w:rsidR="00745DBE" w:rsidRPr="00E93C9A">
        <w:rPr>
          <w:rFonts w:ascii="Times New Roman" w:hAnsi="Times New Roman" w:cs="Times New Roman"/>
          <w:lang w:val="en-US"/>
        </w:rPr>
        <w:t>for</w:t>
      </w:r>
      <w:r w:rsidR="00745DBE" w:rsidRPr="00E93C9A">
        <w:rPr>
          <w:rFonts w:ascii="Times New Roman" w:hAnsi="Times New Roman" w:cs="Times New Roman"/>
        </w:rPr>
        <w:t xml:space="preserve"> </w:t>
      </w:r>
      <w:r w:rsidR="00745DBE" w:rsidRPr="00E93C9A">
        <w:rPr>
          <w:rFonts w:ascii="Times New Roman" w:hAnsi="Times New Roman" w:cs="Times New Roman"/>
          <w:lang w:val="en-US"/>
        </w:rPr>
        <w:t>measuring</w:t>
      </w:r>
      <w:r w:rsidR="00745DBE" w:rsidRPr="00E93C9A">
        <w:rPr>
          <w:rFonts w:ascii="Times New Roman" w:hAnsi="Times New Roman" w:cs="Times New Roman"/>
        </w:rPr>
        <w:t xml:space="preserve"> </w:t>
      </w:r>
      <w:r w:rsidR="00745DBE" w:rsidRPr="00E93C9A">
        <w:rPr>
          <w:rFonts w:ascii="Times New Roman" w:hAnsi="Times New Roman" w:cs="Times New Roman"/>
          <w:lang w:val="en-US"/>
        </w:rPr>
        <w:t>intangible</w:t>
      </w:r>
      <w:r w:rsidR="00745DBE" w:rsidRPr="00E93C9A">
        <w:rPr>
          <w:rFonts w:ascii="Times New Roman" w:hAnsi="Times New Roman" w:cs="Times New Roman"/>
        </w:rPr>
        <w:t xml:space="preserve"> </w:t>
      </w:r>
      <w:r w:rsidR="00745DBE" w:rsidRPr="00E93C9A">
        <w:rPr>
          <w:rFonts w:ascii="Times New Roman" w:hAnsi="Times New Roman" w:cs="Times New Roman"/>
          <w:lang w:val="en-US"/>
        </w:rPr>
        <w:t>assets</w:t>
      </w:r>
      <w:r w:rsidR="00745DBE" w:rsidRPr="00E93C9A">
        <w:rPr>
          <w:rFonts w:ascii="Times New Roman" w:hAnsi="Times New Roman" w:cs="Times New Roman"/>
        </w:rPr>
        <w:t>.</w:t>
      </w:r>
      <w:proofErr w:type="gramEnd"/>
      <w:r w:rsidR="00745DBE" w:rsidRPr="00E93C9A">
        <w:rPr>
          <w:rFonts w:ascii="Times New Roman" w:hAnsi="Times New Roman" w:cs="Times New Roman"/>
        </w:rPr>
        <w:t xml:space="preserve"> </w:t>
      </w:r>
      <w:r w:rsidR="00745DBE" w:rsidRPr="00E93C9A">
        <w:rPr>
          <w:rFonts w:ascii="Times New Roman" w:hAnsi="Times New Roman" w:cs="Times New Roman"/>
          <w:lang w:val="en-US"/>
        </w:rPr>
        <w:t>URL</w:t>
      </w:r>
      <w:r w:rsidR="00745DBE" w:rsidRPr="00E93C9A">
        <w:rPr>
          <w:rFonts w:ascii="Times New Roman" w:hAnsi="Times New Roman" w:cs="Times New Roman"/>
        </w:rPr>
        <w:t xml:space="preserve">: </w:t>
      </w:r>
      <w:hyperlink r:id="rId17" w:history="1">
        <w:r w:rsidR="00745DBE" w:rsidRPr="00E93C9A">
          <w:rPr>
            <w:rStyle w:val="aa"/>
            <w:rFonts w:ascii="Times New Roman" w:hAnsi="Times New Roman" w:cs="Times New Roman"/>
            <w:color w:val="auto"/>
            <w:lang w:val="en-US"/>
          </w:rPr>
          <w:t>http</w:t>
        </w:r>
        <w:r w:rsidR="00745DBE" w:rsidRPr="00E93C9A">
          <w:rPr>
            <w:rStyle w:val="aa"/>
            <w:rFonts w:ascii="Times New Roman" w:hAnsi="Times New Roman" w:cs="Times New Roman"/>
            <w:color w:val="auto"/>
          </w:rPr>
          <w:t>://</w:t>
        </w:r>
        <w:r w:rsidR="00745DBE" w:rsidRPr="00E93C9A">
          <w:rPr>
            <w:rStyle w:val="aa"/>
            <w:rFonts w:ascii="Times New Roman" w:hAnsi="Times New Roman" w:cs="Times New Roman"/>
            <w:color w:val="auto"/>
            <w:lang w:val="en-US"/>
          </w:rPr>
          <w:t>www</w:t>
        </w:r>
        <w:r w:rsidR="00745DBE" w:rsidRPr="00E93C9A">
          <w:rPr>
            <w:rStyle w:val="aa"/>
            <w:rFonts w:ascii="Times New Roman" w:hAnsi="Times New Roman" w:cs="Times New Roman"/>
            <w:color w:val="auto"/>
          </w:rPr>
          <w:t>.</w:t>
        </w:r>
        <w:r w:rsidR="00745DBE" w:rsidRPr="00E93C9A">
          <w:rPr>
            <w:rStyle w:val="aa"/>
            <w:rFonts w:ascii="Times New Roman" w:hAnsi="Times New Roman" w:cs="Times New Roman"/>
            <w:color w:val="auto"/>
            <w:lang w:val="en-US"/>
          </w:rPr>
          <w:t>sveiby</w:t>
        </w:r>
        <w:r w:rsidR="00745DBE" w:rsidRPr="00E93C9A">
          <w:rPr>
            <w:rStyle w:val="aa"/>
            <w:rFonts w:ascii="Times New Roman" w:hAnsi="Times New Roman" w:cs="Times New Roman"/>
            <w:color w:val="auto"/>
          </w:rPr>
          <w:t>.</w:t>
        </w:r>
        <w:r w:rsidR="00745DBE" w:rsidRPr="00E93C9A">
          <w:rPr>
            <w:rStyle w:val="aa"/>
            <w:rFonts w:ascii="Times New Roman" w:hAnsi="Times New Roman" w:cs="Times New Roman"/>
            <w:color w:val="auto"/>
            <w:lang w:val="en-US"/>
          </w:rPr>
          <w:t>com</w:t>
        </w:r>
        <w:r w:rsidR="00745DBE" w:rsidRPr="00E93C9A">
          <w:rPr>
            <w:rStyle w:val="aa"/>
            <w:rFonts w:ascii="Times New Roman" w:hAnsi="Times New Roman" w:cs="Times New Roman"/>
            <w:color w:val="auto"/>
          </w:rPr>
          <w:t>/</w:t>
        </w:r>
        <w:r w:rsidR="00745DBE" w:rsidRPr="00E93C9A">
          <w:rPr>
            <w:rStyle w:val="aa"/>
            <w:rFonts w:ascii="Times New Roman" w:hAnsi="Times New Roman" w:cs="Times New Roman"/>
            <w:color w:val="auto"/>
            <w:lang w:val="en-US"/>
          </w:rPr>
          <w:t>articles</w:t>
        </w:r>
        <w:r w:rsidR="00745DBE" w:rsidRPr="00E93C9A">
          <w:rPr>
            <w:rStyle w:val="aa"/>
            <w:rFonts w:ascii="Times New Roman" w:hAnsi="Times New Roman" w:cs="Times New Roman"/>
            <w:color w:val="auto"/>
          </w:rPr>
          <w:t>/</w:t>
        </w:r>
        <w:r w:rsidR="00745DBE" w:rsidRPr="00E93C9A">
          <w:rPr>
            <w:rStyle w:val="aa"/>
            <w:rFonts w:ascii="Times New Roman" w:hAnsi="Times New Roman" w:cs="Times New Roman"/>
            <w:color w:val="auto"/>
            <w:lang w:val="en-US"/>
          </w:rPr>
          <w:t>methods</w:t>
        </w:r>
        <w:r w:rsidR="00745DBE" w:rsidRPr="00E93C9A">
          <w:rPr>
            <w:rStyle w:val="aa"/>
            <w:rFonts w:ascii="Times New Roman" w:hAnsi="Times New Roman" w:cs="Times New Roman"/>
            <w:color w:val="auto"/>
          </w:rPr>
          <w:t>/</w:t>
        </w:r>
      </w:hyperlink>
      <w:r w:rsidR="00745DBE" w:rsidRPr="00E93C9A">
        <w:rPr>
          <w:rFonts w:ascii="Times New Roman" w:hAnsi="Times New Roman" w:cs="Times New Roman"/>
        </w:rPr>
        <w:t xml:space="preserve"> (</w:t>
      </w:r>
      <w:r w:rsidR="00745DBE" w:rsidRPr="00E93C9A">
        <w:rPr>
          <w:rFonts w:ascii="Times New Roman" w:hAnsi="Times New Roman" w:cs="Times New Roman"/>
          <w:iCs/>
        </w:rPr>
        <w:t>Дата обращения</w:t>
      </w:r>
      <w:r w:rsidR="00B26365" w:rsidRPr="00E93C9A">
        <w:rPr>
          <w:rFonts w:ascii="Times New Roman" w:hAnsi="Times New Roman" w:cs="Times New Roman"/>
          <w:iCs/>
        </w:rPr>
        <w:t>: 20.03.2013)</w:t>
      </w:r>
    </w:p>
    <w:p w:rsidR="00750F63" w:rsidRPr="00E93C9A" w:rsidRDefault="00710464" w:rsidP="002C7FAC">
      <w:pPr>
        <w:spacing w:after="0" w:line="360" w:lineRule="auto"/>
        <w:ind w:firstLine="720"/>
        <w:jc w:val="both"/>
        <w:rPr>
          <w:rFonts w:ascii="Times New Roman" w:hAnsi="Times New Roman" w:cs="Times New Roman"/>
          <w:sz w:val="28"/>
          <w:szCs w:val="28"/>
        </w:rPr>
      </w:pPr>
      <w:r w:rsidRPr="00E93C9A">
        <w:rPr>
          <w:rFonts w:ascii="Times New Roman" w:hAnsi="Times New Roman" w:cs="Times New Roman"/>
          <w:sz w:val="28"/>
          <w:szCs w:val="28"/>
        </w:rPr>
        <w:lastRenderedPageBreak/>
        <w:t>Несмотря на существование целого ряда моделей, пытающихся измерить интеллектуальный капитал, в данном исследовании будут рассмотрены такие показатели добавленной стоимости, как: экономическая добавленная стоимость (Economic Value Added, EVA), денежная добавленная ст</w:t>
      </w:r>
      <w:r w:rsidR="00F44FB6" w:rsidRPr="00E93C9A">
        <w:rPr>
          <w:rFonts w:ascii="Times New Roman" w:hAnsi="Times New Roman" w:cs="Times New Roman"/>
          <w:sz w:val="28"/>
          <w:szCs w:val="28"/>
        </w:rPr>
        <w:t>оимость (Cash Value Added, CVA), а так же рыночная капитализация (</w:t>
      </w:r>
      <w:r w:rsidR="00F44FB6" w:rsidRPr="00E93C9A">
        <w:rPr>
          <w:rFonts w:ascii="Times New Roman" w:hAnsi="Times New Roman" w:cs="Times New Roman"/>
          <w:sz w:val="28"/>
          <w:szCs w:val="28"/>
          <w:lang w:val="en-US"/>
        </w:rPr>
        <w:t>Market</w:t>
      </w:r>
      <w:r w:rsidR="00F44FB6" w:rsidRPr="00E93C9A">
        <w:rPr>
          <w:rFonts w:ascii="Times New Roman" w:hAnsi="Times New Roman" w:cs="Times New Roman"/>
          <w:sz w:val="28"/>
          <w:szCs w:val="28"/>
        </w:rPr>
        <w:t xml:space="preserve"> </w:t>
      </w:r>
      <w:r w:rsidR="00F44FB6" w:rsidRPr="00E93C9A">
        <w:rPr>
          <w:rFonts w:ascii="Times New Roman" w:hAnsi="Times New Roman" w:cs="Times New Roman"/>
          <w:sz w:val="28"/>
          <w:szCs w:val="28"/>
          <w:lang w:val="en-US"/>
        </w:rPr>
        <w:t>Capitalisation</w:t>
      </w:r>
      <w:r w:rsidR="00F44FB6" w:rsidRPr="00E93C9A">
        <w:rPr>
          <w:rFonts w:ascii="Times New Roman" w:hAnsi="Times New Roman" w:cs="Times New Roman"/>
          <w:sz w:val="28"/>
          <w:szCs w:val="28"/>
        </w:rPr>
        <w:t xml:space="preserve">, </w:t>
      </w:r>
      <w:r w:rsidR="00F44FB6" w:rsidRPr="00E93C9A">
        <w:rPr>
          <w:rFonts w:ascii="Times New Roman" w:hAnsi="Times New Roman" w:cs="Times New Roman"/>
          <w:sz w:val="28"/>
          <w:szCs w:val="28"/>
          <w:lang w:val="en-US"/>
        </w:rPr>
        <w:t>MC</w:t>
      </w:r>
      <w:r w:rsidR="00F44FB6" w:rsidRPr="00E93C9A">
        <w:rPr>
          <w:rFonts w:ascii="Times New Roman" w:hAnsi="Times New Roman" w:cs="Times New Roman"/>
          <w:sz w:val="28"/>
          <w:szCs w:val="28"/>
        </w:rPr>
        <w:t>).</w:t>
      </w:r>
      <w:r w:rsidRPr="00E93C9A">
        <w:rPr>
          <w:rFonts w:ascii="Times New Roman" w:hAnsi="Times New Roman" w:cs="Times New Roman"/>
          <w:sz w:val="28"/>
          <w:szCs w:val="28"/>
        </w:rPr>
        <w:t xml:space="preserve"> Эти показатели были выбраны не случайно. По мнению многих исследователей в области интеллектуального капитала и управления стоимостью бизнеса, именно данные показатели позволяют идентифицировать процесс трансформации интеллектуального капитала и его компонентов в финансовые результаты деятельности компании на основе общедоступной информации.</w:t>
      </w:r>
    </w:p>
    <w:p w:rsidR="002C7FAC" w:rsidRPr="00E93C9A" w:rsidRDefault="002C7FAC" w:rsidP="002C7FAC">
      <w:pPr>
        <w:spacing w:after="0" w:line="360" w:lineRule="auto"/>
        <w:ind w:firstLine="720"/>
        <w:jc w:val="both"/>
        <w:rPr>
          <w:rFonts w:ascii="Times New Roman" w:hAnsi="Times New Roman" w:cs="Times New Roman"/>
          <w:sz w:val="28"/>
          <w:szCs w:val="28"/>
        </w:rPr>
      </w:pPr>
    </w:p>
    <w:p w:rsidR="00710464" w:rsidRPr="00E93C9A" w:rsidRDefault="00C202E9" w:rsidP="002C7FAC">
      <w:pPr>
        <w:spacing w:after="0" w:line="360" w:lineRule="auto"/>
        <w:ind w:firstLine="709"/>
        <w:jc w:val="center"/>
        <w:rPr>
          <w:rFonts w:ascii="Times New Roman" w:hAnsi="Times New Roman" w:cs="Times New Roman"/>
          <w:sz w:val="28"/>
          <w:szCs w:val="28"/>
        </w:rPr>
      </w:pPr>
      <w:r w:rsidRPr="00E93C9A">
        <w:rPr>
          <w:rFonts w:ascii="Times New Roman" w:hAnsi="Times New Roman" w:cs="Times New Roman"/>
          <w:sz w:val="28"/>
          <w:szCs w:val="28"/>
        </w:rPr>
        <w:t>1.3. Стоимостные показатели интеллектуального капитала</w:t>
      </w:r>
    </w:p>
    <w:p w:rsidR="002C7FAC" w:rsidRPr="00E93C9A" w:rsidRDefault="002C7FAC" w:rsidP="002C7FAC">
      <w:pPr>
        <w:spacing w:after="0" w:line="360" w:lineRule="auto"/>
        <w:ind w:firstLine="709"/>
        <w:jc w:val="center"/>
        <w:rPr>
          <w:rFonts w:ascii="Times New Roman" w:hAnsi="Times New Roman" w:cs="Times New Roman"/>
          <w:sz w:val="28"/>
          <w:szCs w:val="28"/>
        </w:rPr>
      </w:pPr>
    </w:p>
    <w:p w:rsidR="00024AEE" w:rsidRPr="00E93C9A" w:rsidRDefault="00024AEE" w:rsidP="002B7636">
      <w:pPr>
        <w:pStyle w:val="ac"/>
        <w:spacing w:before="0" w:beforeAutospacing="0" w:after="0" w:afterAutospacing="0" w:line="360" w:lineRule="auto"/>
        <w:ind w:firstLine="709"/>
        <w:jc w:val="both"/>
        <w:rPr>
          <w:sz w:val="28"/>
          <w:szCs w:val="28"/>
        </w:rPr>
      </w:pPr>
      <w:r w:rsidRPr="00E93C9A">
        <w:rPr>
          <w:sz w:val="28"/>
          <w:szCs w:val="28"/>
        </w:rPr>
        <w:t xml:space="preserve">Как уже говорилось выше, </w:t>
      </w:r>
      <w:r w:rsidR="002B7636" w:rsidRPr="00E93C9A">
        <w:rPr>
          <w:sz w:val="28"/>
          <w:szCs w:val="28"/>
        </w:rPr>
        <w:t xml:space="preserve">основной целью </w:t>
      </w:r>
      <w:r w:rsidRPr="00E93C9A">
        <w:rPr>
          <w:sz w:val="28"/>
          <w:szCs w:val="28"/>
        </w:rPr>
        <w:t>компании в рамках</w:t>
      </w:r>
      <w:r w:rsidRPr="00E93C9A">
        <w:rPr>
          <w:rStyle w:val="apple-converted-space"/>
          <w:sz w:val="28"/>
          <w:szCs w:val="28"/>
        </w:rPr>
        <w:t> </w:t>
      </w:r>
      <w:r w:rsidR="002B7636" w:rsidRPr="00E93C9A">
        <w:rPr>
          <w:rStyle w:val="apple-converted-space"/>
          <w:sz w:val="28"/>
          <w:szCs w:val="28"/>
        </w:rPr>
        <w:t xml:space="preserve">концепции </w:t>
      </w:r>
      <w:r w:rsidRPr="00E93C9A">
        <w:rPr>
          <w:sz w:val="28"/>
          <w:szCs w:val="28"/>
          <w:lang w:val="en-US"/>
        </w:rPr>
        <w:t>VBM</w:t>
      </w:r>
      <w:r w:rsidR="002B7636" w:rsidRPr="00E93C9A">
        <w:rPr>
          <w:sz w:val="28"/>
          <w:szCs w:val="28"/>
        </w:rPr>
        <w:t xml:space="preserve"> </w:t>
      </w:r>
      <w:r w:rsidRPr="00E93C9A">
        <w:rPr>
          <w:sz w:val="28"/>
          <w:szCs w:val="28"/>
        </w:rPr>
        <w:t xml:space="preserve">является максимизация стоимости. Поэтому дерево показателей в рамках финансовой перспективы в качестве показателя верхнего уровня должно содержать показатель, отражающий процесс создания стоимости. На наш взгляд, таким показателем может выступать экономическая добавленная стоимость </w:t>
      </w:r>
      <w:r w:rsidR="002B7636" w:rsidRPr="00E93C9A">
        <w:rPr>
          <w:sz w:val="28"/>
          <w:szCs w:val="28"/>
        </w:rPr>
        <w:t>(</w:t>
      </w:r>
      <w:r w:rsidRPr="00E93C9A">
        <w:rPr>
          <w:sz w:val="28"/>
          <w:szCs w:val="28"/>
          <w:lang w:val="en-US"/>
        </w:rPr>
        <w:t>EVA</w:t>
      </w:r>
      <w:r w:rsidRPr="00E93C9A">
        <w:rPr>
          <w:sz w:val="28"/>
          <w:szCs w:val="28"/>
        </w:rPr>
        <w:t>).</w:t>
      </w:r>
      <w:r w:rsidRPr="00E93C9A">
        <w:rPr>
          <w:rStyle w:val="apple-converted-space"/>
          <w:sz w:val="28"/>
          <w:szCs w:val="28"/>
        </w:rPr>
        <w:t> </w:t>
      </w:r>
      <w:r w:rsidRPr="00E93C9A">
        <w:rPr>
          <w:sz w:val="28"/>
          <w:szCs w:val="28"/>
          <w:lang w:val="en-US"/>
        </w:rPr>
        <w:t>EVA</w:t>
      </w:r>
      <w:proofErr w:type="gramStart"/>
      <w:r w:rsidRPr="00E93C9A">
        <w:rPr>
          <w:rStyle w:val="apple-converted-space"/>
          <w:sz w:val="28"/>
          <w:szCs w:val="28"/>
          <w:lang w:val="en-US"/>
        </w:rPr>
        <w:t> </w:t>
      </w:r>
      <w:r w:rsidR="002C7FAC" w:rsidRPr="00E93C9A">
        <w:rPr>
          <w:rStyle w:val="apple-converted-space"/>
          <w:sz w:val="28"/>
          <w:szCs w:val="28"/>
        </w:rPr>
        <w:t xml:space="preserve"> </w:t>
      </w:r>
      <w:r w:rsidRPr="00E93C9A">
        <w:rPr>
          <w:sz w:val="28"/>
          <w:szCs w:val="28"/>
        </w:rPr>
        <w:t>является</w:t>
      </w:r>
      <w:proofErr w:type="gramEnd"/>
      <w:r w:rsidRPr="00E93C9A">
        <w:rPr>
          <w:sz w:val="28"/>
          <w:szCs w:val="28"/>
        </w:rPr>
        <w:t xml:space="preserve"> наиболее подходящим показателем, так как он</w:t>
      </w:r>
      <w:r w:rsidR="002C7FAC" w:rsidRPr="00E93C9A">
        <w:rPr>
          <w:sz w:val="28"/>
          <w:szCs w:val="28"/>
        </w:rPr>
        <w:t>а</w:t>
      </w:r>
      <w:r w:rsidRPr="00E93C9A">
        <w:rPr>
          <w:sz w:val="28"/>
          <w:szCs w:val="28"/>
        </w:rPr>
        <w:t xml:space="preserve"> отражает процесс создания стоимости и может быть рассчитан</w:t>
      </w:r>
      <w:r w:rsidR="002C7FAC" w:rsidRPr="00E93C9A">
        <w:rPr>
          <w:sz w:val="28"/>
          <w:szCs w:val="28"/>
        </w:rPr>
        <w:t>а</w:t>
      </w:r>
      <w:r w:rsidRPr="00E93C9A">
        <w:rPr>
          <w:sz w:val="28"/>
          <w:szCs w:val="28"/>
        </w:rPr>
        <w:t xml:space="preserve"> не только для предприятий, акции которых котируются на открытом рынке. В этом преимущество </w:t>
      </w:r>
      <w:r w:rsidR="002C7FAC" w:rsidRPr="00E93C9A">
        <w:rPr>
          <w:sz w:val="28"/>
          <w:szCs w:val="28"/>
        </w:rPr>
        <w:t xml:space="preserve">данного показателя </w:t>
      </w:r>
      <w:r w:rsidRPr="00E93C9A">
        <w:rPr>
          <w:sz w:val="28"/>
          <w:szCs w:val="28"/>
        </w:rPr>
        <w:t>пере</w:t>
      </w:r>
      <w:r w:rsidR="002B7636" w:rsidRPr="00E93C9A">
        <w:rPr>
          <w:sz w:val="28"/>
          <w:szCs w:val="28"/>
        </w:rPr>
        <w:t>д</w:t>
      </w:r>
      <w:r w:rsidRPr="00E93C9A">
        <w:rPr>
          <w:sz w:val="28"/>
          <w:szCs w:val="28"/>
        </w:rPr>
        <w:t xml:space="preserve"> другим стоимостным показателем –</w:t>
      </w:r>
      <w:r w:rsidRPr="00E93C9A">
        <w:rPr>
          <w:sz w:val="28"/>
          <w:szCs w:val="28"/>
          <w:lang w:val="en-US"/>
        </w:rPr>
        <w:t>Market</w:t>
      </w:r>
      <w:r w:rsidRPr="00E93C9A">
        <w:rPr>
          <w:rStyle w:val="apple-converted-space"/>
          <w:sz w:val="28"/>
          <w:szCs w:val="28"/>
          <w:lang w:val="en-US"/>
        </w:rPr>
        <w:t> </w:t>
      </w:r>
      <w:r w:rsidRPr="00E93C9A">
        <w:rPr>
          <w:sz w:val="28"/>
          <w:szCs w:val="28"/>
          <w:lang w:val="en-US"/>
        </w:rPr>
        <w:t>Value</w:t>
      </w:r>
      <w:r w:rsidRPr="00E93C9A">
        <w:rPr>
          <w:rStyle w:val="apple-converted-space"/>
          <w:sz w:val="28"/>
          <w:szCs w:val="28"/>
          <w:lang w:val="en-US"/>
        </w:rPr>
        <w:t> </w:t>
      </w:r>
      <w:r w:rsidRPr="00E93C9A">
        <w:rPr>
          <w:sz w:val="28"/>
          <w:szCs w:val="28"/>
          <w:lang w:val="en-US"/>
        </w:rPr>
        <w:t>Added</w:t>
      </w:r>
      <w:r w:rsidRPr="00E93C9A">
        <w:rPr>
          <w:rStyle w:val="apple-converted-space"/>
          <w:sz w:val="28"/>
          <w:szCs w:val="28"/>
        </w:rPr>
        <w:t> </w:t>
      </w:r>
      <w:r w:rsidRPr="00E93C9A">
        <w:rPr>
          <w:sz w:val="28"/>
          <w:szCs w:val="28"/>
        </w:rPr>
        <w:t>(</w:t>
      </w:r>
      <w:r w:rsidRPr="00E93C9A">
        <w:rPr>
          <w:sz w:val="28"/>
          <w:szCs w:val="28"/>
          <w:lang w:val="en-US"/>
        </w:rPr>
        <w:t>MVA</w:t>
      </w:r>
      <w:r w:rsidRPr="00E93C9A">
        <w:rPr>
          <w:sz w:val="28"/>
          <w:szCs w:val="28"/>
        </w:rPr>
        <w:t>).</w:t>
      </w:r>
      <w:r w:rsidR="006377A7" w:rsidRPr="00E93C9A">
        <w:rPr>
          <w:sz w:val="28"/>
          <w:szCs w:val="28"/>
        </w:rPr>
        <w:t xml:space="preserve"> Кроме того, </w:t>
      </w:r>
      <w:r w:rsidR="00B04012" w:rsidRPr="00E93C9A">
        <w:rPr>
          <w:sz w:val="28"/>
          <w:szCs w:val="28"/>
        </w:rPr>
        <w:t xml:space="preserve">в ряде исследовании </w:t>
      </w:r>
      <w:r w:rsidR="00B04012" w:rsidRPr="00E93C9A">
        <w:rPr>
          <w:sz w:val="28"/>
          <w:szCs w:val="28"/>
          <w:lang w:val="en-US"/>
        </w:rPr>
        <w:t>EVA</w:t>
      </w:r>
      <w:r w:rsidR="00B04012" w:rsidRPr="00E93C9A">
        <w:rPr>
          <w:sz w:val="28"/>
          <w:szCs w:val="28"/>
        </w:rPr>
        <w:t xml:space="preserve"> рассматривается в качестве показателя интеллектуального капитала, исходя из предположения, что нормальная экономическая прибыль </w:t>
      </w:r>
      <w:r w:rsidR="00B04012" w:rsidRPr="00E93C9A">
        <w:rPr>
          <w:sz w:val="28"/>
          <w:szCs w:val="28"/>
        </w:rPr>
        <w:lastRenderedPageBreak/>
        <w:t>создается физическими и финансовыми активами, а сверхприбыль – нематериальными и неосязаемыми (</w:t>
      </w:r>
      <w:r w:rsidR="00B04012" w:rsidRPr="00E93C9A">
        <w:rPr>
          <w:sz w:val="28"/>
          <w:szCs w:val="28"/>
          <w:lang w:val="en-US"/>
        </w:rPr>
        <w:t>Lev</w:t>
      </w:r>
      <w:r w:rsidR="00B04012" w:rsidRPr="00E93C9A">
        <w:rPr>
          <w:sz w:val="28"/>
          <w:szCs w:val="28"/>
        </w:rPr>
        <w:t xml:space="preserve">,1999). </w:t>
      </w:r>
    </w:p>
    <w:p w:rsidR="00BE7BA5" w:rsidRPr="00E93C9A" w:rsidRDefault="006825B4" w:rsidP="00BE7BA5">
      <w:pPr>
        <w:spacing w:after="0" w:line="360" w:lineRule="auto"/>
        <w:ind w:firstLine="709"/>
        <w:jc w:val="both"/>
        <w:rPr>
          <w:rFonts w:ascii="Times New Roman" w:hAnsi="Times New Roman" w:cs="Times New Roman"/>
          <w:sz w:val="28"/>
          <w:szCs w:val="28"/>
          <w:highlight w:val="yellow"/>
          <w:shd w:val="clear" w:color="auto" w:fill="FFFFFF"/>
        </w:rPr>
      </w:pPr>
      <w:r w:rsidRPr="00E93C9A">
        <w:rPr>
          <w:rFonts w:ascii="Times New Roman" w:hAnsi="Times New Roman" w:cs="Times New Roman"/>
          <w:sz w:val="28"/>
          <w:szCs w:val="28"/>
        </w:rPr>
        <w:t xml:space="preserve">Показатель экономической добавленной стоимости был разработан в конце 1980-х годов, а позже зарегистрирован как торговая марка, которой владеет компания </w:t>
      </w:r>
      <w:r w:rsidR="00411219" w:rsidRPr="00E93C9A">
        <w:rPr>
          <w:rFonts w:ascii="Times New Roman" w:hAnsi="Times New Roman" w:cs="Times New Roman"/>
          <w:sz w:val="28"/>
          <w:szCs w:val="28"/>
        </w:rPr>
        <w:t xml:space="preserve">Stern </w:t>
      </w:r>
      <w:r w:rsidR="00411219" w:rsidRPr="00E93C9A">
        <w:rPr>
          <w:rFonts w:ascii="Times New Roman" w:hAnsi="Times New Roman" w:cs="Times New Roman"/>
          <w:sz w:val="28"/>
          <w:szCs w:val="28"/>
          <w:lang w:val="en-US"/>
        </w:rPr>
        <w:t>Stewart</w:t>
      </w:r>
      <w:r w:rsidR="00411219" w:rsidRPr="00E93C9A">
        <w:rPr>
          <w:rFonts w:ascii="Times New Roman" w:hAnsi="Times New Roman" w:cs="Times New Roman"/>
          <w:sz w:val="28"/>
          <w:szCs w:val="28"/>
        </w:rPr>
        <w:t xml:space="preserve"> </w:t>
      </w:r>
      <w:r w:rsidR="00411219" w:rsidRPr="00E93C9A">
        <w:rPr>
          <w:rFonts w:ascii="Times New Roman" w:hAnsi="Times New Roman" w:cs="Times New Roman"/>
          <w:sz w:val="28"/>
          <w:szCs w:val="28"/>
          <w:lang w:val="en-US"/>
        </w:rPr>
        <w:t>and</w:t>
      </w:r>
      <w:r w:rsidR="00411219" w:rsidRPr="00E93C9A">
        <w:rPr>
          <w:rFonts w:ascii="Times New Roman" w:hAnsi="Times New Roman" w:cs="Times New Roman"/>
          <w:sz w:val="28"/>
          <w:szCs w:val="28"/>
        </w:rPr>
        <w:t xml:space="preserve"> </w:t>
      </w:r>
      <w:r w:rsidR="00411219" w:rsidRPr="00E93C9A">
        <w:rPr>
          <w:rFonts w:ascii="Times New Roman" w:hAnsi="Times New Roman" w:cs="Times New Roman"/>
          <w:sz w:val="28"/>
          <w:szCs w:val="28"/>
          <w:lang w:val="en-US"/>
        </w:rPr>
        <w:t>Co</w:t>
      </w:r>
      <w:r w:rsidRPr="00E93C9A">
        <w:rPr>
          <w:rFonts w:ascii="Times New Roman" w:hAnsi="Times New Roman" w:cs="Times New Roman"/>
          <w:sz w:val="28"/>
          <w:szCs w:val="28"/>
        </w:rPr>
        <w:t xml:space="preserve">. </w:t>
      </w:r>
      <w:proofErr w:type="gramStart"/>
      <w:r w:rsidR="00BE7BA5" w:rsidRPr="00E93C9A">
        <w:rPr>
          <w:rFonts w:ascii="Times New Roman" w:hAnsi="Times New Roman" w:cs="Times New Roman"/>
          <w:sz w:val="28"/>
          <w:szCs w:val="28"/>
          <w:lang w:val="en-US"/>
        </w:rPr>
        <w:t>EVA</w:t>
      </w:r>
      <w:r w:rsidR="00411219" w:rsidRPr="00E93C9A">
        <w:rPr>
          <w:rFonts w:ascii="Times New Roman" w:hAnsi="Times New Roman" w:cs="Times New Roman"/>
          <w:sz w:val="28"/>
          <w:szCs w:val="28"/>
        </w:rPr>
        <w:t xml:space="preserve"> представляет собой финансовый метод измерения создания стоимости в компаниях, который </w:t>
      </w:r>
      <w:r w:rsidR="001C4CA1" w:rsidRPr="00E93C9A">
        <w:rPr>
          <w:rFonts w:ascii="Times New Roman" w:hAnsi="Times New Roman" w:cs="Times New Roman"/>
          <w:sz w:val="28"/>
          <w:szCs w:val="28"/>
        </w:rPr>
        <w:t>пользуется</w:t>
      </w:r>
      <w:r w:rsidR="00411219" w:rsidRPr="00E93C9A">
        <w:rPr>
          <w:rFonts w:ascii="Times New Roman" w:hAnsi="Times New Roman" w:cs="Times New Roman"/>
          <w:sz w:val="28"/>
          <w:szCs w:val="28"/>
        </w:rPr>
        <w:t xml:space="preserve"> популярность</w:t>
      </w:r>
      <w:r w:rsidR="001C4CA1" w:rsidRPr="00E93C9A">
        <w:rPr>
          <w:rFonts w:ascii="Times New Roman" w:hAnsi="Times New Roman" w:cs="Times New Roman"/>
          <w:sz w:val="28"/>
          <w:szCs w:val="28"/>
        </w:rPr>
        <w:t>ю</w:t>
      </w:r>
      <w:r w:rsidR="00411219" w:rsidRPr="00E93C9A">
        <w:rPr>
          <w:rFonts w:ascii="Times New Roman" w:hAnsi="Times New Roman" w:cs="Times New Roman"/>
          <w:sz w:val="28"/>
          <w:szCs w:val="28"/>
        </w:rPr>
        <w:t xml:space="preserve"> у многих топ-менеджеров.</w:t>
      </w:r>
      <w:proofErr w:type="gramEnd"/>
      <w:r w:rsidR="00BE7BA5" w:rsidRPr="00E93C9A">
        <w:rPr>
          <w:rFonts w:ascii="Times New Roman" w:hAnsi="Times New Roman" w:cs="Times New Roman"/>
          <w:sz w:val="28"/>
          <w:szCs w:val="28"/>
        </w:rPr>
        <w:t xml:space="preserve"> Основная идея и смысл показателя EVA заключается в том, что капитал компании должен работать с такой эффективностью, чтобы обеспечить норму доходности, требуемую инвестором, акционером или другим собственником на вложенный капитал.</w:t>
      </w:r>
    </w:p>
    <w:p w:rsidR="00750F63" w:rsidRPr="00E93C9A" w:rsidRDefault="00BE7BA5" w:rsidP="00BE7BA5">
      <w:pPr>
        <w:spacing w:after="0" w:line="360" w:lineRule="auto"/>
        <w:ind w:firstLine="709"/>
        <w:jc w:val="both"/>
        <w:rPr>
          <w:rFonts w:ascii="Times New Roman" w:hAnsi="Times New Roman" w:cs="Times New Roman"/>
          <w:sz w:val="28"/>
          <w:szCs w:val="28"/>
          <w:highlight w:val="yellow"/>
          <w:shd w:val="clear" w:color="auto" w:fill="FFFFFF"/>
        </w:rPr>
      </w:pPr>
      <w:r w:rsidRPr="00E93C9A">
        <w:rPr>
          <w:rFonts w:ascii="Times New Roman" w:hAnsi="Times New Roman" w:cs="Times New Roman"/>
          <w:sz w:val="28"/>
          <w:szCs w:val="28"/>
        </w:rPr>
        <w:t xml:space="preserve">Проблема, которую пытаются решить с помощью метода EVA, относится к категории качества управленческих решений, которые могут разрушать стоимость и снижать благосостояние акционера. Согласно Б. Стюарту, принятие плохих решений является зачастую результатом использования неправильных показателей, отражающих создание благосостояния, таких как доходность инвестиций или </w:t>
      </w:r>
      <w:r w:rsidR="00076AF0" w:rsidRPr="00E93C9A">
        <w:rPr>
          <w:rFonts w:ascii="Times New Roman" w:hAnsi="Times New Roman" w:cs="Times New Roman"/>
          <w:sz w:val="28"/>
          <w:szCs w:val="28"/>
        </w:rPr>
        <w:t>рентабельность активов</w:t>
      </w:r>
      <w:r w:rsidR="001C4CA1" w:rsidRPr="00E93C9A">
        <w:rPr>
          <w:rFonts w:ascii="Times New Roman" w:hAnsi="Times New Roman" w:cs="Times New Roman"/>
          <w:sz w:val="28"/>
          <w:szCs w:val="28"/>
        </w:rPr>
        <w:t xml:space="preserve"> (Stewart, </w:t>
      </w:r>
      <w:r w:rsidRPr="00E93C9A">
        <w:rPr>
          <w:rFonts w:ascii="Times New Roman" w:hAnsi="Times New Roman" w:cs="Times New Roman"/>
          <w:sz w:val="28"/>
          <w:szCs w:val="28"/>
        </w:rPr>
        <w:t>1994). Проблема с большинством традиционных индикаторов состоит в том, что они основаны на доходе, полученном из бухгалтерского учета, вместо денежного потока. Кроме того, данные индикаторы не учитывают стоимость капитала.</w:t>
      </w:r>
    </w:p>
    <w:p w:rsidR="00750F63" w:rsidRPr="00E93C9A" w:rsidRDefault="00324F80" w:rsidP="00324F80">
      <w:pPr>
        <w:spacing w:after="0" w:line="360" w:lineRule="auto"/>
        <w:ind w:firstLine="709"/>
        <w:jc w:val="both"/>
        <w:rPr>
          <w:rFonts w:ascii="Times New Roman" w:hAnsi="Times New Roman" w:cs="Times New Roman"/>
          <w:sz w:val="28"/>
          <w:szCs w:val="28"/>
          <w:shd w:val="clear" w:color="auto" w:fill="FFFFFF"/>
        </w:rPr>
      </w:pPr>
      <w:r w:rsidRPr="00E93C9A">
        <w:rPr>
          <w:rFonts w:ascii="Times New Roman" w:hAnsi="Times New Roman" w:cs="Times New Roman"/>
          <w:sz w:val="28"/>
          <w:szCs w:val="28"/>
          <w:shd w:val="clear" w:color="auto" w:fill="FFFFFF"/>
        </w:rPr>
        <w:t xml:space="preserve">Общая формула для расчета данного показателя выглядит следующим образом: </w:t>
      </w:r>
    </w:p>
    <w:p w:rsidR="000C1857" w:rsidRPr="00E93C9A" w:rsidRDefault="001C4CA1" w:rsidP="000C1857">
      <w:pPr>
        <w:spacing w:after="0" w:line="360" w:lineRule="auto"/>
        <w:ind w:firstLine="709"/>
        <w:jc w:val="center"/>
        <w:rPr>
          <w:rFonts w:ascii="Times New Roman" w:hAnsi="Times New Roman" w:cs="Times New Roman"/>
          <w:sz w:val="28"/>
          <w:szCs w:val="28"/>
          <w:shd w:val="clear" w:color="auto" w:fill="FFFFFF"/>
          <w:lang w:val="en-US"/>
        </w:rPr>
      </w:pPr>
      <w:r w:rsidRPr="00E93C9A">
        <w:rPr>
          <w:rFonts w:ascii="Times New Roman" w:hAnsi="Times New Roman" w:cs="Times New Roman"/>
          <w:position w:val="-28"/>
          <w:sz w:val="28"/>
          <w:szCs w:val="28"/>
        </w:rPr>
        <w:object w:dxaOrig="3460" w:dyaOrig="680">
          <v:shape id="_x0000_i1026" type="#_x0000_t75" style="width:173pt;height:37.4pt" o:ole="">
            <v:imagedata r:id="rId18" o:title=""/>
          </v:shape>
          <o:OLEObject Type="Embed" ProgID="Equation.3" ShapeID="_x0000_i1026" DrawAspect="Content" ObjectID="_1431802135" r:id="rId19"/>
        </w:object>
      </w:r>
    </w:p>
    <w:p w:rsidR="000C1857" w:rsidRPr="00E93C9A" w:rsidRDefault="000C1857" w:rsidP="001C4CA1">
      <w:pPr>
        <w:spacing w:after="0" w:line="360" w:lineRule="auto"/>
        <w:jc w:val="both"/>
        <w:rPr>
          <w:rFonts w:ascii="Times New Roman" w:hAnsi="Times New Roman" w:cs="Times New Roman"/>
          <w:sz w:val="28"/>
          <w:szCs w:val="28"/>
        </w:rPr>
      </w:pPr>
      <w:r w:rsidRPr="00E93C9A">
        <w:rPr>
          <w:rFonts w:ascii="Times New Roman" w:hAnsi="Times New Roman" w:cs="Times New Roman"/>
          <w:sz w:val="28"/>
          <w:szCs w:val="28"/>
          <w:shd w:val="clear" w:color="auto" w:fill="FFFFFF"/>
          <w:lang w:val="en-US"/>
        </w:rPr>
        <w:t>NOPAT</w:t>
      </w:r>
      <w:r w:rsidRPr="00E93C9A">
        <w:rPr>
          <w:rFonts w:ascii="Times New Roman" w:hAnsi="Times New Roman" w:cs="Times New Roman"/>
          <w:sz w:val="28"/>
          <w:szCs w:val="28"/>
          <w:shd w:val="clear" w:color="auto" w:fill="FFFFFF"/>
        </w:rPr>
        <w:t xml:space="preserve"> </w:t>
      </w:r>
      <w:r w:rsidRPr="00E93C9A">
        <w:rPr>
          <w:rFonts w:ascii="Times New Roman" w:hAnsi="Times New Roman" w:cs="Times New Roman"/>
          <w:sz w:val="28"/>
          <w:szCs w:val="28"/>
        </w:rPr>
        <w:t xml:space="preserve">- </w:t>
      </w:r>
      <w:r w:rsidRPr="00E93C9A">
        <w:rPr>
          <w:rFonts w:ascii="Times New Roman" w:hAnsi="Times New Roman" w:cs="Times New Roman"/>
          <w:sz w:val="28"/>
          <w:szCs w:val="28"/>
          <w:shd w:val="clear" w:color="auto" w:fill="FFFFFF"/>
        </w:rPr>
        <w:t xml:space="preserve">чистая операционная прибыль; </w:t>
      </w:r>
      <w:r w:rsidRPr="00E93C9A">
        <w:rPr>
          <w:rFonts w:ascii="Times New Roman" w:hAnsi="Times New Roman" w:cs="Times New Roman"/>
          <w:sz w:val="28"/>
          <w:szCs w:val="28"/>
        </w:rPr>
        <w:t>WACC - средневзвешенные затраты на капитал</w:t>
      </w:r>
      <w:proofErr w:type="gramStart"/>
      <w:r w:rsidRPr="00E93C9A">
        <w:rPr>
          <w:rFonts w:ascii="Times New Roman" w:hAnsi="Times New Roman" w:cs="Times New Roman"/>
          <w:sz w:val="28"/>
          <w:szCs w:val="28"/>
        </w:rPr>
        <w:t>;  IC</w:t>
      </w:r>
      <w:proofErr w:type="gramEnd"/>
      <w:r w:rsidRPr="00E93C9A">
        <w:rPr>
          <w:rFonts w:ascii="Times New Roman" w:hAnsi="Times New Roman" w:cs="Times New Roman"/>
          <w:sz w:val="28"/>
          <w:szCs w:val="28"/>
        </w:rPr>
        <w:t xml:space="preserve"> - инвестированный капитал.</w:t>
      </w:r>
    </w:p>
    <w:p w:rsidR="00750F63" w:rsidRPr="00E93C9A" w:rsidRDefault="000C1857" w:rsidP="000C1857">
      <w:pPr>
        <w:spacing w:after="0" w:line="360" w:lineRule="auto"/>
        <w:ind w:firstLine="709"/>
        <w:jc w:val="both"/>
        <w:rPr>
          <w:rFonts w:ascii="Times New Roman" w:hAnsi="Times New Roman" w:cs="Times New Roman"/>
          <w:sz w:val="28"/>
          <w:szCs w:val="28"/>
          <w:highlight w:val="yellow"/>
          <w:shd w:val="clear" w:color="auto" w:fill="FFFFFF"/>
        </w:rPr>
      </w:pPr>
      <w:r w:rsidRPr="00E93C9A">
        <w:rPr>
          <w:rFonts w:ascii="Times New Roman" w:hAnsi="Times New Roman" w:cs="Times New Roman"/>
          <w:sz w:val="28"/>
          <w:szCs w:val="28"/>
          <w:shd w:val="clear" w:color="auto" w:fill="FFFFFF"/>
        </w:rPr>
        <w:t xml:space="preserve">Стоит отметить, что </w:t>
      </w:r>
      <w:r w:rsidRPr="00E93C9A">
        <w:rPr>
          <w:rFonts w:ascii="Times New Roman" w:hAnsi="Times New Roman" w:cs="Times New Roman"/>
          <w:sz w:val="28"/>
          <w:szCs w:val="28"/>
        </w:rPr>
        <w:t>п</w:t>
      </w:r>
      <w:r w:rsidR="00411219" w:rsidRPr="00E93C9A">
        <w:rPr>
          <w:rFonts w:ascii="Times New Roman" w:hAnsi="Times New Roman" w:cs="Times New Roman"/>
          <w:sz w:val="28"/>
          <w:szCs w:val="28"/>
        </w:rPr>
        <w:t xml:space="preserve">оложительное значение EVA означает прирост рыночной стоимости по сравнению с балансовой стоимостью </w:t>
      </w:r>
      <w:r w:rsidR="00411219" w:rsidRPr="00E93C9A">
        <w:rPr>
          <w:rFonts w:ascii="Times New Roman" w:hAnsi="Times New Roman" w:cs="Times New Roman"/>
          <w:sz w:val="28"/>
          <w:szCs w:val="28"/>
        </w:rPr>
        <w:lastRenderedPageBreak/>
        <w:t xml:space="preserve">чистых активов и стимул для собственников осуществлять дальнейшие вложения в предприятие. Отрицательное </w:t>
      </w:r>
      <w:r w:rsidR="00936B09" w:rsidRPr="00E93C9A">
        <w:rPr>
          <w:rFonts w:ascii="Times New Roman" w:hAnsi="Times New Roman" w:cs="Times New Roman"/>
          <w:sz w:val="28"/>
          <w:szCs w:val="28"/>
        </w:rPr>
        <w:t>значение</w:t>
      </w:r>
      <w:r w:rsidR="00411219" w:rsidRPr="00E93C9A">
        <w:rPr>
          <w:rFonts w:ascii="Times New Roman" w:hAnsi="Times New Roman" w:cs="Times New Roman"/>
          <w:sz w:val="28"/>
          <w:szCs w:val="28"/>
        </w:rPr>
        <w:t xml:space="preserve"> ведет к снижению рыночной стоимости компании и потере собственниками вложенного капитала за счет неполучения альтернативной доходности.</w:t>
      </w:r>
      <w:r w:rsidR="00411219" w:rsidRPr="00E93C9A">
        <w:rPr>
          <w:rStyle w:val="apple-converted-space"/>
          <w:rFonts w:ascii="Times New Roman" w:hAnsi="Times New Roman" w:cs="Times New Roman"/>
          <w:sz w:val="28"/>
          <w:szCs w:val="28"/>
        </w:rPr>
        <w:t> </w:t>
      </w:r>
    </w:p>
    <w:p w:rsidR="00750F63" w:rsidRPr="00E93C9A" w:rsidRDefault="00D4338E" w:rsidP="00D4338E">
      <w:pPr>
        <w:spacing w:after="0" w:line="360" w:lineRule="auto"/>
        <w:ind w:firstLine="709"/>
        <w:jc w:val="both"/>
        <w:rPr>
          <w:rFonts w:ascii="Times New Roman" w:hAnsi="Times New Roman" w:cs="Times New Roman"/>
          <w:sz w:val="28"/>
          <w:szCs w:val="28"/>
          <w:shd w:val="clear" w:color="auto" w:fill="FFFFFF"/>
        </w:rPr>
      </w:pPr>
      <w:r w:rsidRPr="00E93C9A">
        <w:rPr>
          <w:rFonts w:ascii="Times New Roman" w:hAnsi="Times New Roman" w:cs="Times New Roman"/>
          <w:sz w:val="28"/>
          <w:szCs w:val="28"/>
          <w:shd w:val="clear" w:color="auto" w:fill="FFFFFF"/>
        </w:rPr>
        <w:t xml:space="preserve">Методика расчета EVA сочетает простоту и наглядность с возможностью определения стоимости компании. Этот подход способствует повышению мотивации управленческого персонала в принятии эффективных инвестиционных решений. </w:t>
      </w:r>
      <w:r w:rsidR="007D22FD" w:rsidRPr="00E93C9A">
        <w:rPr>
          <w:rFonts w:ascii="Times New Roman" w:hAnsi="Times New Roman" w:cs="Times New Roman"/>
          <w:sz w:val="28"/>
          <w:szCs w:val="28"/>
          <w:shd w:val="clear" w:color="auto" w:fill="FFFFFF"/>
        </w:rPr>
        <w:t>Более того, роль экономической добавленной стоимости в оценке эффективности финансовой деятельности компании</w:t>
      </w:r>
      <w:r w:rsidR="00BC478C" w:rsidRPr="00E93C9A">
        <w:rPr>
          <w:rFonts w:ascii="Times New Roman" w:hAnsi="Times New Roman" w:cs="Times New Roman"/>
          <w:sz w:val="28"/>
          <w:szCs w:val="28"/>
          <w:shd w:val="clear" w:color="auto" w:fill="FFFFFF"/>
        </w:rPr>
        <w:t xml:space="preserve"> заключается в следующем</w:t>
      </w:r>
      <w:r w:rsidR="007D22FD" w:rsidRPr="00E93C9A">
        <w:rPr>
          <w:rFonts w:ascii="Times New Roman" w:hAnsi="Times New Roman" w:cs="Times New Roman"/>
          <w:sz w:val="28"/>
          <w:szCs w:val="28"/>
          <w:shd w:val="clear" w:color="auto" w:fill="FFFFFF"/>
        </w:rPr>
        <w:t>:</w:t>
      </w:r>
    </w:p>
    <w:p w:rsidR="007D22FD" w:rsidRPr="00E93C9A" w:rsidRDefault="007D22FD" w:rsidP="007D22FD">
      <w:pPr>
        <w:pStyle w:val="ab"/>
        <w:numPr>
          <w:ilvl w:val="0"/>
          <w:numId w:val="14"/>
        </w:numPr>
        <w:spacing w:after="0" w:line="360" w:lineRule="auto"/>
        <w:jc w:val="both"/>
        <w:rPr>
          <w:rFonts w:ascii="Times New Roman" w:hAnsi="Times New Roman" w:cs="Times New Roman"/>
          <w:sz w:val="28"/>
          <w:szCs w:val="28"/>
          <w:shd w:val="clear" w:color="auto" w:fill="FFFFFF"/>
        </w:rPr>
      </w:pPr>
      <w:r w:rsidRPr="00E93C9A">
        <w:rPr>
          <w:rFonts w:ascii="Times New Roman" w:hAnsi="Times New Roman" w:cs="Times New Roman"/>
          <w:sz w:val="28"/>
          <w:szCs w:val="28"/>
          <w:shd w:val="clear" w:color="auto" w:fill="FFFFFF"/>
        </w:rPr>
        <w:t>позволяет измерить действительную прибыльность пре</w:t>
      </w:r>
      <w:r w:rsidR="009113E6" w:rsidRPr="00E93C9A">
        <w:rPr>
          <w:rFonts w:ascii="Times New Roman" w:hAnsi="Times New Roman" w:cs="Times New Roman"/>
          <w:sz w:val="28"/>
          <w:szCs w:val="28"/>
          <w:shd w:val="clear" w:color="auto" w:fill="FFFFFF"/>
        </w:rPr>
        <w:t>дприятия, а так же управлять им с позиции его собственников;</w:t>
      </w:r>
    </w:p>
    <w:p w:rsidR="009113E6" w:rsidRPr="00E93C9A" w:rsidRDefault="009113E6" w:rsidP="007D22FD">
      <w:pPr>
        <w:pStyle w:val="ab"/>
        <w:numPr>
          <w:ilvl w:val="0"/>
          <w:numId w:val="14"/>
        </w:numPr>
        <w:spacing w:after="0" w:line="360" w:lineRule="auto"/>
        <w:jc w:val="both"/>
        <w:rPr>
          <w:rFonts w:ascii="Times New Roman" w:hAnsi="Times New Roman" w:cs="Times New Roman"/>
          <w:sz w:val="28"/>
          <w:szCs w:val="28"/>
          <w:shd w:val="clear" w:color="auto" w:fill="FFFFFF"/>
        </w:rPr>
      </w:pPr>
      <w:r w:rsidRPr="00E93C9A">
        <w:rPr>
          <w:rFonts w:ascii="Times New Roman" w:hAnsi="Times New Roman" w:cs="Times New Roman"/>
          <w:sz w:val="28"/>
          <w:szCs w:val="28"/>
          <w:shd w:val="clear" w:color="auto" w:fill="FFFFFF"/>
        </w:rPr>
        <w:t>показывает руководителям, каким образом они могут повлиять на прибыльность;</w:t>
      </w:r>
    </w:p>
    <w:p w:rsidR="009113E6" w:rsidRPr="00E93C9A" w:rsidRDefault="009113E6" w:rsidP="007D22FD">
      <w:pPr>
        <w:pStyle w:val="ab"/>
        <w:numPr>
          <w:ilvl w:val="0"/>
          <w:numId w:val="14"/>
        </w:numPr>
        <w:spacing w:after="0" w:line="360" w:lineRule="auto"/>
        <w:jc w:val="both"/>
        <w:rPr>
          <w:rFonts w:ascii="Times New Roman" w:hAnsi="Times New Roman" w:cs="Times New Roman"/>
          <w:sz w:val="28"/>
          <w:szCs w:val="28"/>
          <w:shd w:val="clear" w:color="auto" w:fill="FFFFFF"/>
        </w:rPr>
      </w:pPr>
      <w:r w:rsidRPr="00E93C9A">
        <w:rPr>
          <w:rFonts w:ascii="Times New Roman" w:hAnsi="Times New Roman" w:cs="Times New Roman"/>
          <w:sz w:val="28"/>
          <w:szCs w:val="28"/>
          <w:shd w:val="clear" w:color="auto" w:fill="FFFFFF"/>
        </w:rPr>
        <w:t>повышает прибыльность в основном за счет улучшения использования капитала, а не за счет направления основных усилий на уменьшение затрат на пользование капиталом;</w:t>
      </w:r>
    </w:p>
    <w:p w:rsidR="009113E6" w:rsidRPr="00E93C9A" w:rsidRDefault="009113E6" w:rsidP="007D22FD">
      <w:pPr>
        <w:pStyle w:val="ab"/>
        <w:numPr>
          <w:ilvl w:val="0"/>
          <w:numId w:val="14"/>
        </w:numPr>
        <w:spacing w:after="0" w:line="360" w:lineRule="auto"/>
        <w:jc w:val="both"/>
        <w:rPr>
          <w:rFonts w:ascii="Times New Roman" w:hAnsi="Times New Roman" w:cs="Times New Roman"/>
          <w:sz w:val="28"/>
          <w:szCs w:val="28"/>
          <w:shd w:val="clear" w:color="auto" w:fill="FFFFFF"/>
        </w:rPr>
      </w:pPr>
      <w:r w:rsidRPr="00E93C9A">
        <w:rPr>
          <w:rFonts w:ascii="Times New Roman" w:hAnsi="Times New Roman" w:cs="Times New Roman"/>
          <w:sz w:val="28"/>
          <w:szCs w:val="28"/>
          <w:shd w:val="clear" w:color="auto" w:fill="FFFFFF"/>
        </w:rPr>
        <w:t xml:space="preserve">способствует повышению качества </w:t>
      </w:r>
      <w:r w:rsidR="00BC478C" w:rsidRPr="00E93C9A">
        <w:rPr>
          <w:rFonts w:ascii="Times New Roman" w:hAnsi="Times New Roman" w:cs="Times New Roman"/>
          <w:sz w:val="28"/>
          <w:szCs w:val="28"/>
          <w:shd w:val="clear" w:color="auto" w:fill="FFFFFF"/>
        </w:rPr>
        <w:t xml:space="preserve">оценки эффективности деятельности российских компаний (Канушина,2007). </w:t>
      </w:r>
    </w:p>
    <w:p w:rsidR="00750F63" w:rsidRPr="00E93C9A" w:rsidRDefault="00BC478C" w:rsidP="0000324F">
      <w:pPr>
        <w:spacing w:after="0" w:line="360" w:lineRule="auto"/>
        <w:ind w:firstLine="709"/>
        <w:jc w:val="both"/>
        <w:rPr>
          <w:rFonts w:ascii="Times New Roman" w:hAnsi="Times New Roman" w:cs="Times New Roman"/>
          <w:sz w:val="28"/>
          <w:szCs w:val="28"/>
          <w:shd w:val="clear" w:color="auto" w:fill="FFFFFF"/>
        </w:rPr>
      </w:pPr>
      <w:r w:rsidRPr="00E93C9A">
        <w:rPr>
          <w:rFonts w:ascii="Times New Roman" w:hAnsi="Times New Roman" w:cs="Times New Roman"/>
          <w:sz w:val="28"/>
          <w:szCs w:val="28"/>
          <w:shd w:val="clear" w:color="auto" w:fill="FFFFFF"/>
        </w:rPr>
        <w:t>З</w:t>
      </w:r>
      <w:r w:rsidR="003D1385" w:rsidRPr="00E93C9A">
        <w:rPr>
          <w:rFonts w:ascii="Times New Roman" w:hAnsi="Times New Roman" w:cs="Times New Roman"/>
          <w:sz w:val="28"/>
          <w:szCs w:val="28"/>
          <w:shd w:val="clear" w:color="auto" w:fill="FFFFFF"/>
        </w:rPr>
        <w:t>нание величины и динамики экономич</w:t>
      </w:r>
      <w:r w:rsidRPr="00E93C9A">
        <w:rPr>
          <w:rFonts w:ascii="Times New Roman" w:hAnsi="Times New Roman" w:cs="Times New Roman"/>
          <w:sz w:val="28"/>
          <w:szCs w:val="28"/>
          <w:shd w:val="clear" w:color="auto" w:fill="FFFFFF"/>
        </w:rPr>
        <w:t>еской добавленной стоимости поз</w:t>
      </w:r>
      <w:r w:rsidR="003D1385" w:rsidRPr="00E93C9A">
        <w:rPr>
          <w:rFonts w:ascii="Times New Roman" w:hAnsi="Times New Roman" w:cs="Times New Roman"/>
          <w:sz w:val="28"/>
          <w:szCs w:val="28"/>
          <w:shd w:val="clear" w:color="auto" w:fill="FFFFFF"/>
        </w:rPr>
        <w:t>воляет: собственникам и инвесторам прини</w:t>
      </w:r>
      <w:r w:rsidRPr="00E93C9A">
        <w:rPr>
          <w:rFonts w:ascii="Times New Roman" w:hAnsi="Times New Roman" w:cs="Times New Roman"/>
          <w:sz w:val="28"/>
          <w:szCs w:val="28"/>
          <w:shd w:val="clear" w:color="auto" w:fill="FFFFFF"/>
        </w:rPr>
        <w:t>мать обоснованные решения о вло</w:t>
      </w:r>
      <w:r w:rsidR="003D1385" w:rsidRPr="00E93C9A">
        <w:rPr>
          <w:rFonts w:ascii="Times New Roman" w:hAnsi="Times New Roman" w:cs="Times New Roman"/>
          <w:sz w:val="28"/>
          <w:szCs w:val="28"/>
          <w:shd w:val="clear" w:color="auto" w:fill="FFFFFF"/>
        </w:rPr>
        <w:t>жении или не</w:t>
      </w:r>
      <w:r w:rsidRPr="00E93C9A">
        <w:rPr>
          <w:rFonts w:ascii="Times New Roman" w:hAnsi="Times New Roman" w:cs="Times New Roman"/>
          <w:sz w:val="28"/>
          <w:szCs w:val="28"/>
          <w:shd w:val="clear" w:color="auto" w:fill="FFFFFF"/>
        </w:rPr>
        <w:t xml:space="preserve"> </w:t>
      </w:r>
      <w:r w:rsidR="003D1385" w:rsidRPr="00E93C9A">
        <w:rPr>
          <w:rFonts w:ascii="Times New Roman" w:hAnsi="Times New Roman" w:cs="Times New Roman"/>
          <w:sz w:val="28"/>
          <w:szCs w:val="28"/>
          <w:shd w:val="clear" w:color="auto" w:fill="FFFFFF"/>
        </w:rPr>
        <w:t>вложении денег в предприятие,</w:t>
      </w:r>
      <w:r w:rsidRPr="00E93C9A">
        <w:rPr>
          <w:rFonts w:ascii="Times New Roman" w:hAnsi="Times New Roman" w:cs="Times New Roman"/>
          <w:sz w:val="28"/>
          <w:szCs w:val="28"/>
          <w:shd w:val="clear" w:color="auto" w:fill="FFFFFF"/>
        </w:rPr>
        <w:t xml:space="preserve"> анализировать стоимость и дина</w:t>
      </w:r>
      <w:r w:rsidR="003D1385" w:rsidRPr="00E93C9A">
        <w:rPr>
          <w:rFonts w:ascii="Times New Roman" w:hAnsi="Times New Roman" w:cs="Times New Roman"/>
          <w:sz w:val="28"/>
          <w:szCs w:val="28"/>
          <w:shd w:val="clear" w:color="auto" w:fill="FFFFFF"/>
        </w:rPr>
        <w:t>мику капитала, определять требуемый урове</w:t>
      </w:r>
      <w:r w:rsidRPr="00E93C9A">
        <w:rPr>
          <w:rFonts w:ascii="Times New Roman" w:hAnsi="Times New Roman" w:cs="Times New Roman"/>
          <w:sz w:val="28"/>
          <w:szCs w:val="28"/>
          <w:shd w:val="clear" w:color="auto" w:fill="FFFFFF"/>
        </w:rPr>
        <w:t>нь доходности предприятия; выяв</w:t>
      </w:r>
      <w:r w:rsidR="003D1385" w:rsidRPr="00E93C9A">
        <w:rPr>
          <w:rFonts w:ascii="Times New Roman" w:hAnsi="Times New Roman" w:cs="Times New Roman"/>
          <w:sz w:val="28"/>
          <w:szCs w:val="28"/>
          <w:shd w:val="clear" w:color="auto" w:fill="FFFFFF"/>
        </w:rPr>
        <w:t>лять, насколько эффективно менеджеры использовали доверенный им капитал</w:t>
      </w:r>
      <w:r w:rsidRPr="00E93C9A">
        <w:rPr>
          <w:rFonts w:ascii="Times New Roman" w:hAnsi="Times New Roman" w:cs="Times New Roman"/>
          <w:sz w:val="28"/>
          <w:szCs w:val="28"/>
          <w:shd w:val="clear" w:color="auto" w:fill="FFFFFF"/>
        </w:rPr>
        <w:t xml:space="preserve"> </w:t>
      </w:r>
      <w:r w:rsidR="003D1385" w:rsidRPr="00E93C9A">
        <w:rPr>
          <w:rFonts w:ascii="Times New Roman" w:hAnsi="Times New Roman" w:cs="Times New Roman"/>
          <w:sz w:val="28"/>
          <w:szCs w:val="28"/>
          <w:shd w:val="clear" w:color="auto" w:fill="FFFFFF"/>
        </w:rPr>
        <w:t>и к</w:t>
      </w:r>
      <w:r w:rsidR="0019372C" w:rsidRPr="00E93C9A">
        <w:rPr>
          <w:rFonts w:ascii="Times New Roman" w:hAnsi="Times New Roman" w:cs="Times New Roman"/>
          <w:sz w:val="28"/>
          <w:szCs w:val="28"/>
          <w:shd w:val="clear" w:color="auto" w:fill="FFFFFF"/>
        </w:rPr>
        <w:t xml:space="preserve">акую добавленную стоимость они </w:t>
      </w:r>
      <w:r w:rsidR="003D1385" w:rsidRPr="00E93C9A">
        <w:rPr>
          <w:rFonts w:ascii="Times New Roman" w:hAnsi="Times New Roman" w:cs="Times New Roman"/>
          <w:sz w:val="28"/>
          <w:szCs w:val="28"/>
          <w:shd w:val="clear" w:color="auto" w:fill="FFFFFF"/>
        </w:rPr>
        <w:t>зарабо</w:t>
      </w:r>
      <w:r w:rsidR="0019372C" w:rsidRPr="00E93C9A">
        <w:rPr>
          <w:rFonts w:ascii="Times New Roman" w:hAnsi="Times New Roman" w:cs="Times New Roman"/>
          <w:sz w:val="28"/>
          <w:szCs w:val="28"/>
          <w:shd w:val="clear" w:color="auto" w:fill="FFFFFF"/>
        </w:rPr>
        <w:t>тали</w:t>
      </w:r>
      <w:r w:rsidRPr="00E93C9A">
        <w:rPr>
          <w:rFonts w:ascii="Times New Roman" w:hAnsi="Times New Roman" w:cs="Times New Roman"/>
          <w:sz w:val="28"/>
          <w:szCs w:val="28"/>
          <w:shd w:val="clear" w:color="auto" w:fill="FFFFFF"/>
        </w:rPr>
        <w:t xml:space="preserve"> для собственников предприятия. </w:t>
      </w:r>
      <w:r w:rsidR="003D1385" w:rsidRPr="00E93C9A">
        <w:rPr>
          <w:rFonts w:ascii="Times New Roman" w:hAnsi="Times New Roman" w:cs="Times New Roman"/>
          <w:sz w:val="28"/>
          <w:szCs w:val="28"/>
          <w:shd w:val="clear" w:color="auto" w:fill="FFFFFF"/>
        </w:rPr>
        <w:t>Положительный эффект применения показателя экономической</w:t>
      </w:r>
      <w:r w:rsidRPr="00E93C9A">
        <w:rPr>
          <w:rFonts w:ascii="Times New Roman" w:hAnsi="Times New Roman" w:cs="Times New Roman"/>
          <w:sz w:val="28"/>
          <w:szCs w:val="28"/>
          <w:shd w:val="clear" w:color="auto" w:fill="FFFFFF"/>
        </w:rPr>
        <w:t xml:space="preserve"> </w:t>
      </w:r>
      <w:r w:rsidR="003D1385" w:rsidRPr="00E93C9A">
        <w:rPr>
          <w:rFonts w:ascii="Times New Roman" w:hAnsi="Times New Roman" w:cs="Times New Roman"/>
          <w:sz w:val="28"/>
          <w:szCs w:val="28"/>
          <w:shd w:val="clear" w:color="auto" w:fill="FFFFFF"/>
        </w:rPr>
        <w:t>добавленной стоимости заключается в том, что он позволяет корректировать</w:t>
      </w:r>
      <w:r w:rsidRPr="00E93C9A">
        <w:rPr>
          <w:rFonts w:ascii="Times New Roman" w:hAnsi="Times New Roman" w:cs="Times New Roman"/>
          <w:sz w:val="28"/>
          <w:szCs w:val="28"/>
          <w:shd w:val="clear" w:color="auto" w:fill="FFFFFF"/>
        </w:rPr>
        <w:t xml:space="preserve"> </w:t>
      </w:r>
      <w:r w:rsidR="003D1385" w:rsidRPr="00E93C9A">
        <w:rPr>
          <w:rFonts w:ascii="Times New Roman" w:hAnsi="Times New Roman" w:cs="Times New Roman"/>
          <w:sz w:val="28"/>
          <w:szCs w:val="28"/>
          <w:shd w:val="clear" w:color="auto" w:fill="FFFFFF"/>
        </w:rPr>
        <w:t>действия собственников при принятии инвестиционных</w:t>
      </w:r>
      <w:r w:rsidRPr="00E93C9A">
        <w:rPr>
          <w:rFonts w:ascii="Times New Roman" w:hAnsi="Times New Roman" w:cs="Times New Roman"/>
          <w:sz w:val="28"/>
          <w:szCs w:val="28"/>
          <w:shd w:val="clear" w:color="auto" w:fill="FFFFFF"/>
        </w:rPr>
        <w:t xml:space="preserve"> </w:t>
      </w:r>
      <w:r w:rsidRPr="00E93C9A">
        <w:rPr>
          <w:rFonts w:ascii="Times New Roman" w:hAnsi="Times New Roman" w:cs="Times New Roman"/>
          <w:sz w:val="28"/>
          <w:szCs w:val="28"/>
          <w:shd w:val="clear" w:color="auto" w:fill="FFFFFF"/>
        </w:rPr>
        <w:lastRenderedPageBreak/>
        <w:t>решений при различ</w:t>
      </w:r>
      <w:r w:rsidR="003D1385" w:rsidRPr="00E93C9A">
        <w:rPr>
          <w:rFonts w:ascii="Times New Roman" w:hAnsi="Times New Roman" w:cs="Times New Roman"/>
          <w:sz w:val="28"/>
          <w:szCs w:val="28"/>
          <w:shd w:val="clear" w:color="auto" w:fill="FFFFFF"/>
        </w:rPr>
        <w:t>ных</w:t>
      </w:r>
      <w:r w:rsidRPr="00E93C9A">
        <w:rPr>
          <w:rFonts w:ascii="Times New Roman" w:hAnsi="Times New Roman" w:cs="Times New Roman"/>
          <w:sz w:val="28"/>
          <w:szCs w:val="28"/>
          <w:shd w:val="clear" w:color="auto" w:fill="FFFFFF"/>
        </w:rPr>
        <w:t xml:space="preserve"> его значениях</w:t>
      </w:r>
      <w:r w:rsidR="003D1385" w:rsidRPr="00E93C9A">
        <w:rPr>
          <w:rFonts w:ascii="Times New Roman" w:hAnsi="Times New Roman" w:cs="Times New Roman"/>
          <w:sz w:val="28"/>
          <w:szCs w:val="28"/>
          <w:shd w:val="clear" w:color="auto" w:fill="FFFFFF"/>
        </w:rPr>
        <w:t xml:space="preserve">. Главное, на что </w:t>
      </w:r>
      <w:r w:rsidRPr="00E93C9A">
        <w:rPr>
          <w:rFonts w:ascii="Times New Roman" w:hAnsi="Times New Roman" w:cs="Times New Roman"/>
          <w:sz w:val="28"/>
          <w:szCs w:val="28"/>
          <w:shd w:val="clear" w:color="auto" w:fill="FFFFFF"/>
        </w:rPr>
        <w:t>должны ориентироваться собствен</w:t>
      </w:r>
      <w:r w:rsidR="0000324F" w:rsidRPr="00E93C9A">
        <w:rPr>
          <w:rFonts w:ascii="Times New Roman" w:hAnsi="Times New Roman" w:cs="Times New Roman"/>
          <w:sz w:val="28"/>
          <w:szCs w:val="28"/>
          <w:shd w:val="clear" w:color="auto" w:fill="FFFFFF"/>
        </w:rPr>
        <w:t>ники</w:t>
      </w:r>
      <w:r w:rsidR="003D1385" w:rsidRPr="00E93C9A">
        <w:rPr>
          <w:rFonts w:ascii="Times New Roman" w:hAnsi="Times New Roman" w:cs="Times New Roman"/>
          <w:sz w:val="28"/>
          <w:szCs w:val="28"/>
          <w:shd w:val="clear" w:color="auto" w:fill="FFFFFF"/>
        </w:rPr>
        <w:t xml:space="preserve"> — это прирост или уменьшение рыночной стоимости предприятия над</w:t>
      </w:r>
      <w:r w:rsidRPr="00E93C9A">
        <w:rPr>
          <w:rFonts w:ascii="Times New Roman" w:hAnsi="Times New Roman" w:cs="Times New Roman"/>
          <w:sz w:val="28"/>
          <w:szCs w:val="28"/>
          <w:shd w:val="clear" w:color="auto" w:fill="FFFFFF"/>
        </w:rPr>
        <w:t xml:space="preserve"> </w:t>
      </w:r>
      <w:r w:rsidR="003D1385" w:rsidRPr="00E93C9A">
        <w:rPr>
          <w:rFonts w:ascii="Times New Roman" w:hAnsi="Times New Roman" w:cs="Times New Roman"/>
          <w:sz w:val="28"/>
          <w:szCs w:val="28"/>
          <w:shd w:val="clear" w:color="auto" w:fill="FFFFFF"/>
        </w:rPr>
        <w:t>балансовой стоимостью</w:t>
      </w:r>
      <w:r w:rsidRPr="00E93C9A">
        <w:rPr>
          <w:rFonts w:ascii="Times New Roman" w:hAnsi="Times New Roman" w:cs="Times New Roman"/>
          <w:sz w:val="28"/>
          <w:szCs w:val="28"/>
          <w:shd w:val="clear" w:color="auto" w:fill="FFFFFF"/>
        </w:rPr>
        <w:t xml:space="preserve"> (</w:t>
      </w:r>
      <w:proofErr w:type="gramStart"/>
      <w:r w:rsidRPr="00E93C9A">
        <w:rPr>
          <w:rFonts w:ascii="Times New Roman" w:hAnsi="Times New Roman" w:cs="Times New Roman"/>
          <w:sz w:val="28"/>
          <w:szCs w:val="28"/>
          <w:shd w:val="clear" w:color="auto" w:fill="FFFFFF"/>
        </w:rPr>
        <w:t>Хабаров</w:t>
      </w:r>
      <w:proofErr w:type="gramEnd"/>
      <w:r w:rsidRPr="00E93C9A">
        <w:rPr>
          <w:rFonts w:ascii="Times New Roman" w:hAnsi="Times New Roman" w:cs="Times New Roman"/>
          <w:sz w:val="28"/>
          <w:szCs w:val="28"/>
          <w:shd w:val="clear" w:color="auto" w:fill="FFFFFF"/>
        </w:rPr>
        <w:t>, 2004)</w:t>
      </w:r>
      <w:r w:rsidR="003D1385" w:rsidRPr="00E93C9A">
        <w:rPr>
          <w:rFonts w:ascii="Times New Roman" w:hAnsi="Times New Roman" w:cs="Times New Roman"/>
          <w:sz w:val="28"/>
          <w:szCs w:val="28"/>
          <w:shd w:val="clear" w:color="auto" w:fill="FFFFFF"/>
        </w:rPr>
        <w:t>.</w:t>
      </w:r>
    </w:p>
    <w:p w:rsidR="001E60EF" w:rsidRPr="00E93C9A" w:rsidRDefault="00D47BB0" w:rsidP="00B37A1B">
      <w:pPr>
        <w:spacing w:after="0" w:line="360" w:lineRule="auto"/>
        <w:ind w:firstLine="709"/>
        <w:jc w:val="both"/>
        <w:rPr>
          <w:rFonts w:ascii="Times New Roman" w:hAnsi="Times New Roman" w:cs="Times New Roman"/>
          <w:sz w:val="28"/>
          <w:szCs w:val="28"/>
        </w:rPr>
      </w:pPr>
      <w:r w:rsidRPr="00E93C9A">
        <w:rPr>
          <w:rFonts w:ascii="Times New Roman" w:hAnsi="Times New Roman" w:cs="Times New Roman"/>
          <w:sz w:val="28"/>
          <w:szCs w:val="28"/>
          <w:shd w:val="clear" w:color="auto" w:fill="FFFFFF"/>
        </w:rPr>
        <w:t xml:space="preserve">Если говорить о применении метода </w:t>
      </w:r>
      <w:r w:rsidRPr="00E93C9A">
        <w:rPr>
          <w:rFonts w:ascii="Times New Roman" w:hAnsi="Times New Roman" w:cs="Times New Roman"/>
          <w:sz w:val="28"/>
          <w:szCs w:val="28"/>
          <w:shd w:val="clear" w:color="auto" w:fill="FFFFFF"/>
          <w:lang w:val="en-US"/>
        </w:rPr>
        <w:t>EVA</w:t>
      </w:r>
      <w:r w:rsidR="002B080B" w:rsidRPr="00E93C9A">
        <w:rPr>
          <w:rFonts w:ascii="Times New Roman" w:hAnsi="Times New Roman" w:cs="Times New Roman"/>
          <w:sz w:val="28"/>
          <w:szCs w:val="28"/>
          <w:shd w:val="clear" w:color="auto" w:fill="FFFFFF"/>
        </w:rPr>
        <w:t xml:space="preserve"> для измерения интеллектуального капитала, то стоит отметить, что его целью никогда не было </w:t>
      </w:r>
      <w:r w:rsidRPr="00E93C9A">
        <w:rPr>
          <w:rFonts w:ascii="Times New Roman" w:hAnsi="Times New Roman" w:cs="Times New Roman"/>
          <w:sz w:val="28"/>
          <w:szCs w:val="28"/>
        </w:rPr>
        <w:t xml:space="preserve">измерение стоимости </w:t>
      </w:r>
      <w:r w:rsidR="001E60EF" w:rsidRPr="00E93C9A">
        <w:rPr>
          <w:rFonts w:ascii="Times New Roman" w:hAnsi="Times New Roman" w:cs="Times New Roman"/>
          <w:sz w:val="28"/>
          <w:szCs w:val="28"/>
        </w:rPr>
        <w:t xml:space="preserve">таких </w:t>
      </w:r>
      <w:r w:rsidRPr="00E93C9A">
        <w:rPr>
          <w:rFonts w:ascii="Times New Roman" w:hAnsi="Times New Roman" w:cs="Times New Roman"/>
          <w:sz w:val="28"/>
          <w:szCs w:val="28"/>
        </w:rPr>
        <w:t xml:space="preserve">ресурсов, </w:t>
      </w:r>
      <w:r w:rsidR="002B080B" w:rsidRPr="00E93C9A">
        <w:rPr>
          <w:rFonts w:ascii="Times New Roman" w:hAnsi="Times New Roman" w:cs="Times New Roman"/>
          <w:sz w:val="28"/>
          <w:szCs w:val="28"/>
        </w:rPr>
        <w:t>однако</w:t>
      </w:r>
      <w:r w:rsidRPr="00E93C9A">
        <w:rPr>
          <w:rFonts w:ascii="Times New Roman" w:hAnsi="Times New Roman" w:cs="Times New Roman"/>
          <w:sz w:val="28"/>
          <w:szCs w:val="28"/>
        </w:rPr>
        <w:t xml:space="preserve"> данный подход многие исследователи относят к числу методов измерения </w:t>
      </w:r>
      <w:r w:rsidR="001E60EF" w:rsidRPr="00E93C9A">
        <w:rPr>
          <w:rFonts w:ascii="Times New Roman" w:hAnsi="Times New Roman" w:cs="Times New Roman"/>
          <w:sz w:val="28"/>
          <w:szCs w:val="28"/>
        </w:rPr>
        <w:t>неосязаемого капитала</w:t>
      </w:r>
      <w:r w:rsidRPr="00E93C9A">
        <w:rPr>
          <w:rFonts w:ascii="Times New Roman" w:hAnsi="Times New Roman" w:cs="Times New Roman"/>
          <w:sz w:val="28"/>
          <w:szCs w:val="28"/>
        </w:rPr>
        <w:t xml:space="preserve"> (</w:t>
      </w:r>
      <w:r w:rsidRPr="00E93C9A">
        <w:rPr>
          <w:rFonts w:ascii="Times New Roman" w:hAnsi="Times New Roman" w:cs="Times New Roman"/>
          <w:sz w:val="28"/>
          <w:szCs w:val="28"/>
          <w:lang w:val="en-US"/>
        </w:rPr>
        <w:t>Van</w:t>
      </w:r>
      <w:r w:rsidRPr="00E93C9A">
        <w:rPr>
          <w:rFonts w:ascii="Times New Roman" w:hAnsi="Times New Roman" w:cs="Times New Roman"/>
          <w:sz w:val="28"/>
          <w:szCs w:val="28"/>
        </w:rPr>
        <w:t xml:space="preserve"> </w:t>
      </w:r>
      <w:r w:rsidRPr="00E93C9A">
        <w:rPr>
          <w:rFonts w:ascii="Times New Roman" w:hAnsi="Times New Roman" w:cs="Times New Roman"/>
          <w:sz w:val="28"/>
          <w:szCs w:val="28"/>
          <w:lang w:val="en-US"/>
        </w:rPr>
        <w:t>den</w:t>
      </w:r>
      <w:r w:rsidRPr="00E93C9A">
        <w:rPr>
          <w:rFonts w:ascii="Times New Roman" w:hAnsi="Times New Roman" w:cs="Times New Roman"/>
          <w:sz w:val="28"/>
          <w:szCs w:val="28"/>
        </w:rPr>
        <w:t xml:space="preserve"> </w:t>
      </w:r>
      <w:r w:rsidRPr="00E93C9A">
        <w:rPr>
          <w:rFonts w:ascii="Times New Roman" w:hAnsi="Times New Roman" w:cs="Times New Roman"/>
          <w:sz w:val="28"/>
          <w:szCs w:val="28"/>
          <w:lang w:val="en-US"/>
        </w:rPr>
        <w:t>Berg</w:t>
      </w:r>
      <w:r w:rsidRPr="00E93C9A">
        <w:rPr>
          <w:rFonts w:ascii="Times New Roman" w:hAnsi="Times New Roman" w:cs="Times New Roman"/>
          <w:sz w:val="28"/>
          <w:szCs w:val="28"/>
        </w:rPr>
        <w:t xml:space="preserve">, 2005). </w:t>
      </w:r>
      <w:proofErr w:type="gramStart"/>
      <w:r w:rsidR="002B080B" w:rsidRPr="00E93C9A">
        <w:rPr>
          <w:rFonts w:ascii="Times New Roman" w:hAnsi="Times New Roman" w:cs="Times New Roman"/>
          <w:sz w:val="28"/>
          <w:szCs w:val="28"/>
          <w:lang w:val="en-US"/>
        </w:rPr>
        <w:t>EVA</w:t>
      </w:r>
      <w:r w:rsidR="002B080B" w:rsidRPr="00E93C9A">
        <w:rPr>
          <w:rFonts w:ascii="Times New Roman" w:hAnsi="Times New Roman" w:cs="Times New Roman"/>
          <w:sz w:val="28"/>
          <w:szCs w:val="28"/>
        </w:rPr>
        <w:t xml:space="preserve"> по большей части выступает, как </w:t>
      </w:r>
      <w:r w:rsidRPr="00E93C9A">
        <w:rPr>
          <w:rFonts w:ascii="Times New Roman" w:hAnsi="Times New Roman" w:cs="Times New Roman"/>
          <w:sz w:val="28"/>
          <w:szCs w:val="28"/>
        </w:rPr>
        <w:t xml:space="preserve">индикатор наличия неосязаемых активов у компании, нежели чем </w:t>
      </w:r>
      <w:r w:rsidR="0000324F" w:rsidRPr="00E93C9A">
        <w:rPr>
          <w:rFonts w:ascii="Times New Roman" w:hAnsi="Times New Roman" w:cs="Times New Roman"/>
          <w:sz w:val="28"/>
          <w:szCs w:val="28"/>
        </w:rPr>
        <w:t xml:space="preserve">как </w:t>
      </w:r>
      <w:r w:rsidRPr="00E93C9A">
        <w:rPr>
          <w:rFonts w:ascii="Times New Roman" w:hAnsi="Times New Roman" w:cs="Times New Roman"/>
          <w:sz w:val="28"/>
          <w:szCs w:val="28"/>
        </w:rPr>
        <w:t>способ их измерения.</w:t>
      </w:r>
      <w:proofErr w:type="gramEnd"/>
      <w:r w:rsidRPr="00E93C9A">
        <w:rPr>
          <w:rFonts w:ascii="Times New Roman" w:hAnsi="Times New Roman" w:cs="Times New Roman"/>
          <w:sz w:val="28"/>
          <w:szCs w:val="28"/>
        </w:rPr>
        <w:t xml:space="preserve"> Таким образом</w:t>
      </w:r>
      <w:r w:rsidR="006B0FE4" w:rsidRPr="00E93C9A">
        <w:rPr>
          <w:rFonts w:ascii="Times New Roman" w:hAnsi="Times New Roman" w:cs="Times New Roman"/>
          <w:sz w:val="28"/>
          <w:szCs w:val="28"/>
        </w:rPr>
        <w:t xml:space="preserve">, его можно воспринимать как результирующий </w:t>
      </w:r>
      <w:r w:rsidRPr="00E93C9A">
        <w:rPr>
          <w:rFonts w:ascii="Times New Roman" w:hAnsi="Times New Roman" w:cs="Times New Roman"/>
          <w:sz w:val="28"/>
          <w:szCs w:val="28"/>
        </w:rPr>
        <w:t xml:space="preserve">показатель. </w:t>
      </w:r>
    </w:p>
    <w:p w:rsidR="00B37A1B" w:rsidRPr="00E93C9A" w:rsidRDefault="00B37A1B" w:rsidP="00CD65A8">
      <w:pPr>
        <w:spacing w:after="0" w:line="360" w:lineRule="auto"/>
        <w:ind w:firstLine="709"/>
        <w:jc w:val="both"/>
        <w:rPr>
          <w:rFonts w:ascii="Times New Roman" w:hAnsi="Times New Roman" w:cs="Times New Roman"/>
          <w:sz w:val="28"/>
          <w:szCs w:val="28"/>
        </w:rPr>
      </w:pPr>
      <w:r w:rsidRPr="00E93C9A">
        <w:rPr>
          <w:rFonts w:ascii="Times New Roman" w:hAnsi="Times New Roman" w:cs="Times New Roman"/>
          <w:sz w:val="28"/>
          <w:szCs w:val="28"/>
        </w:rPr>
        <w:t xml:space="preserve">Вместе с тем, стоит сказать, что эффективное управление активами знаний увеличивает </w:t>
      </w:r>
      <w:r w:rsidRPr="00E93C9A">
        <w:rPr>
          <w:rFonts w:ascii="Times New Roman" w:hAnsi="Times New Roman" w:cs="Times New Roman"/>
          <w:sz w:val="28"/>
          <w:szCs w:val="28"/>
          <w:lang w:val="en-US"/>
        </w:rPr>
        <w:t>EVA</w:t>
      </w:r>
      <w:r w:rsidRPr="00E93C9A">
        <w:rPr>
          <w:rFonts w:ascii="Times New Roman" w:hAnsi="Times New Roman" w:cs="Times New Roman"/>
          <w:sz w:val="28"/>
          <w:szCs w:val="28"/>
        </w:rPr>
        <w:t>. Поэтому, экономическая добавленная стоимость может использоваться в качестве индикатора измерения результатов управления активами знаний (</w:t>
      </w:r>
      <w:r w:rsidRPr="00E93C9A">
        <w:rPr>
          <w:rFonts w:ascii="Times New Roman" w:hAnsi="Times New Roman" w:cs="Times New Roman"/>
          <w:sz w:val="28"/>
          <w:szCs w:val="28"/>
          <w:lang w:val="en-US"/>
        </w:rPr>
        <w:t>Bontis</w:t>
      </w:r>
      <w:r w:rsidRPr="00E93C9A">
        <w:rPr>
          <w:rFonts w:ascii="Times New Roman" w:hAnsi="Times New Roman" w:cs="Times New Roman"/>
          <w:sz w:val="28"/>
          <w:szCs w:val="28"/>
        </w:rPr>
        <w:t xml:space="preserve">, 2001). </w:t>
      </w:r>
      <w:r w:rsidR="001E60EF" w:rsidRPr="00E93C9A">
        <w:rPr>
          <w:rFonts w:ascii="Times New Roman" w:hAnsi="Times New Roman" w:cs="Times New Roman"/>
          <w:sz w:val="28"/>
          <w:szCs w:val="28"/>
        </w:rPr>
        <w:t xml:space="preserve">При этом нужно помнить о двух ограничениях. Во-первых, в рамках рассматриваемой модели учитывается управление только финансовыми ресурсами, при этом остальные активы оказываются вне поля зрения. </w:t>
      </w:r>
      <w:r w:rsidR="00CD65A8" w:rsidRPr="00E93C9A">
        <w:rPr>
          <w:rFonts w:ascii="Times New Roman" w:hAnsi="Times New Roman" w:cs="Times New Roman"/>
          <w:sz w:val="28"/>
          <w:szCs w:val="28"/>
        </w:rPr>
        <w:t xml:space="preserve">Безусловно, в большинстве случаев цель создать больше стоимости, чем увеличить стоимость капитала, что повлечет за собой увеличение денежного потока с низкими рисками в краткосрочной и долгосрочной перспективе. Однако эти решения, возможно, не увеличивают долгосрочную устойчивость интеллектуальных активов компании. Во-вторых, помимо неосязаемых активов, которые относятся к человеческому капиталу, есть другие факторы, влияющие на </w:t>
      </w:r>
      <w:r w:rsidR="00CD65A8" w:rsidRPr="00E93C9A">
        <w:rPr>
          <w:rFonts w:ascii="Times New Roman" w:hAnsi="Times New Roman" w:cs="Times New Roman"/>
          <w:sz w:val="28"/>
          <w:szCs w:val="28"/>
          <w:lang w:val="en-US"/>
        </w:rPr>
        <w:t>EVA</w:t>
      </w:r>
      <w:r w:rsidR="00CD65A8" w:rsidRPr="00E93C9A">
        <w:rPr>
          <w:rFonts w:ascii="Times New Roman" w:hAnsi="Times New Roman" w:cs="Times New Roman"/>
          <w:sz w:val="28"/>
          <w:szCs w:val="28"/>
        </w:rPr>
        <w:t xml:space="preserve">, например, структурный и отношенческий капитал. Поэтому, </w:t>
      </w:r>
      <w:r w:rsidRPr="00E93C9A">
        <w:rPr>
          <w:rFonts w:ascii="Times New Roman" w:hAnsi="Times New Roman" w:cs="Times New Roman"/>
          <w:sz w:val="28"/>
          <w:szCs w:val="28"/>
        </w:rPr>
        <w:t xml:space="preserve">изменения в EVA нельзя отнести исключительно к данным ресурсам. </w:t>
      </w:r>
      <w:r w:rsidR="00CD65A8" w:rsidRPr="00E93C9A">
        <w:rPr>
          <w:rFonts w:ascii="Times New Roman" w:hAnsi="Times New Roman" w:cs="Times New Roman"/>
          <w:sz w:val="28"/>
          <w:szCs w:val="28"/>
        </w:rPr>
        <w:t>Более того</w:t>
      </w:r>
      <w:r w:rsidRPr="00E93C9A">
        <w:rPr>
          <w:rFonts w:ascii="Times New Roman" w:hAnsi="Times New Roman" w:cs="Times New Roman"/>
          <w:sz w:val="28"/>
          <w:szCs w:val="28"/>
        </w:rPr>
        <w:t xml:space="preserve">, важно понимать, что в процессе создания добавленной стоимости участвуют не только неосязаемые активы, но и </w:t>
      </w:r>
      <w:r w:rsidRPr="00E93C9A">
        <w:rPr>
          <w:rFonts w:ascii="Times New Roman" w:hAnsi="Times New Roman" w:cs="Times New Roman"/>
          <w:sz w:val="28"/>
          <w:szCs w:val="28"/>
        </w:rPr>
        <w:lastRenderedPageBreak/>
        <w:t>материальные ресурсы, что является дополнительным аргументом в пользу второго ограничения. Помимо этого, EVA основывается на исто</w:t>
      </w:r>
      <w:r w:rsidR="009654CE" w:rsidRPr="00E93C9A">
        <w:rPr>
          <w:rFonts w:ascii="Times New Roman" w:hAnsi="Times New Roman" w:cs="Times New Roman"/>
          <w:sz w:val="28"/>
          <w:szCs w:val="28"/>
        </w:rPr>
        <w:t xml:space="preserve">рических данных, в то время </w:t>
      </w:r>
      <w:r w:rsidR="00606393" w:rsidRPr="00E93C9A">
        <w:rPr>
          <w:rFonts w:ascii="Times New Roman" w:hAnsi="Times New Roman" w:cs="Times New Roman"/>
          <w:sz w:val="28"/>
          <w:szCs w:val="28"/>
        </w:rPr>
        <w:t xml:space="preserve">как </w:t>
      </w:r>
      <w:r w:rsidR="009654CE" w:rsidRPr="00E93C9A">
        <w:rPr>
          <w:rFonts w:ascii="Times New Roman" w:hAnsi="Times New Roman" w:cs="Times New Roman"/>
          <w:sz w:val="28"/>
          <w:szCs w:val="28"/>
        </w:rPr>
        <w:t>следует</w:t>
      </w:r>
      <w:r w:rsidRPr="00E93C9A">
        <w:rPr>
          <w:rFonts w:ascii="Times New Roman" w:hAnsi="Times New Roman" w:cs="Times New Roman"/>
          <w:sz w:val="28"/>
          <w:szCs w:val="28"/>
        </w:rPr>
        <w:t xml:space="preserve"> измерять потенциал знаний в области генерирования будущих выгод (Webber, 2000).</w:t>
      </w:r>
    </w:p>
    <w:p w:rsidR="00B37A1B" w:rsidRPr="00E93C9A" w:rsidRDefault="00470932" w:rsidP="00136CBB">
      <w:pPr>
        <w:spacing w:after="0" w:line="360" w:lineRule="auto"/>
        <w:ind w:firstLine="709"/>
        <w:jc w:val="both"/>
        <w:rPr>
          <w:rFonts w:ascii="Times New Roman" w:hAnsi="Times New Roman" w:cs="Times New Roman"/>
          <w:sz w:val="28"/>
          <w:szCs w:val="28"/>
        </w:rPr>
      </w:pPr>
      <w:r w:rsidRPr="00E93C9A">
        <w:rPr>
          <w:rFonts w:ascii="Times New Roman" w:hAnsi="Times New Roman" w:cs="Times New Roman"/>
          <w:sz w:val="28"/>
          <w:szCs w:val="28"/>
        </w:rPr>
        <w:t xml:space="preserve">Необходимо заметить, что </w:t>
      </w:r>
      <w:r w:rsidR="00136CBB" w:rsidRPr="00E93C9A">
        <w:rPr>
          <w:rFonts w:ascii="Times New Roman" w:hAnsi="Times New Roman" w:cs="Times New Roman"/>
          <w:sz w:val="28"/>
          <w:szCs w:val="28"/>
        </w:rPr>
        <w:t xml:space="preserve">модель экономической добавленной стоимости подразумевает несколько радикальные вещи. </w:t>
      </w:r>
      <w:r w:rsidR="00B37A1B" w:rsidRPr="00E93C9A">
        <w:rPr>
          <w:rFonts w:ascii="Times New Roman" w:hAnsi="Times New Roman" w:cs="Times New Roman"/>
          <w:sz w:val="28"/>
          <w:szCs w:val="28"/>
        </w:rPr>
        <w:t xml:space="preserve">Для использования </w:t>
      </w:r>
      <w:r w:rsidR="00B37A1B" w:rsidRPr="00E93C9A">
        <w:rPr>
          <w:rFonts w:ascii="Times New Roman" w:hAnsi="Times New Roman" w:cs="Times New Roman"/>
          <w:sz w:val="28"/>
          <w:szCs w:val="28"/>
          <w:lang w:val="en-US"/>
        </w:rPr>
        <w:t>EVA</w:t>
      </w:r>
      <w:r w:rsidR="00B37A1B" w:rsidRPr="00E93C9A">
        <w:rPr>
          <w:rFonts w:ascii="Times New Roman" w:hAnsi="Times New Roman" w:cs="Times New Roman"/>
          <w:sz w:val="28"/>
          <w:szCs w:val="28"/>
        </w:rPr>
        <w:t xml:space="preserve">, фирму необходимо реорганизовать в подразделения, менеджеры которых должны осуществлять проекты только с положительным значением данного индикатора. Из-за этого, применение </w:t>
      </w:r>
      <w:r w:rsidR="00B37A1B" w:rsidRPr="00E93C9A">
        <w:rPr>
          <w:rFonts w:ascii="Times New Roman" w:hAnsi="Times New Roman" w:cs="Times New Roman"/>
          <w:sz w:val="28"/>
          <w:szCs w:val="28"/>
          <w:lang w:val="en-US"/>
        </w:rPr>
        <w:t>EVA</w:t>
      </w:r>
      <w:r w:rsidR="00B37A1B" w:rsidRPr="00E93C9A">
        <w:rPr>
          <w:rFonts w:ascii="Times New Roman" w:hAnsi="Times New Roman" w:cs="Times New Roman"/>
          <w:sz w:val="28"/>
          <w:szCs w:val="28"/>
        </w:rPr>
        <w:t xml:space="preserve"> блокирует эффект синергии между подразделениями. Кроме того, модель экономической добавленной стоимости стремится превращать менеджеров во владельцев, которые смотрят только на денежный поток (</w:t>
      </w:r>
      <w:r w:rsidR="00B37A1B" w:rsidRPr="00E93C9A">
        <w:rPr>
          <w:rFonts w:ascii="Times New Roman" w:hAnsi="Times New Roman" w:cs="Times New Roman"/>
          <w:sz w:val="28"/>
          <w:szCs w:val="28"/>
          <w:lang w:val="en-US"/>
        </w:rPr>
        <w:t>Bukh</w:t>
      </w:r>
      <w:r w:rsidR="00B37A1B" w:rsidRPr="00E93C9A">
        <w:rPr>
          <w:rFonts w:ascii="Times New Roman" w:hAnsi="Times New Roman" w:cs="Times New Roman"/>
          <w:sz w:val="28"/>
          <w:szCs w:val="28"/>
        </w:rPr>
        <w:t xml:space="preserve">, </w:t>
      </w:r>
      <w:r w:rsidR="00B37A1B" w:rsidRPr="00E93C9A">
        <w:rPr>
          <w:rFonts w:ascii="Times New Roman" w:hAnsi="Times New Roman" w:cs="Times New Roman"/>
          <w:sz w:val="28"/>
          <w:szCs w:val="28"/>
          <w:lang w:val="en-US"/>
        </w:rPr>
        <w:t>Mouritsen</w:t>
      </w:r>
      <w:r w:rsidR="00B37A1B" w:rsidRPr="00E93C9A">
        <w:rPr>
          <w:rFonts w:ascii="Times New Roman" w:hAnsi="Times New Roman" w:cs="Times New Roman"/>
          <w:sz w:val="28"/>
          <w:szCs w:val="28"/>
        </w:rPr>
        <w:t xml:space="preserve">, </w:t>
      </w:r>
      <w:r w:rsidR="00B37A1B" w:rsidRPr="00E93C9A">
        <w:rPr>
          <w:rFonts w:ascii="Times New Roman" w:hAnsi="Times New Roman" w:cs="Times New Roman"/>
          <w:sz w:val="28"/>
          <w:szCs w:val="28"/>
          <w:lang w:val="en-US"/>
        </w:rPr>
        <w:t>Larsen</w:t>
      </w:r>
      <w:r w:rsidR="00B37A1B" w:rsidRPr="00E93C9A">
        <w:rPr>
          <w:rFonts w:ascii="Times New Roman" w:hAnsi="Times New Roman" w:cs="Times New Roman"/>
          <w:sz w:val="28"/>
          <w:szCs w:val="28"/>
        </w:rPr>
        <w:t xml:space="preserve">, </w:t>
      </w:r>
      <w:r w:rsidR="00B37A1B" w:rsidRPr="00E93C9A">
        <w:rPr>
          <w:rFonts w:ascii="Times New Roman" w:hAnsi="Times New Roman" w:cs="Times New Roman"/>
          <w:sz w:val="28"/>
          <w:szCs w:val="28"/>
          <w:lang w:val="en-US"/>
        </w:rPr>
        <w:t>Johansen</w:t>
      </w:r>
      <w:r w:rsidR="00B37A1B" w:rsidRPr="00E93C9A">
        <w:rPr>
          <w:rFonts w:ascii="Times New Roman" w:hAnsi="Times New Roman" w:cs="Times New Roman"/>
          <w:sz w:val="28"/>
          <w:szCs w:val="28"/>
        </w:rPr>
        <w:t xml:space="preserve">, 2001). </w:t>
      </w:r>
      <w:r w:rsidR="00136CBB" w:rsidRPr="00E93C9A">
        <w:rPr>
          <w:rFonts w:ascii="Times New Roman" w:hAnsi="Times New Roman" w:cs="Times New Roman"/>
          <w:sz w:val="28"/>
          <w:szCs w:val="28"/>
        </w:rPr>
        <w:t xml:space="preserve">Упор на рассмотрение денежного потока </w:t>
      </w:r>
      <w:r w:rsidR="00B37A1B" w:rsidRPr="00E93C9A">
        <w:rPr>
          <w:rFonts w:ascii="Times New Roman" w:hAnsi="Times New Roman" w:cs="Times New Roman"/>
          <w:sz w:val="28"/>
          <w:szCs w:val="28"/>
        </w:rPr>
        <w:t xml:space="preserve">упускает из виду благосостояние </w:t>
      </w:r>
      <w:r w:rsidR="00136CBB" w:rsidRPr="00E93C9A">
        <w:rPr>
          <w:rFonts w:ascii="Times New Roman" w:hAnsi="Times New Roman" w:cs="Times New Roman"/>
          <w:sz w:val="28"/>
          <w:szCs w:val="28"/>
        </w:rPr>
        <w:t>компании</w:t>
      </w:r>
      <w:r w:rsidR="00B37A1B" w:rsidRPr="00E93C9A">
        <w:rPr>
          <w:rFonts w:ascii="Times New Roman" w:hAnsi="Times New Roman" w:cs="Times New Roman"/>
          <w:sz w:val="28"/>
          <w:szCs w:val="28"/>
        </w:rPr>
        <w:t xml:space="preserve"> в целом, основанное на ее продуктах, сотрудниках, клиентах и инновационных способностях. Особо следует отметить тот факт, что EVA, являясь показателем результата деятельности, дает информацию только о том создается или частично разрушается стоимость и за счет каких факторов она генерируется (</w:t>
      </w:r>
      <w:r w:rsidR="00B37A1B" w:rsidRPr="00E93C9A">
        <w:rPr>
          <w:rFonts w:ascii="Times New Roman" w:hAnsi="Times New Roman" w:cs="Times New Roman"/>
          <w:sz w:val="28"/>
          <w:szCs w:val="28"/>
          <w:lang w:val="en-US"/>
        </w:rPr>
        <w:t>Young</w:t>
      </w:r>
      <w:r w:rsidR="00B37A1B" w:rsidRPr="00E93C9A">
        <w:rPr>
          <w:rFonts w:ascii="Times New Roman" w:hAnsi="Times New Roman" w:cs="Times New Roman"/>
          <w:sz w:val="28"/>
          <w:szCs w:val="28"/>
        </w:rPr>
        <w:t xml:space="preserve">, </w:t>
      </w:r>
      <w:r w:rsidR="00B37A1B" w:rsidRPr="00E93C9A">
        <w:rPr>
          <w:rFonts w:ascii="Times New Roman" w:hAnsi="Times New Roman" w:cs="Times New Roman"/>
          <w:sz w:val="28"/>
          <w:szCs w:val="28"/>
          <w:lang w:val="en-US"/>
        </w:rPr>
        <w:t>O</w:t>
      </w:r>
      <w:r w:rsidR="00B37A1B" w:rsidRPr="00E93C9A">
        <w:rPr>
          <w:rFonts w:ascii="Times New Roman" w:hAnsi="Times New Roman" w:cs="Times New Roman"/>
          <w:sz w:val="28"/>
          <w:szCs w:val="28"/>
        </w:rPr>
        <w:t>’</w:t>
      </w:r>
      <w:r w:rsidR="00B37A1B" w:rsidRPr="00E93C9A">
        <w:rPr>
          <w:rFonts w:ascii="Times New Roman" w:hAnsi="Times New Roman" w:cs="Times New Roman"/>
          <w:sz w:val="28"/>
          <w:szCs w:val="28"/>
          <w:lang w:val="en-US"/>
        </w:rPr>
        <w:t>Byrne</w:t>
      </w:r>
      <w:r w:rsidR="00B37A1B" w:rsidRPr="00E93C9A">
        <w:rPr>
          <w:rFonts w:ascii="Times New Roman" w:hAnsi="Times New Roman" w:cs="Times New Roman"/>
          <w:sz w:val="28"/>
          <w:szCs w:val="28"/>
        </w:rPr>
        <w:t>, 2000). Однако данный метод не отвечает на вопрос, с помощью каких инструментов и каким образом необходимо осуществлять управление.</w:t>
      </w:r>
      <w:r w:rsidR="00136CBB" w:rsidRPr="00E93C9A">
        <w:rPr>
          <w:rFonts w:ascii="Times New Roman" w:hAnsi="Times New Roman" w:cs="Times New Roman"/>
          <w:sz w:val="28"/>
          <w:szCs w:val="28"/>
        </w:rPr>
        <w:t xml:space="preserve"> </w:t>
      </w:r>
    </w:p>
    <w:p w:rsidR="003C5BA1" w:rsidRPr="00E93C9A" w:rsidRDefault="00E36C3E" w:rsidP="003C5BA1">
      <w:pPr>
        <w:spacing w:after="0" w:line="360" w:lineRule="auto"/>
        <w:ind w:firstLine="709"/>
        <w:jc w:val="both"/>
        <w:rPr>
          <w:rFonts w:ascii="Times New Roman" w:hAnsi="Times New Roman" w:cs="Times New Roman"/>
          <w:sz w:val="28"/>
          <w:szCs w:val="28"/>
        </w:rPr>
      </w:pPr>
      <w:r w:rsidRPr="00E93C9A">
        <w:rPr>
          <w:rFonts w:ascii="Times New Roman" w:hAnsi="Times New Roman" w:cs="Times New Roman"/>
          <w:sz w:val="28"/>
          <w:szCs w:val="28"/>
          <w:shd w:val="clear" w:color="auto" w:fill="FFFFFF"/>
        </w:rPr>
        <w:t xml:space="preserve">Несмотря на вышеуказанные минусы модели </w:t>
      </w:r>
      <w:r w:rsidRPr="00E93C9A">
        <w:rPr>
          <w:rFonts w:ascii="Times New Roman" w:hAnsi="Times New Roman" w:cs="Times New Roman"/>
          <w:sz w:val="28"/>
          <w:szCs w:val="28"/>
          <w:shd w:val="clear" w:color="auto" w:fill="FFFFFF"/>
          <w:lang w:val="en-US"/>
        </w:rPr>
        <w:t>EVA</w:t>
      </w:r>
      <w:r w:rsidRPr="00E93C9A">
        <w:rPr>
          <w:rFonts w:ascii="Times New Roman" w:hAnsi="Times New Roman" w:cs="Times New Roman"/>
          <w:sz w:val="28"/>
          <w:szCs w:val="28"/>
          <w:shd w:val="clear" w:color="auto" w:fill="FFFFFF"/>
        </w:rPr>
        <w:t xml:space="preserve">, анализ данного показателя и его изменений по данным отчетности дает оценку эффективности управления компанией. </w:t>
      </w:r>
      <w:r w:rsidR="003C5BA1" w:rsidRPr="00E93C9A">
        <w:rPr>
          <w:rFonts w:ascii="Times New Roman" w:hAnsi="Times New Roman" w:cs="Times New Roman"/>
          <w:sz w:val="28"/>
          <w:szCs w:val="28"/>
          <w:shd w:val="clear" w:color="auto" w:fill="FFFFFF"/>
        </w:rPr>
        <w:t>Более того, м</w:t>
      </w:r>
      <w:r w:rsidRPr="00E93C9A">
        <w:rPr>
          <w:rFonts w:ascii="Times New Roman" w:hAnsi="Times New Roman" w:cs="Times New Roman"/>
          <w:sz w:val="28"/>
          <w:szCs w:val="28"/>
        </w:rPr>
        <w:t>одель экономической добавленной стоимости обеспечивает организации эффективный контроль, отслеживая промежуточные успехи и неудачи, а также, своевременное вмешательство в план реализации инвестиционных проектов (</w:t>
      </w:r>
      <w:r w:rsidRPr="00E93C9A">
        <w:rPr>
          <w:rFonts w:ascii="Times New Roman" w:hAnsi="Times New Roman" w:cs="Times New Roman"/>
          <w:sz w:val="28"/>
          <w:szCs w:val="28"/>
          <w:lang w:val="en-US"/>
        </w:rPr>
        <w:t>Hutchinson</w:t>
      </w:r>
      <w:r w:rsidRPr="00E93C9A">
        <w:rPr>
          <w:rFonts w:ascii="Times New Roman" w:hAnsi="Times New Roman" w:cs="Times New Roman"/>
          <w:sz w:val="28"/>
          <w:szCs w:val="28"/>
        </w:rPr>
        <w:t xml:space="preserve">, </w:t>
      </w:r>
      <w:r w:rsidRPr="00E93C9A">
        <w:rPr>
          <w:rFonts w:ascii="Times New Roman" w:hAnsi="Times New Roman" w:cs="Times New Roman"/>
          <w:sz w:val="28"/>
          <w:szCs w:val="28"/>
          <w:lang w:val="en-US"/>
        </w:rPr>
        <w:t>Stern</w:t>
      </w:r>
      <w:r w:rsidRPr="00E93C9A">
        <w:rPr>
          <w:rFonts w:ascii="Times New Roman" w:hAnsi="Times New Roman" w:cs="Times New Roman"/>
          <w:sz w:val="28"/>
          <w:szCs w:val="28"/>
        </w:rPr>
        <w:t xml:space="preserve">, 2004). </w:t>
      </w:r>
    </w:p>
    <w:p w:rsidR="00E36C3E" w:rsidRPr="00E93C9A" w:rsidRDefault="003C5BA1" w:rsidP="003C5BA1">
      <w:pPr>
        <w:spacing w:after="0" w:line="360" w:lineRule="auto"/>
        <w:ind w:firstLine="709"/>
        <w:jc w:val="both"/>
        <w:rPr>
          <w:rFonts w:ascii="Times New Roman" w:hAnsi="Times New Roman" w:cs="Times New Roman"/>
          <w:sz w:val="28"/>
          <w:szCs w:val="28"/>
        </w:rPr>
      </w:pPr>
      <w:r w:rsidRPr="00E93C9A">
        <w:rPr>
          <w:rFonts w:ascii="Times New Roman" w:hAnsi="Times New Roman" w:cs="Times New Roman"/>
          <w:sz w:val="28"/>
          <w:szCs w:val="28"/>
        </w:rPr>
        <w:lastRenderedPageBreak/>
        <w:t xml:space="preserve">Для решения одной из главных проблем модели – не учета потенциала будущих выгод от интеллектуального капитала – можно использовать количественную оценку ожидаемого изменения </w:t>
      </w:r>
      <w:r w:rsidRPr="00E93C9A">
        <w:rPr>
          <w:rFonts w:ascii="Times New Roman" w:hAnsi="Times New Roman" w:cs="Times New Roman"/>
          <w:sz w:val="28"/>
          <w:szCs w:val="28"/>
          <w:lang w:val="en-US"/>
        </w:rPr>
        <w:t>EVA</w:t>
      </w:r>
      <w:r w:rsidRPr="00E93C9A">
        <w:rPr>
          <w:rFonts w:ascii="Times New Roman" w:hAnsi="Times New Roman" w:cs="Times New Roman"/>
          <w:sz w:val="28"/>
          <w:szCs w:val="28"/>
        </w:rPr>
        <w:t xml:space="preserve"> посредством двух составляющих: стоимости </w:t>
      </w:r>
      <w:r w:rsidR="00E36C3E" w:rsidRPr="00E93C9A">
        <w:rPr>
          <w:rFonts w:ascii="Times New Roman" w:hAnsi="Times New Roman" w:cs="Times New Roman"/>
          <w:sz w:val="28"/>
          <w:szCs w:val="28"/>
        </w:rPr>
        <w:t>текущей операционной деятельности (Current Operations Value, COV) и стоимост</w:t>
      </w:r>
      <w:r w:rsidRPr="00E93C9A">
        <w:rPr>
          <w:rFonts w:ascii="Times New Roman" w:hAnsi="Times New Roman" w:cs="Times New Roman"/>
          <w:sz w:val="28"/>
          <w:szCs w:val="28"/>
        </w:rPr>
        <w:t>и</w:t>
      </w:r>
      <w:r w:rsidR="00E36C3E" w:rsidRPr="00E93C9A">
        <w:rPr>
          <w:rFonts w:ascii="Times New Roman" w:hAnsi="Times New Roman" w:cs="Times New Roman"/>
          <w:sz w:val="28"/>
          <w:szCs w:val="28"/>
        </w:rPr>
        <w:t xml:space="preserve"> будущего роста (Future Growth Value, FGV).</w:t>
      </w:r>
    </w:p>
    <w:p w:rsidR="003C5BA1" w:rsidRPr="00E93C9A" w:rsidRDefault="00813827" w:rsidP="00FB1FFA">
      <w:pPr>
        <w:spacing w:line="360" w:lineRule="auto"/>
        <w:ind w:firstLine="720"/>
        <w:jc w:val="both"/>
        <w:rPr>
          <w:sz w:val="28"/>
          <w:szCs w:val="28"/>
        </w:rPr>
      </w:pPr>
      <w:r w:rsidRPr="00E93C9A">
        <w:rPr>
          <w:noProof/>
          <w:sz w:val="28"/>
          <w:szCs w:val="28"/>
        </w:rPr>
        <w:pict>
          <v:group id="_x0000_s1167" style="position:absolute;left:0;text-align:left;margin-left:17.6pt;margin-top:221.4pt;width:422.3pt;height:131.85pt;z-index:251670528" coordorigin="2225,9070" coordsize="8446,2637">
            <v:rect id="_x0000_s1159" style="position:absolute;left:2225;top:9070;width:2039;height:2637">
              <v:textbox style="mso-next-textbox:#_x0000_s1159">
                <w:txbxContent>
                  <w:p w:rsidR="004C20EC" w:rsidRDefault="004C20EC" w:rsidP="00FB1FFA"/>
                  <w:p w:rsidR="004C20EC" w:rsidRPr="00073066" w:rsidRDefault="004C20EC" w:rsidP="00C023A8">
                    <w:pPr>
                      <w:jc w:val="center"/>
                      <w:rPr>
                        <w:rFonts w:ascii="Times New Roman" w:hAnsi="Times New Roman" w:cs="Times New Roman"/>
                      </w:rPr>
                    </w:pPr>
                    <w:r w:rsidRPr="00073066">
                      <w:rPr>
                        <w:rFonts w:ascii="Times New Roman" w:hAnsi="Times New Roman" w:cs="Times New Roman"/>
                        <w:b/>
                      </w:rPr>
                      <w:t>Рыночная стоимость</w:t>
                    </w:r>
                    <w:r w:rsidRPr="00073066">
                      <w:rPr>
                        <w:rFonts w:ascii="Times New Roman" w:hAnsi="Times New Roman" w:cs="Times New Roman"/>
                      </w:rPr>
                      <w:t xml:space="preserve"> (заемный и собственный капитал)</w:t>
                    </w:r>
                  </w:p>
                </w:txbxContent>
              </v:textbox>
            </v:rect>
            <v:rect id="_x0000_s1160" style="position:absolute;left:4489;top:9070;width:1907;height:2020">
              <v:textbox style="mso-next-textbox:#_x0000_s1160">
                <w:txbxContent>
                  <w:p w:rsidR="004C20EC" w:rsidRPr="00073066" w:rsidRDefault="004C20EC" w:rsidP="00073066">
                    <w:pPr>
                      <w:jc w:val="center"/>
                      <w:rPr>
                        <w:rFonts w:ascii="Times New Roman" w:hAnsi="Times New Roman" w:cs="Times New Roman"/>
                        <w:b/>
                      </w:rPr>
                    </w:pPr>
                    <w:r w:rsidRPr="00073066">
                      <w:rPr>
                        <w:rFonts w:ascii="Times New Roman" w:hAnsi="Times New Roman" w:cs="Times New Roman"/>
                        <w:b/>
                      </w:rPr>
                      <w:t>Добавленная рыночная стоимость</w:t>
                    </w:r>
                    <w:r>
                      <w:rPr>
                        <w:rFonts w:ascii="Times New Roman" w:hAnsi="Times New Roman" w:cs="Times New Roman"/>
                        <w:b/>
                      </w:rPr>
                      <w:t xml:space="preserve"> (</w:t>
                    </w:r>
                    <w:r>
                      <w:rPr>
                        <w:rFonts w:ascii="Times New Roman" w:hAnsi="Times New Roman" w:cs="Times New Roman"/>
                        <w:b/>
                        <w:lang w:val="en-US"/>
                      </w:rPr>
                      <w:t>MVA</w:t>
                    </w:r>
                    <w:r>
                      <w:rPr>
                        <w:rFonts w:ascii="Times New Roman" w:hAnsi="Times New Roman" w:cs="Times New Roman"/>
                        <w:b/>
                      </w:rPr>
                      <w:t>)</w:t>
                    </w:r>
                  </w:p>
                </w:txbxContent>
              </v:textbox>
            </v:rect>
            <v:rect id="_x0000_s1161" style="position:absolute;left:4489;top:11090;width:1907;height:617">
              <v:textbox style="mso-next-textbox:#_x0000_s1161">
                <w:txbxContent>
                  <w:p w:rsidR="004C20EC" w:rsidRPr="00073066" w:rsidRDefault="004C20EC" w:rsidP="00073066">
                    <w:pPr>
                      <w:jc w:val="center"/>
                      <w:rPr>
                        <w:rFonts w:ascii="Times New Roman" w:hAnsi="Times New Roman" w:cs="Times New Roman"/>
                        <w:b/>
                      </w:rPr>
                    </w:pPr>
                    <w:r w:rsidRPr="00073066">
                      <w:rPr>
                        <w:rFonts w:ascii="Times New Roman" w:hAnsi="Times New Roman" w:cs="Times New Roman"/>
                        <w:b/>
                      </w:rPr>
                      <w:t>Капитал</w:t>
                    </w:r>
                  </w:p>
                </w:txbxContent>
              </v:textbox>
            </v:rect>
            <v:rect id="_x0000_s1162" style="position:absolute;left:6617;top:11090;width:1907;height:617">
              <v:textbox style="mso-next-textbox:#_x0000_s1162">
                <w:txbxContent>
                  <w:p w:rsidR="004C20EC" w:rsidRPr="00073066" w:rsidRDefault="004C20EC" w:rsidP="00073066">
                    <w:pPr>
                      <w:jc w:val="center"/>
                      <w:rPr>
                        <w:rFonts w:ascii="Times New Roman" w:hAnsi="Times New Roman" w:cs="Times New Roman"/>
                        <w:b/>
                      </w:rPr>
                    </w:pPr>
                    <w:r w:rsidRPr="00073066">
                      <w:rPr>
                        <w:rFonts w:ascii="Times New Roman" w:hAnsi="Times New Roman" w:cs="Times New Roman"/>
                        <w:b/>
                      </w:rPr>
                      <w:t>Капитал</w:t>
                    </w:r>
                  </w:p>
                </w:txbxContent>
              </v:textbox>
            </v:rect>
            <v:rect id="_x0000_s1163" style="position:absolute;left:6617;top:9070;width:1907;height:1085">
              <v:textbox style="mso-next-textbox:#_x0000_s1163">
                <w:txbxContent>
                  <w:p w:rsidR="004C20EC" w:rsidRPr="00073066" w:rsidRDefault="004C20EC" w:rsidP="00073066">
                    <w:pPr>
                      <w:jc w:val="center"/>
                      <w:rPr>
                        <w:rFonts w:ascii="Times New Roman" w:hAnsi="Times New Roman" w:cs="Times New Roman"/>
                        <w:b/>
                        <w:lang w:val="en-US"/>
                      </w:rPr>
                    </w:pPr>
                    <w:r w:rsidRPr="00073066">
                      <w:rPr>
                        <w:rFonts w:ascii="Times New Roman" w:hAnsi="Times New Roman" w:cs="Times New Roman"/>
                        <w:b/>
                      </w:rPr>
                      <w:t>Стоимость будущего роста</w:t>
                    </w:r>
                    <w:r>
                      <w:rPr>
                        <w:rFonts w:ascii="Times New Roman" w:hAnsi="Times New Roman" w:cs="Times New Roman"/>
                        <w:b/>
                        <w:lang w:val="en-US"/>
                      </w:rPr>
                      <w:t xml:space="preserve"> (FGV)</w:t>
                    </w:r>
                  </w:p>
                </w:txbxContent>
              </v:textbox>
            </v:rect>
            <v:rect id="_x0000_s1164" style="position:absolute;left:6617;top:10155;width:1907;height:935">
              <v:textbox style="mso-next-textbox:#_x0000_s1164">
                <w:txbxContent>
                  <w:p w:rsidR="004C20EC" w:rsidRPr="00073066" w:rsidRDefault="004C20EC" w:rsidP="00073066">
                    <w:pPr>
                      <w:jc w:val="center"/>
                      <w:rPr>
                        <w:rFonts w:ascii="Times New Roman" w:hAnsi="Times New Roman" w:cs="Times New Roman"/>
                        <w:b/>
                        <w:lang w:val="en-US"/>
                      </w:rPr>
                    </w:pPr>
                    <w:r w:rsidRPr="00073066">
                      <w:rPr>
                        <w:rFonts w:ascii="Times New Roman" w:hAnsi="Times New Roman" w:cs="Times New Roman"/>
                        <w:b/>
                      </w:rPr>
                      <w:t>Капитализированная текущая</w:t>
                    </w:r>
                    <w:r>
                      <w:t xml:space="preserve"> </w:t>
                    </w:r>
                    <w:r w:rsidRPr="00073066">
                      <w:rPr>
                        <w:rFonts w:ascii="Times New Roman" w:hAnsi="Times New Roman" w:cs="Times New Roman"/>
                        <w:b/>
                        <w:lang w:val="en-US"/>
                      </w:rPr>
                      <w:t>EVA</w:t>
                    </w:r>
                  </w:p>
                </w:txbxContent>
              </v:textbox>
            </v:rect>
            <v:rect id="_x0000_s1165" style="position:absolute;left:8764;top:9070;width:1907;height:1085">
              <v:textbox style="mso-next-textbox:#_x0000_s1165">
                <w:txbxContent>
                  <w:p w:rsidR="004C20EC" w:rsidRPr="00073066" w:rsidRDefault="004C20EC" w:rsidP="00073066">
                    <w:pPr>
                      <w:jc w:val="center"/>
                      <w:rPr>
                        <w:rFonts w:ascii="Times New Roman" w:hAnsi="Times New Roman" w:cs="Times New Roman"/>
                        <w:b/>
                        <w:lang w:val="en-US"/>
                      </w:rPr>
                    </w:pPr>
                    <w:r w:rsidRPr="00073066">
                      <w:rPr>
                        <w:rFonts w:ascii="Times New Roman" w:hAnsi="Times New Roman" w:cs="Times New Roman"/>
                        <w:b/>
                      </w:rPr>
                      <w:t>Стоимость будущего роста</w:t>
                    </w:r>
                    <w:r>
                      <w:rPr>
                        <w:rFonts w:ascii="Times New Roman" w:hAnsi="Times New Roman" w:cs="Times New Roman"/>
                        <w:b/>
                        <w:lang w:val="en-US"/>
                      </w:rPr>
                      <w:t xml:space="preserve"> (FGV)</w:t>
                    </w:r>
                  </w:p>
                </w:txbxContent>
              </v:textbox>
            </v:rect>
            <v:rect id="_x0000_s1166" style="position:absolute;left:8764;top:10155;width:1907;height:1552">
              <v:textbox style="mso-next-textbox:#_x0000_s1166">
                <w:txbxContent>
                  <w:p w:rsidR="004C20EC" w:rsidRPr="00073066" w:rsidRDefault="004C20EC" w:rsidP="00073066">
                    <w:pPr>
                      <w:jc w:val="center"/>
                      <w:rPr>
                        <w:rFonts w:ascii="Times New Roman" w:hAnsi="Times New Roman" w:cs="Times New Roman"/>
                        <w:b/>
                      </w:rPr>
                    </w:pPr>
                    <w:r>
                      <w:rPr>
                        <w:rFonts w:ascii="Times New Roman" w:hAnsi="Times New Roman" w:cs="Times New Roman"/>
                        <w:b/>
                      </w:rPr>
                      <w:t>Стоимость текущей операционной деятельности (</w:t>
                    </w:r>
                    <w:r>
                      <w:rPr>
                        <w:rFonts w:ascii="Times New Roman" w:hAnsi="Times New Roman" w:cs="Times New Roman"/>
                        <w:b/>
                        <w:lang w:val="en-US"/>
                      </w:rPr>
                      <w:t>COV</w:t>
                    </w:r>
                    <w:r>
                      <w:rPr>
                        <w:rFonts w:ascii="Times New Roman" w:hAnsi="Times New Roman" w:cs="Times New Roman"/>
                        <w:b/>
                      </w:rPr>
                      <w:t>)</w:t>
                    </w:r>
                  </w:p>
                </w:txbxContent>
              </v:textbox>
            </v:rect>
          </v:group>
        </w:pict>
      </w:r>
      <w:r w:rsidR="003C5BA1" w:rsidRPr="00E93C9A">
        <w:rPr>
          <w:rFonts w:ascii="Times New Roman" w:hAnsi="Times New Roman" w:cs="Times New Roman"/>
          <w:sz w:val="28"/>
          <w:szCs w:val="28"/>
        </w:rPr>
        <w:t>Т</w:t>
      </w:r>
      <w:r w:rsidR="00E36C3E" w:rsidRPr="00E93C9A">
        <w:rPr>
          <w:rFonts w:ascii="Times New Roman" w:hAnsi="Times New Roman" w:cs="Times New Roman"/>
          <w:sz w:val="28"/>
          <w:szCs w:val="28"/>
        </w:rPr>
        <w:t xml:space="preserve">екущую стоимость компании, которая </w:t>
      </w:r>
      <w:proofErr w:type="gramStart"/>
      <w:r w:rsidR="00E36C3E" w:rsidRPr="00E93C9A">
        <w:rPr>
          <w:rFonts w:ascii="Times New Roman" w:hAnsi="Times New Roman" w:cs="Times New Roman"/>
          <w:sz w:val="28"/>
          <w:szCs w:val="28"/>
        </w:rPr>
        <w:t xml:space="preserve">формируется на основе рыночных ожиданий относительно стабильности текущего уровня EVA </w:t>
      </w:r>
      <w:r w:rsidR="003C5BA1" w:rsidRPr="00E93C9A">
        <w:rPr>
          <w:rFonts w:ascii="Times New Roman" w:hAnsi="Times New Roman" w:cs="Times New Roman"/>
          <w:sz w:val="28"/>
          <w:szCs w:val="28"/>
        </w:rPr>
        <w:t>предприятия в будущих периодах показывает</w:t>
      </w:r>
      <w:proofErr w:type="gramEnd"/>
      <w:r w:rsidR="003C5BA1" w:rsidRPr="00E93C9A">
        <w:rPr>
          <w:rFonts w:ascii="Times New Roman" w:hAnsi="Times New Roman" w:cs="Times New Roman"/>
          <w:sz w:val="28"/>
          <w:szCs w:val="28"/>
        </w:rPr>
        <w:t xml:space="preserve"> величина COV. В свою очередь, в</w:t>
      </w:r>
      <w:r w:rsidR="00E36C3E" w:rsidRPr="00E93C9A">
        <w:rPr>
          <w:rFonts w:ascii="Times New Roman" w:hAnsi="Times New Roman" w:cs="Times New Roman"/>
          <w:sz w:val="28"/>
          <w:szCs w:val="28"/>
        </w:rPr>
        <w:t>еличина FGV отражает потенциал будущего роста организации за счет рыночных ожиданий относительно тенденции изменения уровня EVA в долгосрочной перспективе по сравнению с текущим значением (</w:t>
      </w:r>
      <w:r w:rsidR="00E36C3E" w:rsidRPr="00E93C9A">
        <w:rPr>
          <w:rFonts w:ascii="Times New Roman" w:hAnsi="Times New Roman" w:cs="Times New Roman"/>
          <w:sz w:val="28"/>
          <w:lang w:val="en-US"/>
        </w:rPr>
        <w:t>Burgman</w:t>
      </w:r>
      <w:r w:rsidR="00E36C3E" w:rsidRPr="00E93C9A">
        <w:rPr>
          <w:rFonts w:ascii="Times New Roman" w:hAnsi="Times New Roman" w:cs="Times New Roman"/>
          <w:sz w:val="28"/>
        </w:rPr>
        <w:t xml:space="preserve">, </w:t>
      </w:r>
      <w:r w:rsidR="00E36C3E" w:rsidRPr="00E93C9A">
        <w:rPr>
          <w:rFonts w:ascii="Times New Roman" w:hAnsi="Times New Roman" w:cs="Times New Roman"/>
          <w:sz w:val="28"/>
          <w:lang w:val="en-US"/>
        </w:rPr>
        <w:t>Roos</w:t>
      </w:r>
      <w:r w:rsidR="00E36C3E" w:rsidRPr="00E93C9A">
        <w:rPr>
          <w:rFonts w:ascii="Times New Roman" w:hAnsi="Times New Roman" w:cs="Times New Roman"/>
          <w:sz w:val="28"/>
        </w:rPr>
        <w:t>, 2005)</w:t>
      </w:r>
      <w:r w:rsidR="00E36C3E" w:rsidRPr="00E93C9A">
        <w:rPr>
          <w:rFonts w:ascii="Times New Roman" w:hAnsi="Times New Roman" w:cs="Times New Roman"/>
          <w:sz w:val="28"/>
          <w:szCs w:val="28"/>
        </w:rPr>
        <w:t xml:space="preserve">. Следовательно, величина </w:t>
      </w:r>
      <w:r w:rsidR="00E36C3E" w:rsidRPr="00E93C9A">
        <w:rPr>
          <w:rFonts w:ascii="Times New Roman" w:hAnsi="Times New Roman" w:cs="Times New Roman"/>
          <w:sz w:val="28"/>
          <w:szCs w:val="28"/>
          <w:lang w:val="en-US"/>
        </w:rPr>
        <w:t>FGV</w:t>
      </w:r>
      <w:r w:rsidR="00E36C3E" w:rsidRPr="00E93C9A">
        <w:rPr>
          <w:rFonts w:ascii="Times New Roman" w:hAnsi="Times New Roman" w:cs="Times New Roman"/>
          <w:sz w:val="28"/>
          <w:szCs w:val="28"/>
        </w:rPr>
        <w:t xml:space="preserve"> </w:t>
      </w:r>
      <w:r w:rsidR="003C5BA1" w:rsidRPr="00E93C9A">
        <w:rPr>
          <w:rFonts w:ascii="Times New Roman" w:hAnsi="Times New Roman" w:cs="Times New Roman"/>
          <w:sz w:val="28"/>
          <w:szCs w:val="28"/>
        </w:rPr>
        <w:t>является</w:t>
      </w:r>
      <w:r w:rsidR="00E36C3E" w:rsidRPr="00E93C9A">
        <w:rPr>
          <w:rFonts w:ascii="Times New Roman" w:hAnsi="Times New Roman" w:cs="Times New Roman"/>
          <w:sz w:val="28"/>
          <w:szCs w:val="28"/>
        </w:rPr>
        <w:t xml:space="preserve"> для компании сверхприбылью. </w:t>
      </w:r>
      <w:r w:rsidR="003C5BA1" w:rsidRPr="00E93C9A">
        <w:rPr>
          <w:rFonts w:ascii="Times New Roman" w:hAnsi="Times New Roman" w:cs="Times New Roman"/>
          <w:sz w:val="28"/>
          <w:szCs w:val="28"/>
        </w:rPr>
        <w:t xml:space="preserve">Компоненты рыночной стоимости </w:t>
      </w:r>
      <w:r w:rsidR="00D976DC" w:rsidRPr="00E93C9A">
        <w:rPr>
          <w:rFonts w:ascii="Times New Roman" w:hAnsi="Times New Roman" w:cs="Times New Roman"/>
          <w:sz w:val="28"/>
          <w:szCs w:val="28"/>
        </w:rPr>
        <w:t xml:space="preserve">компании представлены на рис. </w:t>
      </w:r>
      <w:r w:rsidR="003C5BA1" w:rsidRPr="00E93C9A">
        <w:rPr>
          <w:rFonts w:ascii="Times New Roman" w:hAnsi="Times New Roman" w:cs="Times New Roman"/>
          <w:sz w:val="28"/>
          <w:szCs w:val="28"/>
        </w:rPr>
        <w:t xml:space="preserve">4. </w:t>
      </w:r>
    </w:p>
    <w:p w:rsidR="003C5BA1" w:rsidRPr="00E93C9A" w:rsidRDefault="003C5BA1" w:rsidP="00E36C3E">
      <w:pPr>
        <w:spacing w:line="360" w:lineRule="auto"/>
        <w:ind w:firstLine="720"/>
        <w:jc w:val="both"/>
        <w:rPr>
          <w:sz w:val="28"/>
          <w:szCs w:val="28"/>
        </w:rPr>
      </w:pPr>
    </w:p>
    <w:p w:rsidR="003C5BA1" w:rsidRPr="00E93C9A" w:rsidRDefault="00073066" w:rsidP="00073066">
      <w:pPr>
        <w:tabs>
          <w:tab w:val="left" w:pos="5386"/>
        </w:tabs>
        <w:spacing w:line="360" w:lineRule="auto"/>
        <w:ind w:firstLine="720"/>
        <w:jc w:val="both"/>
        <w:rPr>
          <w:sz w:val="28"/>
          <w:szCs w:val="28"/>
        </w:rPr>
      </w:pPr>
      <w:r w:rsidRPr="00E93C9A">
        <w:rPr>
          <w:sz w:val="28"/>
          <w:szCs w:val="28"/>
        </w:rPr>
        <w:tab/>
      </w:r>
    </w:p>
    <w:p w:rsidR="00073066" w:rsidRPr="00E93C9A" w:rsidRDefault="00073066" w:rsidP="00E36C3E">
      <w:pPr>
        <w:spacing w:line="360" w:lineRule="auto"/>
        <w:ind w:firstLine="720"/>
        <w:jc w:val="both"/>
        <w:rPr>
          <w:sz w:val="28"/>
          <w:szCs w:val="28"/>
        </w:rPr>
      </w:pPr>
    </w:p>
    <w:p w:rsidR="00073066" w:rsidRPr="00E93C9A" w:rsidRDefault="00073066" w:rsidP="00E36C3E">
      <w:pPr>
        <w:spacing w:line="360" w:lineRule="auto"/>
        <w:ind w:firstLine="720"/>
        <w:jc w:val="both"/>
        <w:rPr>
          <w:sz w:val="28"/>
          <w:szCs w:val="28"/>
        </w:rPr>
      </w:pPr>
    </w:p>
    <w:p w:rsidR="00E36C3E" w:rsidRPr="00E93C9A" w:rsidRDefault="00D976DC" w:rsidP="00D016A2">
      <w:pPr>
        <w:spacing w:after="0" w:line="240" w:lineRule="auto"/>
        <w:ind w:firstLine="720"/>
        <w:jc w:val="center"/>
        <w:rPr>
          <w:rFonts w:ascii="Times New Roman" w:hAnsi="Times New Roman" w:cs="Times New Roman"/>
          <w:sz w:val="24"/>
          <w:szCs w:val="24"/>
          <w:vertAlign w:val="superscript"/>
        </w:rPr>
      </w:pPr>
      <w:r w:rsidRPr="00E93C9A">
        <w:rPr>
          <w:rFonts w:ascii="Times New Roman" w:hAnsi="Times New Roman" w:cs="Times New Roman"/>
          <w:b/>
          <w:sz w:val="24"/>
          <w:szCs w:val="24"/>
        </w:rPr>
        <w:t>Рис</w:t>
      </w:r>
      <w:r w:rsidR="00FB1FFA" w:rsidRPr="00E93C9A">
        <w:rPr>
          <w:rFonts w:ascii="Times New Roman" w:hAnsi="Times New Roman" w:cs="Times New Roman"/>
          <w:b/>
          <w:sz w:val="24"/>
          <w:szCs w:val="24"/>
        </w:rPr>
        <w:t>.4</w:t>
      </w:r>
      <w:r w:rsidR="00E36C3E" w:rsidRPr="00E93C9A">
        <w:rPr>
          <w:rFonts w:ascii="Times New Roman" w:hAnsi="Times New Roman" w:cs="Times New Roman"/>
          <w:b/>
          <w:sz w:val="24"/>
          <w:szCs w:val="24"/>
        </w:rPr>
        <w:t>.</w:t>
      </w:r>
      <w:r w:rsidR="00E36C3E" w:rsidRPr="00E93C9A">
        <w:rPr>
          <w:rFonts w:ascii="Times New Roman" w:hAnsi="Times New Roman" w:cs="Times New Roman"/>
          <w:sz w:val="24"/>
          <w:szCs w:val="24"/>
        </w:rPr>
        <w:t xml:space="preserve"> </w:t>
      </w:r>
      <w:r w:rsidR="00FB1FFA" w:rsidRPr="00E93C9A">
        <w:rPr>
          <w:rFonts w:ascii="Times New Roman" w:hAnsi="Times New Roman" w:cs="Times New Roman"/>
          <w:sz w:val="24"/>
          <w:szCs w:val="24"/>
        </w:rPr>
        <w:t>Основные компоненты рыночной стоимости компании</w:t>
      </w:r>
      <w:proofErr w:type="gramStart"/>
      <w:r w:rsidR="00FB1FFA" w:rsidRPr="00E93C9A">
        <w:rPr>
          <w:rFonts w:ascii="Times New Roman" w:hAnsi="Times New Roman" w:cs="Times New Roman"/>
          <w:sz w:val="24"/>
          <w:szCs w:val="24"/>
          <w:vertAlign w:val="superscript"/>
        </w:rPr>
        <w:t>1</w:t>
      </w:r>
      <w:proofErr w:type="gramEnd"/>
    </w:p>
    <w:p w:rsidR="00D016A2" w:rsidRPr="00E93C9A" w:rsidRDefault="00D142A9" w:rsidP="00D016A2">
      <w:pPr>
        <w:tabs>
          <w:tab w:val="num" w:pos="540"/>
        </w:tabs>
        <w:spacing w:after="0" w:line="240" w:lineRule="auto"/>
        <w:jc w:val="center"/>
        <w:rPr>
          <w:rFonts w:ascii="Times New Roman" w:hAnsi="Times New Roman" w:cs="Times New Roman"/>
          <w:sz w:val="20"/>
          <w:szCs w:val="20"/>
          <w:lang w:val="en-US"/>
        </w:rPr>
      </w:pPr>
      <w:r w:rsidRPr="00E93C9A">
        <w:rPr>
          <w:rFonts w:ascii="Times New Roman" w:hAnsi="Times New Roman" w:cs="Times New Roman"/>
          <w:sz w:val="20"/>
          <w:szCs w:val="20"/>
          <w:vertAlign w:val="superscript"/>
          <w:lang w:val="en-US"/>
        </w:rPr>
        <w:t>1</w:t>
      </w:r>
      <w:r w:rsidRPr="00E93C9A">
        <w:rPr>
          <w:rFonts w:ascii="Times New Roman" w:hAnsi="Times New Roman" w:cs="Times New Roman"/>
          <w:sz w:val="20"/>
          <w:szCs w:val="20"/>
        </w:rPr>
        <w:t>Источник</w:t>
      </w:r>
      <w:r w:rsidR="00FB1FFA" w:rsidRPr="00E93C9A">
        <w:rPr>
          <w:rFonts w:ascii="Times New Roman" w:hAnsi="Times New Roman" w:cs="Times New Roman"/>
          <w:sz w:val="20"/>
          <w:szCs w:val="20"/>
          <w:lang w:val="en-US"/>
        </w:rPr>
        <w:t xml:space="preserve">: </w:t>
      </w:r>
      <w:r w:rsidR="00D016A2" w:rsidRPr="00E93C9A">
        <w:rPr>
          <w:rFonts w:ascii="Times New Roman" w:hAnsi="Times New Roman" w:cs="Times New Roman"/>
          <w:sz w:val="20"/>
          <w:szCs w:val="20"/>
          <w:lang w:val="en-US"/>
        </w:rPr>
        <w:t xml:space="preserve">Stern Stewart &amp; Co, Future Growth Value (FGV) URL: </w:t>
      </w:r>
      <w:hyperlink r:id="rId20" w:history="1">
        <w:r w:rsidR="00D016A2" w:rsidRPr="00E93C9A">
          <w:rPr>
            <w:rStyle w:val="aa"/>
            <w:rFonts w:ascii="Times New Roman" w:hAnsi="Times New Roman" w:cs="Times New Roman"/>
            <w:color w:val="auto"/>
            <w:sz w:val="20"/>
            <w:szCs w:val="20"/>
            <w:lang w:val="en-US"/>
          </w:rPr>
          <w:t>www.sternstewart.com</w:t>
        </w:r>
      </w:hyperlink>
      <w:r w:rsidR="00D016A2" w:rsidRPr="00E93C9A">
        <w:rPr>
          <w:rFonts w:ascii="Times New Roman" w:hAnsi="Times New Roman" w:cs="Times New Roman"/>
          <w:sz w:val="20"/>
          <w:szCs w:val="20"/>
          <w:lang w:val="en-US"/>
        </w:rPr>
        <w:t xml:space="preserve"> (</w:t>
      </w:r>
      <w:r w:rsidR="00D016A2" w:rsidRPr="00E93C9A">
        <w:rPr>
          <w:rFonts w:ascii="Times New Roman" w:hAnsi="Times New Roman" w:cs="Times New Roman"/>
          <w:sz w:val="20"/>
          <w:szCs w:val="20"/>
        </w:rPr>
        <w:t>Дата</w:t>
      </w:r>
      <w:r w:rsidR="00D016A2" w:rsidRPr="00E93C9A">
        <w:rPr>
          <w:rFonts w:ascii="Times New Roman" w:hAnsi="Times New Roman" w:cs="Times New Roman"/>
          <w:sz w:val="20"/>
          <w:szCs w:val="20"/>
          <w:lang w:val="en-US"/>
        </w:rPr>
        <w:t xml:space="preserve"> </w:t>
      </w:r>
      <w:r w:rsidR="00D016A2" w:rsidRPr="00E93C9A">
        <w:rPr>
          <w:rFonts w:ascii="Times New Roman" w:hAnsi="Times New Roman" w:cs="Times New Roman"/>
          <w:sz w:val="20"/>
          <w:szCs w:val="20"/>
        </w:rPr>
        <w:t>обращения</w:t>
      </w:r>
      <w:r w:rsidRPr="00E93C9A">
        <w:rPr>
          <w:rFonts w:ascii="Times New Roman" w:hAnsi="Times New Roman" w:cs="Times New Roman"/>
          <w:sz w:val="20"/>
          <w:szCs w:val="20"/>
          <w:lang w:val="en-US"/>
        </w:rPr>
        <w:t>: 14.04.2013)</w:t>
      </w:r>
    </w:p>
    <w:p w:rsidR="00FB1FFA" w:rsidRPr="00E93C9A" w:rsidRDefault="00FB1FFA" w:rsidP="00D016A2">
      <w:pPr>
        <w:spacing w:after="0" w:line="240" w:lineRule="auto"/>
        <w:ind w:firstLine="720"/>
        <w:jc w:val="center"/>
        <w:rPr>
          <w:rFonts w:ascii="Times New Roman" w:hAnsi="Times New Roman" w:cs="Times New Roman"/>
          <w:sz w:val="20"/>
          <w:szCs w:val="20"/>
          <w:lang w:val="en-US"/>
        </w:rPr>
      </w:pPr>
    </w:p>
    <w:p w:rsidR="00E36C3E" w:rsidRPr="00E93C9A" w:rsidRDefault="00E36C3E" w:rsidP="00D016A2">
      <w:pPr>
        <w:spacing w:after="0" w:line="240" w:lineRule="auto"/>
        <w:ind w:firstLine="720"/>
        <w:jc w:val="center"/>
        <w:rPr>
          <w:sz w:val="28"/>
          <w:szCs w:val="28"/>
          <w:lang w:val="en-US"/>
        </w:rPr>
      </w:pPr>
    </w:p>
    <w:p w:rsidR="00E36C3E" w:rsidRPr="00E93C9A" w:rsidRDefault="00D016A2" w:rsidP="001E4E0A">
      <w:pPr>
        <w:spacing w:after="0" w:line="360" w:lineRule="auto"/>
        <w:ind w:firstLine="720"/>
        <w:jc w:val="both"/>
        <w:rPr>
          <w:rFonts w:ascii="Times New Roman" w:hAnsi="Times New Roman" w:cs="Times New Roman"/>
          <w:sz w:val="28"/>
          <w:szCs w:val="28"/>
        </w:rPr>
      </w:pPr>
      <w:r w:rsidRPr="00E93C9A">
        <w:rPr>
          <w:rFonts w:ascii="Times New Roman" w:hAnsi="Times New Roman" w:cs="Times New Roman"/>
          <w:sz w:val="28"/>
          <w:szCs w:val="28"/>
        </w:rPr>
        <w:t>Из рисунка видно, что совокупная рыночная стоимость компании состоит из стоимости будущего роста (</w:t>
      </w:r>
      <w:r w:rsidRPr="00E93C9A">
        <w:rPr>
          <w:rFonts w:ascii="Times New Roman" w:hAnsi="Times New Roman" w:cs="Times New Roman"/>
          <w:sz w:val="28"/>
          <w:szCs w:val="28"/>
          <w:lang w:val="en-US"/>
        </w:rPr>
        <w:t>FGV</w:t>
      </w:r>
      <w:r w:rsidRPr="00E93C9A">
        <w:rPr>
          <w:rFonts w:ascii="Times New Roman" w:hAnsi="Times New Roman" w:cs="Times New Roman"/>
          <w:sz w:val="28"/>
          <w:szCs w:val="28"/>
        </w:rPr>
        <w:t>) и стоимости текущей операционной деятельности (</w:t>
      </w:r>
      <w:r w:rsidRPr="00E93C9A">
        <w:rPr>
          <w:rFonts w:ascii="Times New Roman" w:hAnsi="Times New Roman" w:cs="Times New Roman"/>
          <w:sz w:val="28"/>
          <w:szCs w:val="28"/>
          <w:lang w:val="en-US"/>
        </w:rPr>
        <w:t>COV</w:t>
      </w:r>
      <w:r w:rsidRPr="00E93C9A">
        <w:rPr>
          <w:rFonts w:ascii="Times New Roman" w:hAnsi="Times New Roman" w:cs="Times New Roman"/>
          <w:sz w:val="28"/>
          <w:szCs w:val="28"/>
        </w:rPr>
        <w:t xml:space="preserve">). При этом важно отметить, что многие исследователи рассматривают показатель </w:t>
      </w:r>
      <w:r w:rsidRPr="00E93C9A">
        <w:rPr>
          <w:rFonts w:ascii="Times New Roman" w:hAnsi="Times New Roman" w:cs="Times New Roman"/>
          <w:sz w:val="28"/>
          <w:szCs w:val="28"/>
          <w:lang w:val="en-US"/>
        </w:rPr>
        <w:t>FGV</w:t>
      </w:r>
      <w:r w:rsidRPr="00E93C9A">
        <w:rPr>
          <w:rFonts w:ascii="Times New Roman" w:hAnsi="Times New Roman" w:cs="Times New Roman"/>
          <w:sz w:val="28"/>
          <w:szCs w:val="28"/>
        </w:rPr>
        <w:t xml:space="preserve"> в качестве результирующей переменной интеллектуального капитала, которая </w:t>
      </w:r>
      <w:r w:rsidRPr="00E93C9A">
        <w:rPr>
          <w:rFonts w:ascii="Times New Roman" w:hAnsi="Times New Roman" w:cs="Times New Roman"/>
          <w:sz w:val="28"/>
          <w:szCs w:val="28"/>
        </w:rPr>
        <w:lastRenderedPageBreak/>
        <w:t>отражает ожидания рынка о потенциале будущего роста стоимости предприятия</w:t>
      </w:r>
      <w:r w:rsidR="00A62596" w:rsidRPr="00E93C9A">
        <w:rPr>
          <w:rFonts w:ascii="Times New Roman" w:hAnsi="Times New Roman" w:cs="Times New Roman"/>
          <w:sz w:val="28"/>
          <w:szCs w:val="28"/>
        </w:rPr>
        <w:t xml:space="preserve"> (</w:t>
      </w:r>
      <w:r w:rsidR="00A62596" w:rsidRPr="00E93C9A">
        <w:rPr>
          <w:rFonts w:ascii="Times New Roman" w:hAnsi="Times New Roman" w:cs="Times New Roman"/>
          <w:sz w:val="28"/>
          <w:szCs w:val="28"/>
          <w:lang w:val="en-US"/>
        </w:rPr>
        <w:t>Stewart</w:t>
      </w:r>
      <w:r w:rsidR="00A62596" w:rsidRPr="00E93C9A">
        <w:rPr>
          <w:rFonts w:ascii="Times New Roman" w:hAnsi="Times New Roman" w:cs="Times New Roman"/>
          <w:sz w:val="28"/>
          <w:szCs w:val="28"/>
        </w:rPr>
        <w:t>, 1997)</w:t>
      </w:r>
      <w:r w:rsidRPr="00E93C9A">
        <w:rPr>
          <w:rFonts w:ascii="Times New Roman" w:hAnsi="Times New Roman" w:cs="Times New Roman"/>
          <w:sz w:val="28"/>
          <w:szCs w:val="28"/>
        </w:rPr>
        <w:t xml:space="preserve">. </w:t>
      </w:r>
    </w:p>
    <w:p w:rsidR="009D721C" w:rsidRPr="00E93C9A" w:rsidRDefault="001E4E0A" w:rsidP="00765993">
      <w:pPr>
        <w:spacing w:after="0" w:line="360" w:lineRule="auto"/>
        <w:ind w:firstLine="709"/>
        <w:jc w:val="both"/>
        <w:rPr>
          <w:rFonts w:ascii="Times New Roman" w:hAnsi="Times New Roman" w:cs="Times New Roman"/>
          <w:sz w:val="28"/>
          <w:szCs w:val="28"/>
        </w:rPr>
      </w:pPr>
      <w:r w:rsidRPr="00E93C9A">
        <w:rPr>
          <w:rFonts w:ascii="Times New Roman" w:hAnsi="Times New Roman" w:cs="Times New Roman"/>
          <w:sz w:val="28"/>
          <w:szCs w:val="28"/>
        </w:rPr>
        <w:t>Теперь рассмотрим модель денежной добавленной стоимости (</w:t>
      </w:r>
      <w:r w:rsidRPr="00E93C9A">
        <w:rPr>
          <w:rFonts w:ascii="Times New Roman" w:hAnsi="Times New Roman" w:cs="Times New Roman"/>
          <w:iCs/>
          <w:sz w:val="28"/>
          <w:szCs w:val="28"/>
          <w:lang w:val="en-US"/>
        </w:rPr>
        <w:t>Cash</w:t>
      </w:r>
      <w:r w:rsidRPr="00E93C9A">
        <w:rPr>
          <w:rFonts w:ascii="Times New Roman" w:hAnsi="Times New Roman" w:cs="Times New Roman"/>
          <w:iCs/>
          <w:sz w:val="28"/>
          <w:szCs w:val="28"/>
        </w:rPr>
        <w:t xml:space="preserve"> </w:t>
      </w:r>
      <w:r w:rsidRPr="00E93C9A">
        <w:rPr>
          <w:rFonts w:ascii="Times New Roman" w:hAnsi="Times New Roman" w:cs="Times New Roman"/>
          <w:iCs/>
          <w:sz w:val="28"/>
          <w:szCs w:val="28"/>
          <w:lang w:val="en-US"/>
        </w:rPr>
        <w:t>Value</w:t>
      </w:r>
      <w:r w:rsidRPr="00E93C9A">
        <w:rPr>
          <w:rFonts w:ascii="Times New Roman" w:hAnsi="Times New Roman" w:cs="Times New Roman"/>
          <w:iCs/>
          <w:sz w:val="28"/>
          <w:szCs w:val="28"/>
        </w:rPr>
        <w:t xml:space="preserve"> </w:t>
      </w:r>
      <w:r w:rsidRPr="00E93C9A">
        <w:rPr>
          <w:rFonts w:ascii="Times New Roman" w:hAnsi="Times New Roman" w:cs="Times New Roman"/>
          <w:iCs/>
          <w:sz w:val="28"/>
          <w:szCs w:val="28"/>
          <w:lang w:val="en-US"/>
        </w:rPr>
        <w:t>Added</w:t>
      </w:r>
      <w:r w:rsidRPr="00E93C9A">
        <w:rPr>
          <w:rFonts w:ascii="Times New Roman" w:hAnsi="Times New Roman" w:cs="Times New Roman"/>
          <w:iCs/>
          <w:sz w:val="28"/>
          <w:szCs w:val="28"/>
        </w:rPr>
        <w:t xml:space="preserve">, </w:t>
      </w:r>
      <w:r w:rsidRPr="00E93C9A">
        <w:rPr>
          <w:rFonts w:ascii="Times New Roman" w:hAnsi="Times New Roman" w:cs="Times New Roman"/>
          <w:iCs/>
          <w:sz w:val="28"/>
          <w:szCs w:val="28"/>
          <w:lang w:val="en-US"/>
        </w:rPr>
        <w:t>CVA</w:t>
      </w:r>
      <w:r w:rsidRPr="00E93C9A">
        <w:rPr>
          <w:rFonts w:ascii="Times New Roman" w:hAnsi="Times New Roman" w:cs="Times New Roman"/>
          <w:iCs/>
          <w:sz w:val="28"/>
          <w:szCs w:val="28"/>
        </w:rPr>
        <w:t xml:space="preserve">), которая является разновидностью концепции экономической прибыли. </w:t>
      </w:r>
      <w:r w:rsidRPr="00E93C9A">
        <w:rPr>
          <w:rFonts w:ascii="Times New Roman" w:hAnsi="Times New Roman" w:cs="Times New Roman"/>
          <w:sz w:val="28"/>
          <w:szCs w:val="28"/>
        </w:rPr>
        <w:t xml:space="preserve"> </w:t>
      </w:r>
      <w:r w:rsidR="009D721C" w:rsidRPr="00E93C9A">
        <w:rPr>
          <w:rFonts w:ascii="Times New Roman" w:hAnsi="Times New Roman" w:cs="Times New Roman"/>
          <w:sz w:val="28"/>
          <w:szCs w:val="28"/>
        </w:rPr>
        <w:t>Данная модель была разработана Бостонской консалтинговой группой (</w:t>
      </w:r>
      <w:r w:rsidR="009D721C" w:rsidRPr="00E93C9A">
        <w:rPr>
          <w:rFonts w:ascii="Times New Roman" w:hAnsi="Times New Roman" w:cs="Times New Roman"/>
          <w:sz w:val="28"/>
          <w:szCs w:val="28"/>
          <w:lang w:val="en-US"/>
        </w:rPr>
        <w:t>Boston</w:t>
      </w:r>
      <w:r w:rsidR="009D721C" w:rsidRPr="00E93C9A">
        <w:rPr>
          <w:rFonts w:ascii="Times New Roman" w:hAnsi="Times New Roman" w:cs="Times New Roman"/>
          <w:sz w:val="28"/>
          <w:szCs w:val="28"/>
        </w:rPr>
        <w:t xml:space="preserve"> </w:t>
      </w:r>
      <w:r w:rsidR="009D721C" w:rsidRPr="00E93C9A">
        <w:rPr>
          <w:rFonts w:ascii="Times New Roman" w:hAnsi="Times New Roman" w:cs="Times New Roman"/>
          <w:sz w:val="28"/>
          <w:szCs w:val="28"/>
          <w:lang w:val="en-US"/>
        </w:rPr>
        <w:t>Consulting</w:t>
      </w:r>
      <w:r w:rsidR="009D721C" w:rsidRPr="00E93C9A">
        <w:rPr>
          <w:rFonts w:ascii="Times New Roman" w:hAnsi="Times New Roman" w:cs="Times New Roman"/>
          <w:sz w:val="28"/>
          <w:szCs w:val="28"/>
        </w:rPr>
        <w:t xml:space="preserve"> </w:t>
      </w:r>
      <w:r w:rsidR="009D721C" w:rsidRPr="00E93C9A">
        <w:rPr>
          <w:rFonts w:ascii="Times New Roman" w:hAnsi="Times New Roman" w:cs="Times New Roman"/>
          <w:sz w:val="28"/>
          <w:szCs w:val="28"/>
          <w:lang w:val="en-US"/>
        </w:rPr>
        <w:t>Group</w:t>
      </w:r>
      <w:r w:rsidR="009D721C" w:rsidRPr="00E93C9A">
        <w:rPr>
          <w:rFonts w:ascii="Times New Roman" w:hAnsi="Times New Roman" w:cs="Times New Roman"/>
          <w:sz w:val="28"/>
          <w:szCs w:val="28"/>
        </w:rPr>
        <w:t xml:space="preserve">  - </w:t>
      </w:r>
      <w:r w:rsidR="009D721C" w:rsidRPr="00E93C9A">
        <w:rPr>
          <w:rFonts w:ascii="Times New Roman" w:hAnsi="Times New Roman" w:cs="Times New Roman"/>
          <w:sz w:val="28"/>
          <w:szCs w:val="28"/>
          <w:lang w:val="en-US"/>
        </w:rPr>
        <w:t>BCG</w:t>
      </w:r>
      <w:r w:rsidR="009D721C" w:rsidRPr="00E93C9A">
        <w:rPr>
          <w:rFonts w:ascii="Times New Roman" w:hAnsi="Times New Roman" w:cs="Times New Roman"/>
          <w:sz w:val="28"/>
          <w:szCs w:val="28"/>
        </w:rPr>
        <w:t xml:space="preserve">) как альтернатива </w:t>
      </w:r>
      <w:r w:rsidR="009D721C" w:rsidRPr="00E93C9A">
        <w:rPr>
          <w:rFonts w:ascii="Times New Roman" w:hAnsi="Times New Roman" w:cs="Times New Roman"/>
          <w:sz w:val="28"/>
          <w:szCs w:val="28"/>
          <w:lang w:val="en-US"/>
        </w:rPr>
        <w:t>EVA</w:t>
      </w:r>
      <w:r w:rsidR="009D721C" w:rsidRPr="00E93C9A">
        <w:rPr>
          <w:rFonts w:ascii="Times New Roman" w:hAnsi="Times New Roman" w:cs="Times New Roman"/>
          <w:sz w:val="28"/>
          <w:szCs w:val="28"/>
        </w:rPr>
        <w:t>.</w:t>
      </w:r>
      <w:r w:rsidR="000E7E27" w:rsidRPr="00E93C9A">
        <w:rPr>
          <w:rFonts w:ascii="Times New Roman" w:hAnsi="Times New Roman" w:cs="Times New Roman"/>
          <w:sz w:val="28"/>
          <w:szCs w:val="28"/>
        </w:rPr>
        <w:t xml:space="preserve"> </w:t>
      </w:r>
      <w:r w:rsidR="009D721C" w:rsidRPr="00E93C9A">
        <w:rPr>
          <w:rFonts w:ascii="Times New Roman" w:hAnsi="Times New Roman" w:cs="Times New Roman"/>
          <w:sz w:val="28"/>
          <w:szCs w:val="28"/>
        </w:rPr>
        <w:t xml:space="preserve">В отличие от критерия добавленной экономической стоимости, показатель и модель денежной добавленной стоимости </w:t>
      </w:r>
      <w:r w:rsidR="009D721C" w:rsidRPr="00E93C9A">
        <w:rPr>
          <w:rFonts w:ascii="Times New Roman" w:hAnsi="Times New Roman" w:cs="Times New Roman"/>
          <w:sz w:val="28"/>
          <w:szCs w:val="28"/>
          <w:lang w:val="en-US"/>
        </w:rPr>
        <w:t>CVA</w:t>
      </w:r>
      <w:r w:rsidR="009D721C" w:rsidRPr="00E93C9A">
        <w:rPr>
          <w:rFonts w:ascii="Times New Roman" w:hAnsi="Times New Roman" w:cs="Times New Roman"/>
          <w:sz w:val="28"/>
          <w:szCs w:val="28"/>
        </w:rPr>
        <w:t xml:space="preserve"> базируется на оценке денежных потоков. Данная модель позволяет выровнять искусственные колебания доходности на протяжении жизненного цикла инвестиции. Основная проблема </w:t>
      </w:r>
      <w:r w:rsidR="009D721C" w:rsidRPr="00E93C9A">
        <w:rPr>
          <w:rFonts w:ascii="Times New Roman" w:hAnsi="Times New Roman" w:cs="Times New Roman"/>
          <w:sz w:val="28"/>
          <w:szCs w:val="28"/>
          <w:lang w:val="en-US"/>
        </w:rPr>
        <w:t>EVA</w:t>
      </w:r>
      <w:r w:rsidR="009D721C" w:rsidRPr="00E93C9A">
        <w:rPr>
          <w:rFonts w:ascii="Times New Roman" w:hAnsi="Times New Roman" w:cs="Times New Roman"/>
          <w:sz w:val="28"/>
          <w:szCs w:val="28"/>
        </w:rPr>
        <w:t xml:space="preserve"> заключается в том, что в начале инвестиционного цикла она показывает отрицательную доходность, а в стабильной фазе – сильно ее завышает (</w:t>
      </w:r>
      <w:r w:rsidR="009D721C" w:rsidRPr="00E93C9A">
        <w:rPr>
          <w:rFonts w:ascii="Times New Roman" w:eastAsia="MyriadPro-Regular" w:hAnsi="Times New Roman" w:cs="Times New Roman"/>
          <w:sz w:val="28"/>
          <w:szCs w:val="28"/>
        </w:rPr>
        <w:t>Velez-Pareja,</w:t>
      </w:r>
      <w:r w:rsidR="00B63D38" w:rsidRPr="00E93C9A">
        <w:rPr>
          <w:rFonts w:ascii="Times New Roman" w:eastAsia="MyriadPro-Regular" w:hAnsi="Times New Roman" w:cs="Times New Roman"/>
          <w:sz w:val="28"/>
          <w:szCs w:val="28"/>
        </w:rPr>
        <w:t xml:space="preserve"> </w:t>
      </w:r>
      <w:r w:rsidR="009D721C" w:rsidRPr="00E93C9A">
        <w:rPr>
          <w:rFonts w:ascii="Times New Roman" w:eastAsia="MyriadPro-Regular" w:hAnsi="Times New Roman" w:cs="Times New Roman"/>
          <w:sz w:val="28"/>
          <w:szCs w:val="28"/>
        </w:rPr>
        <w:t>2001</w:t>
      </w:r>
      <w:r w:rsidR="009D721C" w:rsidRPr="00E93C9A">
        <w:rPr>
          <w:rFonts w:ascii="Times New Roman" w:hAnsi="Times New Roman" w:cs="Times New Roman"/>
          <w:sz w:val="28"/>
          <w:szCs w:val="28"/>
        </w:rPr>
        <w:t>). «</w:t>
      </w:r>
      <w:r w:rsidR="009D721C" w:rsidRPr="00E93C9A">
        <w:rPr>
          <w:rFonts w:ascii="Times New Roman" w:hAnsi="Times New Roman" w:cs="Times New Roman"/>
          <w:sz w:val="28"/>
          <w:szCs w:val="28"/>
          <w:lang w:val="en-US"/>
        </w:rPr>
        <w:t>CVA</w:t>
      </w:r>
      <w:r w:rsidR="009D721C" w:rsidRPr="00E93C9A">
        <w:rPr>
          <w:rFonts w:ascii="Times New Roman" w:hAnsi="Times New Roman" w:cs="Times New Roman"/>
          <w:sz w:val="28"/>
          <w:szCs w:val="28"/>
        </w:rPr>
        <w:t xml:space="preserve"> часто в начале жизни инвестиций показывает хоть и невысокую, но все же положительную доходность. Однако на протяжении оставшегося срока жизни инвестиций </w:t>
      </w:r>
      <w:r w:rsidR="009D721C" w:rsidRPr="00E93C9A">
        <w:rPr>
          <w:rFonts w:ascii="Times New Roman" w:hAnsi="Times New Roman" w:cs="Times New Roman"/>
          <w:sz w:val="28"/>
          <w:szCs w:val="28"/>
          <w:lang w:val="en-US"/>
        </w:rPr>
        <w:t>CVA</w:t>
      </w:r>
      <w:r w:rsidR="009D721C" w:rsidRPr="00E93C9A">
        <w:rPr>
          <w:rFonts w:ascii="Times New Roman" w:hAnsi="Times New Roman" w:cs="Times New Roman"/>
          <w:sz w:val="28"/>
          <w:szCs w:val="28"/>
        </w:rPr>
        <w:t xml:space="preserve">, как правило, имеет чуть более высокие значения, нежели </w:t>
      </w:r>
      <w:r w:rsidR="009D721C" w:rsidRPr="00E93C9A">
        <w:rPr>
          <w:rFonts w:ascii="Times New Roman" w:hAnsi="Times New Roman" w:cs="Times New Roman"/>
          <w:sz w:val="28"/>
          <w:szCs w:val="28"/>
          <w:lang w:val="en-US"/>
        </w:rPr>
        <w:t>EVA</w:t>
      </w:r>
      <w:r w:rsidR="009D721C" w:rsidRPr="00E93C9A">
        <w:rPr>
          <w:rFonts w:ascii="Times New Roman" w:hAnsi="Times New Roman" w:cs="Times New Roman"/>
          <w:sz w:val="28"/>
          <w:szCs w:val="28"/>
        </w:rPr>
        <w:t>»</w:t>
      </w:r>
      <w:r w:rsidR="009D721C" w:rsidRPr="00E93C9A">
        <w:rPr>
          <w:rStyle w:val="a5"/>
          <w:rFonts w:ascii="Times New Roman" w:hAnsi="Times New Roman" w:cs="Times New Roman"/>
          <w:sz w:val="28"/>
          <w:szCs w:val="28"/>
        </w:rPr>
        <w:footnoteReference w:id="10"/>
      </w:r>
      <w:r w:rsidR="00765993" w:rsidRPr="00E93C9A">
        <w:rPr>
          <w:rFonts w:ascii="Times New Roman" w:hAnsi="Times New Roman" w:cs="Times New Roman"/>
          <w:sz w:val="28"/>
          <w:szCs w:val="28"/>
        </w:rPr>
        <w:t xml:space="preserve">. Кроме того, добавленная денежная стоимость в большей степени полагается на операционные денежные потоки компании, чем на рентабельность инвестиционных вложении, осуществленных в прошлых периодах </w:t>
      </w:r>
      <w:r w:rsidR="009D721C" w:rsidRPr="00E93C9A">
        <w:rPr>
          <w:rFonts w:ascii="Times New Roman" w:hAnsi="Times New Roman" w:cs="Times New Roman"/>
          <w:sz w:val="28"/>
          <w:szCs w:val="28"/>
        </w:rPr>
        <w:t>(</w:t>
      </w:r>
      <w:r w:rsidR="009D721C" w:rsidRPr="00E93C9A">
        <w:rPr>
          <w:rFonts w:ascii="Times New Roman" w:hAnsi="Times New Roman" w:cs="Times New Roman"/>
          <w:sz w:val="28"/>
          <w:szCs w:val="28"/>
          <w:lang w:val="en-US"/>
        </w:rPr>
        <w:t>Mahoney</w:t>
      </w:r>
      <w:r w:rsidR="009D721C" w:rsidRPr="00E93C9A">
        <w:rPr>
          <w:rFonts w:ascii="Times New Roman" w:hAnsi="Times New Roman" w:cs="Times New Roman"/>
          <w:sz w:val="28"/>
          <w:szCs w:val="28"/>
        </w:rPr>
        <w:t>, 1996).</w:t>
      </w:r>
    </w:p>
    <w:p w:rsidR="00D4338E" w:rsidRPr="00E93C9A" w:rsidRDefault="006D4E72" w:rsidP="006D4E72">
      <w:pPr>
        <w:spacing w:after="0" w:line="360" w:lineRule="auto"/>
        <w:ind w:firstLine="709"/>
        <w:jc w:val="both"/>
        <w:rPr>
          <w:rFonts w:ascii="Times New Roman" w:hAnsi="Times New Roman" w:cs="Times New Roman"/>
          <w:sz w:val="28"/>
          <w:szCs w:val="28"/>
        </w:rPr>
      </w:pPr>
      <w:r w:rsidRPr="00E93C9A">
        <w:rPr>
          <w:rFonts w:ascii="Times New Roman" w:hAnsi="Times New Roman" w:cs="Times New Roman"/>
          <w:sz w:val="28"/>
          <w:szCs w:val="28"/>
        </w:rPr>
        <w:t xml:space="preserve">Отметим, что основой модели </w:t>
      </w:r>
      <w:r w:rsidRPr="00E93C9A">
        <w:rPr>
          <w:rFonts w:ascii="Times New Roman" w:hAnsi="Times New Roman" w:cs="Times New Roman"/>
          <w:sz w:val="28"/>
          <w:szCs w:val="28"/>
          <w:lang w:val="en-US"/>
        </w:rPr>
        <w:t>CVA</w:t>
      </w:r>
      <w:r w:rsidRPr="00E93C9A">
        <w:rPr>
          <w:rFonts w:ascii="Times New Roman" w:hAnsi="Times New Roman" w:cs="Times New Roman"/>
          <w:sz w:val="28"/>
          <w:szCs w:val="28"/>
        </w:rPr>
        <w:t xml:space="preserve"> является расчет показателя денежных потоков на инвестиции (</w:t>
      </w:r>
      <w:r w:rsidRPr="00E93C9A">
        <w:rPr>
          <w:rFonts w:ascii="Times New Roman" w:hAnsi="Times New Roman" w:cs="Times New Roman"/>
          <w:sz w:val="28"/>
          <w:szCs w:val="28"/>
          <w:lang w:val="en-US"/>
        </w:rPr>
        <w:t>cash</w:t>
      </w:r>
      <w:r w:rsidRPr="00E93C9A">
        <w:rPr>
          <w:rFonts w:ascii="Times New Roman" w:hAnsi="Times New Roman" w:cs="Times New Roman"/>
          <w:sz w:val="28"/>
          <w:szCs w:val="28"/>
        </w:rPr>
        <w:t xml:space="preserve"> </w:t>
      </w:r>
      <w:r w:rsidRPr="00E93C9A">
        <w:rPr>
          <w:rFonts w:ascii="Times New Roman" w:hAnsi="Times New Roman" w:cs="Times New Roman"/>
          <w:sz w:val="28"/>
          <w:szCs w:val="28"/>
          <w:lang w:val="en-US"/>
        </w:rPr>
        <w:t>flow</w:t>
      </w:r>
      <w:r w:rsidRPr="00E93C9A">
        <w:rPr>
          <w:rFonts w:ascii="Times New Roman" w:hAnsi="Times New Roman" w:cs="Times New Roman"/>
          <w:sz w:val="28"/>
          <w:szCs w:val="28"/>
        </w:rPr>
        <w:t xml:space="preserve"> </w:t>
      </w:r>
      <w:r w:rsidRPr="00E93C9A">
        <w:rPr>
          <w:rFonts w:ascii="Times New Roman" w:hAnsi="Times New Roman" w:cs="Times New Roman"/>
          <w:sz w:val="28"/>
          <w:szCs w:val="28"/>
          <w:lang w:val="en-US"/>
        </w:rPr>
        <w:t>return</w:t>
      </w:r>
      <w:r w:rsidRPr="00E93C9A">
        <w:rPr>
          <w:rFonts w:ascii="Times New Roman" w:hAnsi="Times New Roman" w:cs="Times New Roman"/>
          <w:sz w:val="28"/>
          <w:szCs w:val="28"/>
        </w:rPr>
        <w:t xml:space="preserve"> </w:t>
      </w:r>
      <w:r w:rsidRPr="00E93C9A">
        <w:rPr>
          <w:rFonts w:ascii="Times New Roman" w:hAnsi="Times New Roman" w:cs="Times New Roman"/>
          <w:sz w:val="28"/>
          <w:szCs w:val="28"/>
          <w:lang w:val="en-US"/>
        </w:rPr>
        <w:t>on</w:t>
      </w:r>
      <w:r w:rsidRPr="00E93C9A">
        <w:rPr>
          <w:rFonts w:ascii="Times New Roman" w:hAnsi="Times New Roman" w:cs="Times New Roman"/>
          <w:sz w:val="28"/>
          <w:szCs w:val="28"/>
        </w:rPr>
        <w:t xml:space="preserve"> </w:t>
      </w:r>
      <w:r w:rsidRPr="00E93C9A">
        <w:rPr>
          <w:rFonts w:ascii="Times New Roman" w:hAnsi="Times New Roman" w:cs="Times New Roman"/>
          <w:sz w:val="28"/>
          <w:szCs w:val="28"/>
          <w:lang w:val="en-US"/>
        </w:rPr>
        <w:t>investment</w:t>
      </w:r>
      <w:r w:rsidRPr="00E93C9A">
        <w:rPr>
          <w:rFonts w:ascii="Times New Roman" w:hAnsi="Times New Roman" w:cs="Times New Roman"/>
          <w:sz w:val="28"/>
          <w:szCs w:val="28"/>
        </w:rPr>
        <w:t xml:space="preserve">, </w:t>
      </w:r>
      <w:r w:rsidRPr="00E93C9A">
        <w:rPr>
          <w:rFonts w:ascii="Times New Roman" w:hAnsi="Times New Roman" w:cs="Times New Roman"/>
          <w:sz w:val="28"/>
          <w:szCs w:val="28"/>
          <w:lang w:val="en-US"/>
        </w:rPr>
        <w:t>CFROI</w:t>
      </w:r>
      <w:r w:rsidRPr="00E93C9A">
        <w:rPr>
          <w:rFonts w:ascii="Times New Roman" w:hAnsi="Times New Roman" w:cs="Times New Roman"/>
          <w:sz w:val="28"/>
          <w:szCs w:val="28"/>
        </w:rPr>
        <w:t>), который представляет собой внутреннюю норму отдачи бизнеса, уравнивающую реальные денежные потоки с валовыми денежными инвестициями (</w:t>
      </w:r>
      <w:r w:rsidRPr="00E93C9A">
        <w:rPr>
          <w:rFonts w:ascii="Times New Roman" w:hAnsi="Times New Roman" w:cs="Times New Roman"/>
          <w:sz w:val="28"/>
          <w:szCs w:val="28"/>
          <w:lang w:val="en-US"/>
        </w:rPr>
        <w:t>Rawley</w:t>
      </w:r>
      <w:r w:rsidRPr="00E93C9A">
        <w:rPr>
          <w:rFonts w:ascii="Times New Roman" w:hAnsi="Times New Roman" w:cs="Times New Roman"/>
          <w:sz w:val="28"/>
          <w:szCs w:val="28"/>
        </w:rPr>
        <w:t xml:space="preserve">, 2003). </w:t>
      </w:r>
      <w:r w:rsidR="00BB34E9" w:rsidRPr="00E93C9A">
        <w:rPr>
          <w:rFonts w:ascii="Times New Roman" w:hAnsi="Times New Roman" w:cs="Times New Roman"/>
          <w:sz w:val="28"/>
          <w:szCs w:val="28"/>
        </w:rPr>
        <w:t xml:space="preserve">Следовательно, формула для расчета </w:t>
      </w:r>
      <w:r w:rsidR="00BB34E9" w:rsidRPr="00E93C9A">
        <w:rPr>
          <w:rFonts w:ascii="Times New Roman" w:hAnsi="Times New Roman" w:cs="Times New Roman"/>
          <w:sz w:val="28"/>
          <w:szCs w:val="28"/>
          <w:lang w:val="en-US"/>
        </w:rPr>
        <w:t>CVA</w:t>
      </w:r>
      <w:r w:rsidR="00BB34E9" w:rsidRPr="00E93C9A">
        <w:rPr>
          <w:rFonts w:ascii="Times New Roman" w:hAnsi="Times New Roman" w:cs="Times New Roman"/>
          <w:sz w:val="28"/>
          <w:szCs w:val="28"/>
        </w:rPr>
        <w:t xml:space="preserve"> будет выглядеть следующим образом:</w:t>
      </w:r>
    </w:p>
    <w:p w:rsidR="00BB34E9" w:rsidRPr="00E93C9A" w:rsidRDefault="00813827" w:rsidP="00BB34E9">
      <w:pPr>
        <w:spacing w:after="0" w:line="360" w:lineRule="auto"/>
        <w:ind w:firstLine="709"/>
        <w:rPr>
          <w:rFonts w:ascii="Times New Roman" w:hAnsi="Times New Roman" w:cs="Times New Roman"/>
          <w:sz w:val="28"/>
          <w:szCs w:val="28"/>
        </w:rPr>
      </w:pPr>
      <w:r w:rsidRPr="00E93C9A">
        <w:rPr>
          <w:rFonts w:ascii="Times New Roman" w:hAnsi="Times New Roman" w:cs="Times New Roman"/>
          <w:noProof/>
          <w:sz w:val="28"/>
          <w:szCs w:val="28"/>
        </w:rPr>
        <w:lastRenderedPageBreak/>
        <w:pict>
          <v:shape id="_x0000_s1168" type="#_x0000_t75" style="position:absolute;left:0;text-align:left;margin-left:141.4pt;margin-top:-4.2pt;width:182.8pt;height:15.75pt;z-index:251671552">
            <v:imagedata r:id="rId21" o:title=""/>
            <w10:wrap type="square" side="right"/>
          </v:shape>
          <o:OLEObject Type="Embed" ProgID="Equation.3" ShapeID="_x0000_s1168" DrawAspect="Content" ObjectID="_1431802139" r:id="rId22"/>
        </w:pict>
      </w:r>
      <w:r w:rsidR="00BB34E9" w:rsidRPr="00E93C9A">
        <w:rPr>
          <w:rFonts w:ascii="Times New Roman" w:hAnsi="Times New Roman" w:cs="Times New Roman"/>
          <w:sz w:val="28"/>
          <w:szCs w:val="28"/>
        </w:rPr>
        <w:t xml:space="preserve"> </w:t>
      </w:r>
    </w:p>
    <w:p w:rsidR="00BB34E9" w:rsidRPr="00E93C9A" w:rsidRDefault="00BB34E9" w:rsidP="009E4F82">
      <w:pPr>
        <w:spacing w:after="0" w:line="360" w:lineRule="auto"/>
        <w:jc w:val="both"/>
        <w:rPr>
          <w:rFonts w:ascii="Times New Roman" w:hAnsi="Times New Roman" w:cs="Times New Roman"/>
          <w:sz w:val="28"/>
          <w:szCs w:val="28"/>
        </w:rPr>
      </w:pPr>
      <w:proofErr w:type="gramStart"/>
      <w:r w:rsidRPr="00E93C9A">
        <w:rPr>
          <w:rFonts w:ascii="Times New Roman" w:hAnsi="Times New Roman" w:cs="Times New Roman"/>
          <w:sz w:val="28"/>
          <w:szCs w:val="28"/>
          <w:lang w:val="en-US"/>
        </w:rPr>
        <w:t>CFROI</w:t>
      </w:r>
      <w:r w:rsidRPr="00E93C9A">
        <w:rPr>
          <w:rFonts w:ascii="Times New Roman" w:hAnsi="Times New Roman" w:cs="Times New Roman"/>
          <w:sz w:val="28"/>
          <w:szCs w:val="28"/>
        </w:rPr>
        <w:t xml:space="preserve"> – денежные потоки на инвестиции; </w:t>
      </w:r>
      <w:r w:rsidRPr="00E93C9A">
        <w:rPr>
          <w:rFonts w:ascii="Times New Roman" w:hAnsi="Times New Roman" w:cs="Times New Roman"/>
          <w:sz w:val="28"/>
          <w:szCs w:val="28"/>
          <w:lang w:val="en-US"/>
        </w:rPr>
        <w:t>WACC</w:t>
      </w:r>
      <w:r w:rsidRPr="00E93C9A">
        <w:rPr>
          <w:rFonts w:ascii="Times New Roman" w:hAnsi="Times New Roman" w:cs="Times New Roman"/>
          <w:sz w:val="28"/>
          <w:szCs w:val="28"/>
        </w:rPr>
        <w:t xml:space="preserve"> - средневзвешенные затраты на капитал; </w:t>
      </w:r>
      <w:r w:rsidRPr="00E93C9A">
        <w:rPr>
          <w:rFonts w:ascii="Times New Roman" w:hAnsi="Times New Roman" w:cs="Times New Roman"/>
          <w:sz w:val="28"/>
          <w:szCs w:val="28"/>
          <w:lang w:val="en-US"/>
        </w:rPr>
        <w:t>GIC</w:t>
      </w:r>
      <w:r w:rsidRPr="00E93C9A">
        <w:rPr>
          <w:rFonts w:ascii="Times New Roman" w:hAnsi="Times New Roman" w:cs="Times New Roman"/>
          <w:sz w:val="28"/>
          <w:szCs w:val="28"/>
        </w:rPr>
        <w:t xml:space="preserve"> - валовой инвестированный капитал.</w:t>
      </w:r>
      <w:proofErr w:type="gramEnd"/>
    </w:p>
    <w:p w:rsidR="00BB34E9" w:rsidRPr="00E93C9A" w:rsidRDefault="00377826" w:rsidP="00BB34E9">
      <w:pPr>
        <w:spacing w:after="0" w:line="360" w:lineRule="auto"/>
        <w:ind w:firstLine="709"/>
        <w:jc w:val="both"/>
        <w:rPr>
          <w:rFonts w:ascii="Times New Roman" w:hAnsi="Times New Roman" w:cs="Times New Roman"/>
          <w:sz w:val="28"/>
          <w:szCs w:val="28"/>
        </w:rPr>
      </w:pPr>
      <w:r w:rsidRPr="00E93C9A">
        <w:rPr>
          <w:rFonts w:ascii="Times New Roman" w:hAnsi="Times New Roman" w:cs="Times New Roman"/>
          <w:sz w:val="28"/>
          <w:szCs w:val="28"/>
        </w:rPr>
        <w:t xml:space="preserve">Следовательно, </w:t>
      </w:r>
      <w:r w:rsidRPr="00E93C9A">
        <w:rPr>
          <w:rFonts w:ascii="Times New Roman" w:hAnsi="Times New Roman" w:cs="Times New Roman"/>
          <w:sz w:val="28"/>
          <w:szCs w:val="28"/>
          <w:lang w:val="en-US"/>
        </w:rPr>
        <w:t>CVA</w:t>
      </w:r>
      <w:r w:rsidRPr="00E93C9A">
        <w:rPr>
          <w:rFonts w:ascii="Times New Roman" w:hAnsi="Times New Roman" w:cs="Times New Roman"/>
          <w:sz w:val="28"/>
          <w:szCs w:val="28"/>
        </w:rPr>
        <w:t xml:space="preserve"> в рамках подхода Бостонской консалтинговой группы показывает в абсолютном выражении величину операционного денежного потока сверх затрат на капитал. Данная величина может быть отрицательной, что будет означать недостаточность денежного потока для сохранения стоимости инвестированного капитала (</w:t>
      </w:r>
      <w:r w:rsidRPr="00E93C9A">
        <w:rPr>
          <w:rFonts w:ascii="Times New Roman" w:hAnsi="Times New Roman" w:cs="Times New Roman"/>
          <w:sz w:val="28"/>
          <w:szCs w:val="28"/>
          <w:lang w:val="en-US"/>
        </w:rPr>
        <w:t>Brad</w:t>
      </w:r>
      <w:r w:rsidRPr="00E93C9A">
        <w:rPr>
          <w:rFonts w:ascii="Times New Roman" w:hAnsi="Times New Roman" w:cs="Times New Roman"/>
          <w:sz w:val="28"/>
          <w:szCs w:val="28"/>
        </w:rPr>
        <w:t xml:space="preserve">, </w:t>
      </w:r>
      <w:r w:rsidRPr="00E93C9A">
        <w:rPr>
          <w:rFonts w:ascii="Times New Roman" w:hAnsi="Times New Roman" w:cs="Times New Roman"/>
          <w:sz w:val="28"/>
          <w:szCs w:val="28"/>
          <w:lang w:val="en-US"/>
        </w:rPr>
        <w:t>Joiner</w:t>
      </w:r>
      <w:r w:rsidRPr="00E93C9A">
        <w:rPr>
          <w:rFonts w:ascii="Times New Roman" w:hAnsi="Times New Roman" w:cs="Times New Roman"/>
          <w:sz w:val="28"/>
          <w:szCs w:val="28"/>
        </w:rPr>
        <w:t xml:space="preserve">, </w:t>
      </w:r>
      <w:r w:rsidRPr="00E93C9A">
        <w:rPr>
          <w:rFonts w:ascii="Times New Roman" w:hAnsi="Times New Roman" w:cs="Times New Roman"/>
          <w:sz w:val="28"/>
          <w:szCs w:val="28"/>
          <w:lang w:val="en-US"/>
        </w:rPr>
        <w:t>Olsen</w:t>
      </w:r>
      <w:r w:rsidRPr="00E93C9A">
        <w:rPr>
          <w:rFonts w:ascii="Times New Roman" w:hAnsi="Times New Roman" w:cs="Times New Roman"/>
          <w:sz w:val="28"/>
          <w:szCs w:val="28"/>
        </w:rPr>
        <w:t xml:space="preserve">, </w:t>
      </w:r>
      <w:r w:rsidRPr="00E93C9A">
        <w:rPr>
          <w:rFonts w:ascii="Times New Roman" w:hAnsi="Times New Roman" w:cs="Times New Roman"/>
          <w:sz w:val="28"/>
          <w:szCs w:val="28"/>
          <w:lang w:val="en-US"/>
        </w:rPr>
        <w:t>Stelter</w:t>
      </w:r>
      <w:r w:rsidRPr="00E93C9A">
        <w:rPr>
          <w:rFonts w:ascii="Times New Roman" w:hAnsi="Times New Roman" w:cs="Times New Roman"/>
          <w:sz w:val="28"/>
          <w:szCs w:val="28"/>
        </w:rPr>
        <w:t>, 2002).</w:t>
      </w:r>
    </w:p>
    <w:p w:rsidR="00D4338E" w:rsidRPr="00E93C9A" w:rsidRDefault="00B9409B" w:rsidP="00B9409B">
      <w:pPr>
        <w:spacing w:after="0" w:line="360" w:lineRule="auto"/>
        <w:ind w:firstLine="709"/>
        <w:jc w:val="both"/>
        <w:rPr>
          <w:rFonts w:ascii="Times New Roman" w:hAnsi="Times New Roman" w:cs="Times New Roman"/>
          <w:sz w:val="28"/>
          <w:szCs w:val="28"/>
          <w:shd w:val="clear" w:color="auto" w:fill="FFFFFF"/>
        </w:rPr>
      </w:pPr>
      <w:r w:rsidRPr="00E93C9A">
        <w:rPr>
          <w:rFonts w:ascii="Times New Roman" w:hAnsi="Times New Roman" w:cs="Times New Roman"/>
          <w:sz w:val="28"/>
          <w:szCs w:val="28"/>
          <w:shd w:val="clear" w:color="auto" w:fill="FFFFFF"/>
        </w:rPr>
        <w:t xml:space="preserve">Отметим, что </w:t>
      </w:r>
      <w:r w:rsidR="00C47AD1" w:rsidRPr="00E93C9A">
        <w:rPr>
          <w:rFonts w:ascii="Times New Roman" w:hAnsi="Times New Roman" w:cs="Times New Roman"/>
          <w:sz w:val="28"/>
          <w:szCs w:val="28"/>
          <w:shd w:val="clear" w:color="auto" w:fill="FFFFFF"/>
        </w:rPr>
        <w:t xml:space="preserve">благодаря тому, что в основу расчета показателя </w:t>
      </w:r>
      <w:r w:rsidRPr="00E93C9A">
        <w:rPr>
          <w:rFonts w:ascii="Times New Roman" w:hAnsi="Times New Roman" w:cs="Times New Roman"/>
          <w:sz w:val="28"/>
          <w:szCs w:val="28"/>
          <w:shd w:val="clear" w:color="auto" w:fill="FFFFFF"/>
          <w:lang w:val="en-US"/>
        </w:rPr>
        <w:t>CVA</w:t>
      </w:r>
      <w:r w:rsidRPr="00E93C9A">
        <w:rPr>
          <w:rFonts w:ascii="Times New Roman" w:hAnsi="Times New Roman" w:cs="Times New Roman"/>
          <w:sz w:val="28"/>
          <w:szCs w:val="28"/>
          <w:shd w:val="clear" w:color="auto" w:fill="FFFFFF"/>
        </w:rPr>
        <w:t xml:space="preserve"> </w:t>
      </w:r>
      <w:r w:rsidR="00C47AD1" w:rsidRPr="00E93C9A">
        <w:rPr>
          <w:rFonts w:ascii="Times New Roman" w:hAnsi="Times New Roman" w:cs="Times New Roman"/>
          <w:sz w:val="28"/>
          <w:szCs w:val="28"/>
          <w:shd w:val="clear" w:color="auto" w:fill="FFFFFF"/>
        </w:rPr>
        <w:t xml:space="preserve">положены прогнозируемые денежные потоки, генерируемые операционный деятельностью компании, он обеспечивает более точную оценку экономической нормы доходности бизнеса. </w:t>
      </w:r>
      <w:r w:rsidRPr="00E93C9A">
        <w:rPr>
          <w:rFonts w:ascii="Times New Roman" w:hAnsi="Times New Roman" w:cs="Times New Roman"/>
          <w:sz w:val="28"/>
          <w:szCs w:val="28"/>
          <w:shd w:val="clear" w:color="auto" w:fill="FFFFFF"/>
        </w:rPr>
        <w:t>Поэтому</w:t>
      </w:r>
      <w:r w:rsidR="00C47AD1" w:rsidRPr="00E93C9A">
        <w:rPr>
          <w:rFonts w:ascii="Times New Roman" w:hAnsi="Times New Roman" w:cs="Times New Roman"/>
          <w:sz w:val="28"/>
          <w:szCs w:val="28"/>
          <w:shd w:val="clear" w:color="auto" w:fill="FFFFFF"/>
        </w:rPr>
        <w:t xml:space="preserve"> </w:t>
      </w:r>
      <w:r w:rsidRPr="00E93C9A">
        <w:rPr>
          <w:rFonts w:ascii="Times New Roman" w:hAnsi="Times New Roman" w:cs="Times New Roman"/>
          <w:sz w:val="28"/>
          <w:szCs w:val="28"/>
          <w:shd w:val="clear" w:color="auto" w:fill="FFFFFF"/>
        </w:rPr>
        <w:t>«</w:t>
      </w:r>
      <w:r w:rsidR="00C47AD1" w:rsidRPr="00E93C9A">
        <w:rPr>
          <w:rFonts w:ascii="Times New Roman" w:hAnsi="Times New Roman" w:cs="Times New Roman"/>
          <w:sz w:val="28"/>
          <w:szCs w:val="28"/>
          <w:shd w:val="clear" w:color="auto" w:fill="FFFFFF"/>
        </w:rPr>
        <w:t>применение CFROI в рамках модели CVA позволяет охватить не только фактическое состояние, но и ожидания относительно будущего положения компании в процессе оценки качества ее работы, чего</w:t>
      </w:r>
      <w:r w:rsidRPr="00E93C9A">
        <w:rPr>
          <w:rFonts w:ascii="Times New Roman" w:hAnsi="Times New Roman" w:cs="Times New Roman"/>
          <w:sz w:val="28"/>
          <w:szCs w:val="28"/>
          <w:shd w:val="clear" w:color="auto" w:fill="FFFFFF"/>
        </w:rPr>
        <w:t xml:space="preserve"> не предполагает показатель EVA»</w:t>
      </w:r>
      <w:r w:rsidRPr="00E93C9A">
        <w:rPr>
          <w:rStyle w:val="a5"/>
          <w:rFonts w:ascii="Times New Roman" w:hAnsi="Times New Roman" w:cs="Times New Roman"/>
          <w:sz w:val="28"/>
          <w:szCs w:val="28"/>
          <w:shd w:val="clear" w:color="auto" w:fill="FFFFFF"/>
        </w:rPr>
        <w:footnoteReference w:id="11"/>
      </w:r>
      <w:r w:rsidRPr="00E93C9A">
        <w:rPr>
          <w:rFonts w:ascii="Times New Roman" w:hAnsi="Times New Roman" w:cs="Times New Roman"/>
          <w:sz w:val="28"/>
          <w:szCs w:val="28"/>
          <w:shd w:val="clear" w:color="auto" w:fill="FFFFFF"/>
        </w:rPr>
        <w:t xml:space="preserve">. </w:t>
      </w:r>
    </w:p>
    <w:p w:rsidR="00C31B68" w:rsidRPr="00E93C9A" w:rsidRDefault="00C31B68" w:rsidP="00C31B68">
      <w:pPr>
        <w:shd w:val="clear" w:color="auto" w:fill="FFFFFF"/>
        <w:spacing w:after="0" w:line="360" w:lineRule="auto"/>
        <w:ind w:firstLine="709"/>
        <w:jc w:val="both"/>
        <w:rPr>
          <w:rFonts w:ascii="Times New Roman" w:eastAsia="Times New Roman" w:hAnsi="Times New Roman" w:cs="Times New Roman"/>
          <w:sz w:val="28"/>
          <w:szCs w:val="28"/>
        </w:rPr>
      </w:pPr>
      <w:r w:rsidRPr="00E93C9A">
        <w:rPr>
          <w:rFonts w:ascii="Times New Roman" w:eastAsia="Times New Roman" w:hAnsi="Times New Roman" w:cs="Times New Roman"/>
          <w:sz w:val="28"/>
          <w:szCs w:val="28"/>
        </w:rPr>
        <w:t>Для расчета показателя CFROI необходимо выполнить следующие действия:</w:t>
      </w:r>
    </w:p>
    <w:p w:rsidR="00C31B68" w:rsidRPr="00E93C9A" w:rsidRDefault="00C31B68" w:rsidP="00C31B68">
      <w:pPr>
        <w:numPr>
          <w:ilvl w:val="0"/>
          <w:numId w:val="16"/>
        </w:numPr>
        <w:shd w:val="clear" w:color="auto" w:fill="FFFFFF"/>
        <w:spacing w:after="0" w:line="360" w:lineRule="auto"/>
        <w:ind w:left="0" w:firstLine="709"/>
        <w:jc w:val="both"/>
        <w:rPr>
          <w:rFonts w:ascii="Times New Roman" w:eastAsia="Times New Roman" w:hAnsi="Times New Roman" w:cs="Times New Roman"/>
          <w:sz w:val="28"/>
          <w:szCs w:val="28"/>
        </w:rPr>
      </w:pPr>
      <w:r w:rsidRPr="00E93C9A">
        <w:rPr>
          <w:rFonts w:ascii="Times New Roman" w:eastAsia="Times New Roman" w:hAnsi="Times New Roman" w:cs="Times New Roman"/>
          <w:sz w:val="28"/>
          <w:szCs w:val="28"/>
        </w:rPr>
        <w:t xml:space="preserve">Выявить денежные притоки в течение экономического срока службы активов. Данный срок рассчитывается как отношение суммарной стоимости активов к амортизационным отчислениям; </w:t>
      </w:r>
    </w:p>
    <w:p w:rsidR="00C31B68" w:rsidRPr="00E93C9A" w:rsidRDefault="00C31B68" w:rsidP="00C31B68">
      <w:pPr>
        <w:numPr>
          <w:ilvl w:val="0"/>
          <w:numId w:val="16"/>
        </w:numPr>
        <w:shd w:val="clear" w:color="auto" w:fill="FFFFFF"/>
        <w:spacing w:after="0" w:line="360" w:lineRule="auto"/>
        <w:ind w:left="0" w:firstLine="709"/>
        <w:jc w:val="both"/>
        <w:rPr>
          <w:rFonts w:ascii="Times New Roman" w:eastAsia="Times New Roman" w:hAnsi="Times New Roman" w:cs="Times New Roman"/>
          <w:sz w:val="28"/>
          <w:szCs w:val="28"/>
        </w:rPr>
      </w:pPr>
      <w:r w:rsidRPr="00E93C9A">
        <w:rPr>
          <w:rFonts w:ascii="Times New Roman" w:eastAsia="Times New Roman" w:hAnsi="Times New Roman" w:cs="Times New Roman"/>
          <w:sz w:val="28"/>
          <w:szCs w:val="28"/>
        </w:rPr>
        <w:t xml:space="preserve">Рассчитать величину суммарных активов, которая и будет выступать в качестве оттока денежных средств; </w:t>
      </w:r>
    </w:p>
    <w:p w:rsidR="00C31B68" w:rsidRPr="00E93C9A" w:rsidRDefault="00C31B68" w:rsidP="00C31B68">
      <w:pPr>
        <w:numPr>
          <w:ilvl w:val="0"/>
          <w:numId w:val="16"/>
        </w:numPr>
        <w:shd w:val="clear" w:color="auto" w:fill="FFFFFF"/>
        <w:spacing w:after="0" w:line="360" w:lineRule="auto"/>
        <w:ind w:left="0" w:firstLine="709"/>
        <w:jc w:val="both"/>
        <w:rPr>
          <w:rFonts w:ascii="Times New Roman" w:eastAsia="Times New Roman" w:hAnsi="Times New Roman" w:cs="Times New Roman"/>
          <w:sz w:val="28"/>
          <w:szCs w:val="28"/>
        </w:rPr>
      </w:pPr>
      <w:r w:rsidRPr="00E93C9A">
        <w:rPr>
          <w:rFonts w:ascii="Times New Roman" w:eastAsia="Times New Roman" w:hAnsi="Times New Roman" w:cs="Times New Roman"/>
          <w:sz w:val="28"/>
          <w:szCs w:val="28"/>
        </w:rPr>
        <w:t xml:space="preserve">Скорректировать как оттоки, так и притоки на коэффициенты инфляции, т.е. привести к текущим ценам; </w:t>
      </w:r>
    </w:p>
    <w:p w:rsidR="00C31B68" w:rsidRPr="00E93C9A" w:rsidRDefault="00C31B68" w:rsidP="00C31B68">
      <w:pPr>
        <w:numPr>
          <w:ilvl w:val="0"/>
          <w:numId w:val="16"/>
        </w:numPr>
        <w:shd w:val="clear" w:color="auto" w:fill="FFFFFF"/>
        <w:spacing w:after="0" w:line="360" w:lineRule="auto"/>
        <w:ind w:left="0" w:firstLine="709"/>
        <w:jc w:val="both"/>
        <w:rPr>
          <w:rFonts w:ascii="Times New Roman" w:eastAsia="Times New Roman" w:hAnsi="Times New Roman" w:cs="Times New Roman"/>
          <w:sz w:val="28"/>
          <w:szCs w:val="28"/>
        </w:rPr>
      </w:pPr>
      <w:r w:rsidRPr="00E93C9A">
        <w:rPr>
          <w:rFonts w:ascii="Times New Roman" w:eastAsia="Times New Roman" w:hAnsi="Times New Roman" w:cs="Times New Roman"/>
          <w:sz w:val="28"/>
          <w:szCs w:val="28"/>
        </w:rPr>
        <w:lastRenderedPageBreak/>
        <w:t>Внести ряд поправок в расчетные величины (денежные потоки, суммарные активы) для нивелирования различных искажений, вызываемых учетными принципами. Так, например, для расчета денежных притоков чистый доход корректируется на суммы амортизации, проценты по заемному капиталу, выплаты по договорам лизинга и т.д. Балансовая стоимость активов корректируется на суммы накопленной амортизации, стоимость имущества, полученного по договорам лизинга и т</w:t>
      </w:r>
      <w:proofErr w:type="gramStart"/>
      <w:r w:rsidRPr="00E93C9A">
        <w:rPr>
          <w:rFonts w:ascii="Times New Roman" w:eastAsia="Times New Roman" w:hAnsi="Times New Roman" w:cs="Times New Roman"/>
          <w:sz w:val="28"/>
          <w:szCs w:val="28"/>
        </w:rPr>
        <w:t>.д</w:t>
      </w:r>
      <w:proofErr w:type="gramEnd"/>
      <w:r w:rsidRPr="00E93C9A">
        <w:rPr>
          <w:rFonts w:ascii="Times New Roman" w:eastAsia="Times New Roman" w:hAnsi="Times New Roman" w:cs="Times New Roman"/>
          <w:sz w:val="28"/>
          <w:szCs w:val="28"/>
        </w:rPr>
        <w:t xml:space="preserve">; </w:t>
      </w:r>
    </w:p>
    <w:p w:rsidR="00C31B68" w:rsidRPr="00E93C9A" w:rsidRDefault="00C31B68" w:rsidP="00C31B68">
      <w:pPr>
        <w:numPr>
          <w:ilvl w:val="0"/>
          <w:numId w:val="16"/>
        </w:numPr>
        <w:shd w:val="clear" w:color="auto" w:fill="FFFFFF"/>
        <w:spacing w:after="0" w:line="360" w:lineRule="auto"/>
        <w:ind w:left="0" w:firstLine="709"/>
        <w:jc w:val="both"/>
        <w:rPr>
          <w:rFonts w:ascii="Times New Roman" w:eastAsia="Times New Roman" w:hAnsi="Times New Roman" w:cs="Times New Roman"/>
          <w:sz w:val="28"/>
          <w:szCs w:val="28"/>
        </w:rPr>
      </w:pPr>
      <w:r w:rsidRPr="00E93C9A">
        <w:rPr>
          <w:rFonts w:ascii="Times New Roman" w:eastAsia="Times New Roman" w:hAnsi="Times New Roman" w:cs="Times New Roman"/>
          <w:sz w:val="28"/>
          <w:szCs w:val="28"/>
        </w:rPr>
        <w:t xml:space="preserve">Рассчитать CFROI как ставку, при которой суммарные денежные оттоки будут равны суммарным денежным притокам; </w:t>
      </w:r>
    </w:p>
    <w:p w:rsidR="00C31B68" w:rsidRPr="00E93C9A" w:rsidRDefault="00C31B68" w:rsidP="00C31B68">
      <w:pPr>
        <w:shd w:val="clear" w:color="auto" w:fill="FFFFFF"/>
        <w:spacing w:after="0" w:line="360" w:lineRule="auto"/>
        <w:ind w:firstLine="709"/>
        <w:jc w:val="both"/>
        <w:rPr>
          <w:rFonts w:ascii="Times New Roman" w:eastAsia="Times New Roman" w:hAnsi="Times New Roman" w:cs="Times New Roman"/>
          <w:sz w:val="28"/>
          <w:szCs w:val="28"/>
        </w:rPr>
      </w:pPr>
      <w:r w:rsidRPr="00E93C9A">
        <w:rPr>
          <w:rFonts w:ascii="Times New Roman" w:eastAsia="Times New Roman" w:hAnsi="Times New Roman" w:cs="Times New Roman"/>
          <w:sz w:val="28"/>
          <w:szCs w:val="28"/>
        </w:rPr>
        <w:t>Если показатель CFROI превышает требуемый инвесторами средний уровень, то компания создает стоимость и наоборот, если CFROI ниже требуемой доходности, то стоимость компании будет снижаться (Дамодаран, 1994).</w:t>
      </w:r>
    </w:p>
    <w:p w:rsidR="000A6645" w:rsidRPr="00E93C9A" w:rsidRDefault="000A6645" w:rsidP="00C31B68">
      <w:pPr>
        <w:spacing w:after="0" w:line="360" w:lineRule="auto"/>
        <w:ind w:firstLine="709"/>
        <w:jc w:val="both"/>
        <w:rPr>
          <w:rFonts w:ascii="Times New Roman" w:hAnsi="Times New Roman" w:cs="Times New Roman"/>
          <w:sz w:val="28"/>
          <w:szCs w:val="28"/>
        </w:rPr>
      </w:pPr>
      <w:r w:rsidRPr="00E93C9A">
        <w:rPr>
          <w:rFonts w:ascii="Times New Roman" w:hAnsi="Times New Roman" w:cs="Times New Roman"/>
          <w:sz w:val="28"/>
          <w:szCs w:val="28"/>
        </w:rPr>
        <w:t xml:space="preserve">Помимо расчета показателя </w:t>
      </w:r>
      <w:r w:rsidRPr="00E93C9A">
        <w:rPr>
          <w:rFonts w:ascii="Times New Roman" w:hAnsi="Times New Roman" w:cs="Times New Roman"/>
          <w:sz w:val="28"/>
          <w:szCs w:val="28"/>
          <w:lang w:val="en-US"/>
        </w:rPr>
        <w:t>CFROI</w:t>
      </w:r>
      <w:r w:rsidRPr="00E93C9A">
        <w:rPr>
          <w:rFonts w:ascii="Times New Roman" w:hAnsi="Times New Roman" w:cs="Times New Roman"/>
          <w:sz w:val="28"/>
          <w:szCs w:val="28"/>
        </w:rPr>
        <w:t>, важным является расчет валового инвестированного капитала (</w:t>
      </w:r>
      <w:r w:rsidRPr="00E93C9A">
        <w:rPr>
          <w:rFonts w:ascii="Times New Roman" w:hAnsi="Times New Roman" w:cs="Times New Roman"/>
          <w:sz w:val="28"/>
          <w:szCs w:val="28"/>
          <w:lang w:val="en-US"/>
        </w:rPr>
        <w:t>GIC</w:t>
      </w:r>
      <w:r w:rsidRPr="00E93C9A">
        <w:rPr>
          <w:rFonts w:ascii="Times New Roman" w:hAnsi="Times New Roman" w:cs="Times New Roman"/>
          <w:sz w:val="28"/>
          <w:szCs w:val="28"/>
        </w:rPr>
        <w:t>). Данный капитал –</w:t>
      </w:r>
      <w:r w:rsidR="00E927EE" w:rsidRPr="00E93C9A">
        <w:rPr>
          <w:rFonts w:ascii="Times New Roman" w:hAnsi="Times New Roman" w:cs="Times New Roman"/>
          <w:sz w:val="28"/>
          <w:szCs w:val="28"/>
        </w:rPr>
        <w:t xml:space="preserve"> </w:t>
      </w:r>
      <w:r w:rsidRPr="00E93C9A">
        <w:rPr>
          <w:rFonts w:ascii="Times New Roman" w:hAnsi="Times New Roman" w:cs="Times New Roman"/>
          <w:sz w:val="28"/>
          <w:szCs w:val="28"/>
        </w:rPr>
        <w:t xml:space="preserve">это «вложения компании в активы, в портфель инвестиционных проектов на начало года, который определяется на основе стоимости чистых активов, к которым добавляется </w:t>
      </w:r>
      <w:proofErr w:type="gramStart"/>
      <w:r w:rsidRPr="00E93C9A">
        <w:rPr>
          <w:rFonts w:ascii="Times New Roman" w:hAnsi="Times New Roman" w:cs="Times New Roman"/>
          <w:sz w:val="28"/>
          <w:szCs w:val="28"/>
        </w:rPr>
        <w:t>накопленная</w:t>
      </w:r>
      <w:proofErr w:type="gramEnd"/>
      <w:r w:rsidRPr="00E93C9A">
        <w:rPr>
          <w:rFonts w:ascii="Times New Roman" w:hAnsi="Times New Roman" w:cs="Times New Roman"/>
          <w:sz w:val="28"/>
          <w:szCs w:val="28"/>
        </w:rPr>
        <w:t xml:space="preserve"> амортизации»</w:t>
      </w:r>
      <w:r w:rsidRPr="00E93C9A">
        <w:rPr>
          <w:rStyle w:val="a5"/>
          <w:rFonts w:ascii="Times New Roman" w:hAnsi="Times New Roman" w:cs="Times New Roman"/>
          <w:sz w:val="28"/>
          <w:szCs w:val="28"/>
        </w:rPr>
        <w:footnoteReference w:id="12"/>
      </w:r>
      <w:r w:rsidRPr="00E93C9A">
        <w:rPr>
          <w:rFonts w:ascii="Times New Roman" w:hAnsi="Times New Roman" w:cs="Times New Roman"/>
          <w:sz w:val="28"/>
          <w:szCs w:val="28"/>
        </w:rPr>
        <w:t>. Необходимо помнить, что полученную величину активов нужно увеличивать на инфляцию, произошедшую с момента формирования активов (</w:t>
      </w:r>
      <w:r w:rsidRPr="00E93C9A">
        <w:rPr>
          <w:rFonts w:ascii="Times New Roman" w:hAnsi="Times New Roman" w:cs="Times New Roman"/>
          <w:sz w:val="28"/>
          <w:szCs w:val="28"/>
          <w:lang w:val="en-US"/>
        </w:rPr>
        <w:t>Madden</w:t>
      </w:r>
      <w:r w:rsidRPr="00E93C9A">
        <w:rPr>
          <w:rFonts w:ascii="Times New Roman" w:hAnsi="Times New Roman" w:cs="Times New Roman"/>
          <w:sz w:val="28"/>
          <w:szCs w:val="28"/>
        </w:rPr>
        <w:t xml:space="preserve">, 1999). </w:t>
      </w:r>
    </w:p>
    <w:p w:rsidR="0094027F" w:rsidRPr="00E93C9A" w:rsidRDefault="0094027F" w:rsidP="0094027F">
      <w:pPr>
        <w:spacing w:after="0" w:line="360" w:lineRule="auto"/>
        <w:ind w:firstLine="709"/>
        <w:jc w:val="both"/>
        <w:rPr>
          <w:rFonts w:ascii="Times New Roman" w:hAnsi="Times New Roman" w:cs="Times New Roman"/>
          <w:sz w:val="28"/>
          <w:szCs w:val="28"/>
        </w:rPr>
      </w:pPr>
      <w:r w:rsidRPr="00E93C9A">
        <w:rPr>
          <w:rFonts w:ascii="Times New Roman" w:hAnsi="Times New Roman" w:cs="Times New Roman"/>
          <w:sz w:val="28"/>
          <w:szCs w:val="28"/>
        </w:rPr>
        <w:t xml:space="preserve">Что касается показателя WACC, то он показывает уровень рентабельности инвестированного капитала, необходимого для обеспечения максимальной рыночной стоимости компании. Показатель средневзвешенная стоимость капитала организации интегрирует в себе информацию о конкретном составе элементов сформированного </w:t>
      </w:r>
      <w:r w:rsidRPr="00E93C9A">
        <w:rPr>
          <w:rFonts w:ascii="Times New Roman" w:hAnsi="Times New Roman" w:cs="Times New Roman"/>
          <w:sz w:val="28"/>
          <w:szCs w:val="28"/>
        </w:rPr>
        <w:lastRenderedPageBreak/>
        <w:t>(формируемого) капитала, их индивидуальной стоимости и значимости в общей сумме капитала. Он определяет относительный уровень расходов (в форме процентных платежей, дивидендов, вознаграждений и т.п.) за пользование вложенных в деятельность предприятия финансовыми ресурсами. Фактически WACC характеризует альтернативную стоимость инвестирования, тот уровень доходности, который может быть получен компанией при вложении не в новый проект, а уже в существующий</w:t>
      </w:r>
      <w:r w:rsidR="0088686A" w:rsidRPr="00E93C9A">
        <w:rPr>
          <w:rFonts w:ascii="Times New Roman" w:hAnsi="Times New Roman" w:cs="Times New Roman"/>
          <w:sz w:val="28"/>
          <w:szCs w:val="28"/>
        </w:rPr>
        <w:t xml:space="preserve"> (Чернозуб, 2009)</w:t>
      </w:r>
      <w:r w:rsidRPr="00E93C9A">
        <w:rPr>
          <w:rFonts w:ascii="Times New Roman" w:hAnsi="Times New Roman" w:cs="Times New Roman"/>
          <w:sz w:val="28"/>
          <w:szCs w:val="28"/>
        </w:rPr>
        <w:t>. WACC рассчитывается по следующей формуле:</w:t>
      </w:r>
    </w:p>
    <w:p w:rsidR="0094027F" w:rsidRPr="00E93C9A" w:rsidRDefault="0094027F" w:rsidP="0094027F">
      <w:pPr>
        <w:spacing w:after="0" w:line="360" w:lineRule="auto"/>
        <w:ind w:firstLine="709"/>
        <w:jc w:val="center"/>
        <w:rPr>
          <w:rFonts w:ascii="Times New Roman" w:hAnsi="Times New Roman" w:cs="Times New Roman"/>
          <w:sz w:val="28"/>
          <w:szCs w:val="28"/>
          <w:lang w:val="en-US"/>
        </w:rPr>
      </w:pPr>
      <w:r w:rsidRPr="00E93C9A">
        <w:rPr>
          <w:rFonts w:ascii="Times New Roman" w:hAnsi="Times New Roman" w:cs="Times New Roman"/>
          <w:sz w:val="28"/>
          <w:szCs w:val="28"/>
          <w:lang w:val="en-US"/>
        </w:rPr>
        <w:t xml:space="preserve">WACC = Ke * </w:t>
      </w:r>
      <w:proofErr w:type="gramStart"/>
      <w:r w:rsidRPr="00E93C9A">
        <w:rPr>
          <w:rFonts w:ascii="Times New Roman" w:hAnsi="Times New Roman" w:cs="Times New Roman"/>
          <w:sz w:val="28"/>
          <w:szCs w:val="28"/>
          <w:lang w:val="en-US"/>
        </w:rPr>
        <w:t>We</w:t>
      </w:r>
      <w:proofErr w:type="gramEnd"/>
      <w:r w:rsidRPr="00E93C9A">
        <w:rPr>
          <w:rFonts w:ascii="Times New Roman" w:hAnsi="Times New Roman" w:cs="Times New Roman"/>
          <w:sz w:val="28"/>
          <w:szCs w:val="28"/>
          <w:lang w:val="en-US"/>
        </w:rPr>
        <w:t xml:space="preserve"> + Kd * Wd * (1 - t), </w:t>
      </w:r>
      <w:r w:rsidRPr="00E93C9A">
        <w:rPr>
          <w:rFonts w:ascii="Times New Roman" w:hAnsi="Times New Roman" w:cs="Times New Roman"/>
          <w:sz w:val="28"/>
          <w:szCs w:val="28"/>
        </w:rPr>
        <w:t>где</w:t>
      </w:r>
      <w:r w:rsidRPr="00E93C9A">
        <w:rPr>
          <w:rFonts w:ascii="Times New Roman" w:hAnsi="Times New Roman" w:cs="Times New Roman"/>
          <w:sz w:val="28"/>
          <w:szCs w:val="28"/>
          <w:lang w:val="en-US"/>
        </w:rPr>
        <w:t xml:space="preserve">: </w:t>
      </w:r>
    </w:p>
    <w:p w:rsidR="0094027F" w:rsidRPr="00E93C9A" w:rsidRDefault="0094027F" w:rsidP="006F49B4">
      <w:pPr>
        <w:spacing w:after="0" w:line="360" w:lineRule="auto"/>
        <w:jc w:val="both"/>
        <w:rPr>
          <w:rFonts w:ascii="Times New Roman" w:hAnsi="Times New Roman" w:cs="Times New Roman"/>
          <w:sz w:val="28"/>
          <w:szCs w:val="28"/>
        </w:rPr>
      </w:pPr>
      <w:r w:rsidRPr="00E93C9A">
        <w:rPr>
          <w:rFonts w:ascii="Times New Roman" w:hAnsi="Times New Roman" w:cs="Times New Roman"/>
          <w:sz w:val="28"/>
          <w:szCs w:val="28"/>
          <w:lang w:val="en-US"/>
        </w:rPr>
        <w:t xml:space="preserve"> </w:t>
      </w:r>
      <w:r w:rsidRPr="00E93C9A">
        <w:rPr>
          <w:rFonts w:ascii="Times New Roman" w:hAnsi="Times New Roman" w:cs="Times New Roman"/>
          <w:sz w:val="28"/>
          <w:szCs w:val="28"/>
        </w:rPr>
        <w:t>K</w:t>
      </w:r>
      <w:r w:rsidRPr="00E93C9A">
        <w:rPr>
          <w:rFonts w:ascii="Times New Roman" w:hAnsi="Times New Roman" w:cs="Times New Roman"/>
          <w:sz w:val="28"/>
          <w:szCs w:val="28"/>
          <w:lang w:val="en-US"/>
        </w:rPr>
        <w:t>e</w:t>
      </w:r>
      <w:r w:rsidRPr="00E93C9A">
        <w:rPr>
          <w:rFonts w:ascii="Times New Roman" w:hAnsi="Times New Roman" w:cs="Times New Roman"/>
          <w:sz w:val="28"/>
          <w:szCs w:val="28"/>
        </w:rPr>
        <w:t xml:space="preserve"> - </w:t>
      </w:r>
      <w:proofErr w:type="gramStart"/>
      <w:r w:rsidRPr="00E93C9A">
        <w:rPr>
          <w:rFonts w:ascii="Times New Roman" w:hAnsi="Times New Roman" w:cs="Times New Roman"/>
          <w:sz w:val="28"/>
          <w:szCs w:val="28"/>
          <w:lang w:val="en-US"/>
        </w:rPr>
        <w:t>c</w:t>
      </w:r>
      <w:proofErr w:type="gramEnd"/>
      <w:r w:rsidRPr="00E93C9A">
        <w:rPr>
          <w:rFonts w:ascii="Times New Roman" w:hAnsi="Times New Roman" w:cs="Times New Roman"/>
          <w:sz w:val="28"/>
          <w:szCs w:val="28"/>
        </w:rPr>
        <w:t>тоимость собственного капитала (%); W</w:t>
      </w:r>
      <w:r w:rsidRPr="00E93C9A">
        <w:rPr>
          <w:rFonts w:ascii="Times New Roman" w:hAnsi="Times New Roman" w:cs="Times New Roman"/>
          <w:sz w:val="28"/>
          <w:szCs w:val="28"/>
          <w:lang w:val="en-US"/>
        </w:rPr>
        <w:t>e</w:t>
      </w:r>
      <w:r w:rsidRPr="00E93C9A">
        <w:rPr>
          <w:rFonts w:ascii="Times New Roman" w:hAnsi="Times New Roman" w:cs="Times New Roman"/>
          <w:sz w:val="28"/>
          <w:szCs w:val="28"/>
        </w:rPr>
        <w:t xml:space="preserve"> - доля собственного капитала (%); Kd - стоимость заемного капитала (%); Wd – доля заемного капитала ( %); </w:t>
      </w:r>
      <w:r w:rsidRPr="00E93C9A">
        <w:rPr>
          <w:rFonts w:ascii="Times New Roman" w:hAnsi="Times New Roman" w:cs="Times New Roman"/>
          <w:sz w:val="28"/>
          <w:szCs w:val="28"/>
          <w:lang w:val="en-US"/>
        </w:rPr>
        <w:t>t</w:t>
      </w:r>
      <w:r w:rsidR="006F49B4" w:rsidRPr="00E93C9A">
        <w:rPr>
          <w:rFonts w:ascii="Times New Roman" w:hAnsi="Times New Roman" w:cs="Times New Roman"/>
          <w:sz w:val="28"/>
          <w:szCs w:val="28"/>
        </w:rPr>
        <w:t xml:space="preserve"> - с</w:t>
      </w:r>
      <w:r w:rsidRPr="00E93C9A">
        <w:rPr>
          <w:rFonts w:ascii="Times New Roman" w:hAnsi="Times New Roman" w:cs="Times New Roman"/>
          <w:sz w:val="28"/>
          <w:szCs w:val="28"/>
        </w:rPr>
        <w:t>тавка налога на прибыль ( %).</w:t>
      </w:r>
    </w:p>
    <w:p w:rsidR="00B9409B" w:rsidRPr="00E93C9A" w:rsidRDefault="0088686A" w:rsidP="0017754A">
      <w:pPr>
        <w:spacing w:after="0" w:line="360" w:lineRule="auto"/>
        <w:ind w:firstLine="709"/>
        <w:jc w:val="both"/>
        <w:rPr>
          <w:rFonts w:ascii="Times New Roman" w:hAnsi="Times New Roman" w:cs="Times New Roman"/>
          <w:sz w:val="28"/>
          <w:szCs w:val="28"/>
          <w:shd w:val="clear" w:color="auto" w:fill="FFFFFF"/>
        </w:rPr>
      </w:pPr>
      <w:r w:rsidRPr="00E93C9A">
        <w:rPr>
          <w:rFonts w:ascii="Times New Roman" w:hAnsi="Times New Roman" w:cs="Times New Roman"/>
          <w:sz w:val="28"/>
          <w:szCs w:val="28"/>
        </w:rPr>
        <w:t xml:space="preserve">Отметим, </w:t>
      </w:r>
      <w:r w:rsidR="00B9409B" w:rsidRPr="00E93C9A">
        <w:rPr>
          <w:rFonts w:ascii="Times New Roman" w:hAnsi="Times New Roman" w:cs="Times New Roman"/>
          <w:sz w:val="28"/>
          <w:szCs w:val="28"/>
          <w:shd w:val="clear" w:color="auto" w:fill="FFFFFF"/>
        </w:rPr>
        <w:t xml:space="preserve">что добавленная денежная стоимость концентрируется на реальных величинах – </w:t>
      </w:r>
      <w:r w:rsidRPr="00E93C9A">
        <w:rPr>
          <w:rFonts w:ascii="Times New Roman" w:hAnsi="Times New Roman" w:cs="Times New Roman"/>
          <w:sz w:val="28"/>
          <w:szCs w:val="28"/>
          <w:shd w:val="clear" w:color="auto" w:fill="FFFFFF"/>
        </w:rPr>
        <w:t>«</w:t>
      </w:r>
      <w:r w:rsidR="00B9409B" w:rsidRPr="00E93C9A">
        <w:rPr>
          <w:rFonts w:ascii="Times New Roman" w:hAnsi="Times New Roman" w:cs="Times New Roman"/>
          <w:sz w:val="28"/>
          <w:szCs w:val="28"/>
          <w:shd w:val="clear" w:color="auto" w:fill="FFFFFF"/>
        </w:rPr>
        <w:t>денежные потоки, генерируемые существующими и будущими активами, и первоначальные инвестиции выражаются в текущих ценах, учитывая, таким образом, фактор инфляции</w:t>
      </w:r>
      <w:r w:rsidRPr="00E93C9A">
        <w:rPr>
          <w:rFonts w:ascii="Times New Roman" w:hAnsi="Times New Roman" w:cs="Times New Roman"/>
          <w:sz w:val="28"/>
          <w:szCs w:val="28"/>
          <w:shd w:val="clear" w:color="auto" w:fill="FFFFFF"/>
        </w:rPr>
        <w:t>»</w:t>
      </w:r>
      <w:r w:rsidRPr="00E93C9A">
        <w:rPr>
          <w:rStyle w:val="a5"/>
          <w:rFonts w:ascii="Times New Roman" w:hAnsi="Times New Roman" w:cs="Times New Roman"/>
          <w:sz w:val="28"/>
          <w:szCs w:val="28"/>
          <w:shd w:val="clear" w:color="auto" w:fill="FFFFFF"/>
        </w:rPr>
        <w:footnoteReference w:id="13"/>
      </w:r>
      <w:r w:rsidR="00B9409B" w:rsidRPr="00E93C9A">
        <w:rPr>
          <w:rFonts w:ascii="Times New Roman" w:hAnsi="Times New Roman" w:cs="Times New Roman"/>
          <w:sz w:val="28"/>
          <w:szCs w:val="28"/>
          <w:shd w:val="clear" w:color="auto" w:fill="FFFFFF"/>
        </w:rPr>
        <w:t xml:space="preserve">. </w:t>
      </w:r>
      <w:r w:rsidRPr="00E93C9A">
        <w:rPr>
          <w:rFonts w:ascii="Times New Roman" w:hAnsi="Times New Roman" w:cs="Times New Roman"/>
          <w:sz w:val="28"/>
          <w:szCs w:val="28"/>
          <w:shd w:val="clear" w:color="auto" w:fill="FFFFFF"/>
        </w:rPr>
        <w:t xml:space="preserve">Более того, модель </w:t>
      </w:r>
      <w:r w:rsidRPr="00E93C9A">
        <w:rPr>
          <w:rFonts w:ascii="Times New Roman" w:hAnsi="Times New Roman" w:cs="Times New Roman"/>
          <w:sz w:val="28"/>
          <w:szCs w:val="28"/>
          <w:shd w:val="clear" w:color="auto" w:fill="FFFFFF"/>
          <w:lang w:val="en-US"/>
        </w:rPr>
        <w:t>CVA</w:t>
      </w:r>
      <w:r w:rsidRPr="00E93C9A">
        <w:rPr>
          <w:rFonts w:ascii="Times New Roman" w:hAnsi="Times New Roman" w:cs="Times New Roman"/>
          <w:sz w:val="28"/>
          <w:szCs w:val="28"/>
          <w:shd w:val="clear" w:color="auto" w:fill="FFFFFF"/>
        </w:rPr>
        <w:t xml:space="preserve"> предполагает сопоставление </w:t>
      </w:r>
      <w:r w:rsidR="00B9409B" w:rsidRPr="00E93C9A">
        <w:rPr>
          <w:rFonts w:ascii="Times New Roman" w:hAnsi="Times New Roman" w:cs="Times New Roman"/>
          <w:sz w:val="28"/>
          <w:szCs w:val="28"/>
          <w:shd w:val="clear" w:color="auto" w:fill="FFFFFF"/>
        </w:rPr>
        <w:t xml:space="preserve">рассчитываемой на ежегодной основе CFROI со скорректированными на инфляцию затратами на капитал. </w:t>
      </w:r>
      <w:proofErr w:type="gramStart"/>
      <w:r w:rsidR="0017754A" w:rsidRPr="00E93C9A">
        <w:rPr>
          <w:rFonts w:ascii="Times New Roman" w:hAnsi="Times New Roman" w:cs="Times New Roman"/>
          <w:sz w:val="28"/>
          <w:szCs w:val="28"/>
          <w:shd w:val="clear" w:color="auto" w:fill="FFFFFF"/>
        </w:rPr>
        <w:t xml:space="preserve">Смысл показателя </w:t>
      </w:r>
      <w:r w:rsidR="00B9409B" w:rsidRPr="00E93C9A">
        <w:rPr>
          <w:rFonts w:ascii="Times New Roman" w:hAnsi="Times New Roman" w:cs="Times New Roman"/>
          <w:sz w:val="28"/>
          <w:szCs w:val="28"/>
          <w:shd w:val="clear" w:color="auto" w:fill="FFFFFF"/>
        </w:rPr>
        <w:t>CVA аналогич</w:t>
      </w:r>
      <w:r w:rsidR="0017754A" w:rsidRPr="00E93C9A">
        <w:rPr>
          <w:rFonts w:ascii="Times New Roman" w:hAnsi="Times New Roman" w:cs="Times New Roman"/>
          <w:sz w:val="28"/>
          <w:szCs w:val="28"/>
          <w:shd w:val="clear" w:color="auto" w:fill="FFFFFF"/>
        </w:rPr>
        <w:t>ен</w:t>
      </w:r>
      <w:r w:rsidR="00B9409B" w:rsidRPr="00E93C9A">
        <w:rPr>
          <w:rFonts w:ascii="Times New Roman" w:hAnsi="Times New Roman" w:cs="Times New Roman"/>
          <w:sz w:val="28"/>
          <w:szCs w:val="28"/>
          <w:shd w:val="clear" w:color="auto" w:fill="FFFFFF"/>
        </w:rPr>
        <w:t xml:space="preserve"> </w:t>
      </w:r>
      <w:r w:rsidR="0017754A" w:rsidRPr="00E93C9A">
        <w:rPr>
          <w:rFonts w:ascii="Times New Roman" w:hAnsi="Times New Roman" w:cs="Times New Roman"/>
          <w:sz w:val="28"/>
          <w:szCs w:val="28"/>
          <w:shd w:val="clear" w:color="auto" w:fill="FFFFFF"/>
        </w:rPr>
        <w:t>смыслу</w:t>
      </w:r>
      <w:r w:rsidR="00B9409B" w:rsidRPr="00E93C9A">
        <w:rPr>
          <w:rFonts w:ascii="Times New Roman" w:hAnsi="Times New Roman" w:cs="Times New Roman"/>
          <w:sz w:val="28"/>
          <w:szCs w:val="28"/>
          <w:shd w:val="clear" w:color="auto" w:fill="FFFFFF"/>
        </w:rPr>
        <w:t xml:space="preserve"> EVA: </w:t>
      </w:r>
      <w:r w:rsidR="0017754A" w:rsidRPr="00E93C9A">
        <w:rPr>
          <w:rFonts w:ascii="Times New Roman" w:hAnsi="Times New Roman" w:cs="Times New Roman"/>
          <w:sz w:val="28"/>
          <w:szCs w:val="28"/>
          <w:shd w:val="clear" w:color="auto" w:fill="FFFFFF"/>
        </w:rPr>
        <w:t>«</w:t>
      </w:r>
      <w:r w:rsidR="00B9409B" w:rsidRPr="00E93C9A">
        <w:rPr>
          <w:rFonts w:ascii="Times New Roman" w:hAnsi="Times New Roman" w:cs="Times New Roman"/>
          <w:sz w:val="28"/>
          <w:szCs w:val="28"/>
          <w:shd w:val="clear" w:color="auto" w:fill="FFFFFF"/>
        </w:rPr>
        <w:t xml:space="preserve">если денежные потоки на инвестиции превосходят требуемый инвесторами уровень доходности, задаваемый пороговым значением цены задействованного капитала, то это </w:t>
      </w:r>
      <w:r w:rsidR="0017754A" w:rsidRPr="00E93C9A">
        <w:rPr>
          <w:rFonts w:ascii="Times New Roman" w:hAnsi="Times New Roman" w:cs="Times New Roman"/>
          <w:sz w:val="28"/>
          <w:szCs w:val="28"/>
          <w:shd w:val="clear" w:color="auto" w:fill="FFFFFF"/>
        </w:rPr>
        <w:t>говорит о том</w:t>
      </w:r>
      <w:r w:rsidR="00B9409B" w:rsidRPr="00E93C9A">
        <w:rPr>
          <w:rFonts w:ascii="Times New Roman" w:hAnsi="Times New Roman" w:cs="Times New Roman"/>
          <w:sz w:val="28"/>
          <w:szCs w:val="28"/>
          <w:shd w:val="clear" w:color="auto" w:fill="FFFFFF"/>
        </w:rPr>
        <w:t>, что компания создает стоимость и повышает благосостояние своих акционеров, а также преследует интересы</w:t>
      </w:r>
      <w:r w:rsidRPr="00E93C9A">
        <w:rPr>
          <w:rFonts w:ascii="Times New Roman" w:hAnsi="Times New Roman" w:cs="Times New Roman"/>
          <w:sz w:val="28"/>
          <w:szCs w:val="28"/>
          <w:shd w:val="clear" w:color="auto" w:fill="FFFFFF"/>
        </w:rPr>
        <w:t xml:space="preserve"> </w:t>
      </w:r>
      <w:r w:rsidR="00B9409B" w:rsidRPr="00E93C9A">
        <w:rPr>
          <w:rFonts w:ascii="Times New Roman" w:hAnsi="Times New Roman" w:cs="Times New Roman"/>
          <w:sz w:val="28"/>
          <w:szCs w:val="28"/>
          <w:shd w:val="clear" w:color="auto" w:fill="FFFFFF"/>
        </w:rPr>
        <w:t>остальных стейкхолдеров</w:t>
      </w:r>
      <w:r w:rsidR="0017754A" w:rsidRPr="00E93C9A">
        <w:rPr>
          <w:rFonts w:ascii="Times New Roman" w:hAnsi="Times New Roman" w:cs="Times New Roman"/>
          <w:sz w:val="28"/>
          <w:szCs w:val="28"/>
          <w:shd w:val="clear" w:color="auto" w:fill="FFFFFF"/>
        </w:rPr>
        <w:t>»</w:t>
      </w:r>
      <w:r w:rsidR="0017754A" w:rsidRPr="00E93C9A">
        <w:rPr>
          <w:rStyle w:val="a5"/>
          <w:rFonts w:ascii="Times New Roman" w:hAnsi="Times New Roman" w:cs="Times New Roman"/>
          <w:sz w:val="28"/>
          <w:szCs w:val="28"/>
          <w:shd w:val="clear" w:color="auto" w:fill="FFFFFF"/>
        </w:rPr>
        <w:footnoteReference w:id="14"/>
      </w:r>
      <w:r w:rsidR="00B9409B" w:rsidRPr="00E93C9A">
        <w:rPr>
          <w:rFonts w:ascii="Times New Roman" w:hAnsi="Times New Roman" w:cs="Times New Roman"/>
          <w:sz w:val="28"/>
          <w:szCs w:val="28"/>
          <w:shd w:val="clear" w:color="auto" w:fill="FFFFFF"/>
        </w:rPr>
        <w:t xml:space="preserve">. </w:t>
      </w:r>
      <w:r w:rsidR="0017754A" w:rsidRPr="00E93C9A">
        <w:rPr>
          <w:rFonts w:ascii="Times New Roman" w:hAnsi="Times New Roman" w:cs="Times New Roman"/>
          <w:sz w:val="28"/>
          <w:szCs w:val="28"/>
          <w:shd w:val="clear" w:color="auto" w:fill="FFFFFF"/>
        </w:rPr>
        <w:t xml:space="preserve">Данная концепция, относительно разработанной ранее модели </w:t>
      </w:r>
      <w:r w:rsidR="0017754A" w:rsidRPr="00E93C9A">
        <w:rPr>
          <w:rFonts w:ascii="Times New Roman" w:hAnsi="Times New Roman" w:cs="Times New Roman"/>
          <w:sz w:val="28"/>
          <w:szCs w:val="28"/>
          <w:shd w:val="clear" w:color="auto" w:fill="FFFFFF"/>
          <w:lang w:val="en-US"/>
        </w:rPr>
        <w:t>EVA</w:t>
      </w:r>
      <w:r w:rsidR="0017754A" w:rsidRPr="00E93C9A">
        <w:rPr>
          <w:rFonts w:ascii="Times New Roman" w:hAnsi="Times New Roman" w:cs="Times New Roman"/>
          <w:sz w:val="28"/>
          <w:szCs w:val="28"/>
          <w:shd w:val="clear" w:color="auto" w:fill="FFFFFF"/>
        </w:rPr>
        <w:t xml:space="preserve">, </w:t>
      </w:r>
      <w:r w:rsidR="0017754A" w:rsidRPr="00E93C9A">
        <w:rPr>
          <w:rFonts w:ascii="Times New Roman" w:hAnsi="Times New Roman" w:cs="Times New Roman"/>
          <w:sz w:val="28"/>
          <w:szCs w:val="28"/>
          <w:shd w:val="clear" w:color="auto" w:fill="FFFFFF"/>
        </w:rPr>
        <w:lastRenderedPageBreak/>
        <w:t xml:space="preserve">представляет более точный показатель, оценивающий изменение акционерной стоимости компании. </w:t>
      </w:r>
      <w:proofErr w:type="gramEnd"/>
    </w:p>
    <w:p w:rsidR="00377826" w:rsidRPr="00E93C9A" w:rsidRDefault="003F30E5" w:rsidP="0017754A">
      <w:pPr>
        <w:spacing w:after="0" w:line="360" w:lineRule="auto"/>
        <w:ind w:firstLine="709"/>
        <w:jc w:val="both"/>
        <w:rPr>
          <w:rFonts w:ascii="Times New Roman" w:hAnsi="Times New Roman" w:cs="Times New Roman"/>
          <w:sz w:val="28"/>
          <w:szCs w:val="28"/>
        </w:rPr>
      </w:pPr>
      <w:r w:rsidRPr="00E93C9A">
        <w:rPr>
          <w:rFonts w:ascii="Times New Roman" w:hAnsi="Times New Roman" w:cs="Times New Roman"/>
          <w:sz w:val="28"/>
          <w:szCs w:val="28"/>
          <w:shd w:val="clear" w:color="auto" w:fill="FFFFFF"/>
        </w:rPr>
        <w:t>Резюмируя</w:t>
      </w:r>
      <w:r w:rsidR="0017754A" w:rsidRPr="00E93C9A">
        <w:rPr>
          <w:rFonts w:ascii="Times New Roman" w:hAnsi="Times New Roman" w:cs="Times New Roman"/>
          <w:sz w:val="28"/>
          <w:szCs w:val="28"/>
          <w:shd w:val="clear" w:color="auto" w:fill="FFFFFF"/>
        </w:rPr>
        <w:t xml:space="preserve"> сказанное, отметим, что </w:t>
      </w:r>
      <w:r w:rsidR="00377826" w:rsidRPr="00E93C9A">
        <w:rPr>
          <w:rFonts w:ascii="Times New Roman" w:hAnsi="Times New Roman" w:cs="Times New Roman"/>
          <w:sz w:val="28"/>
          <w:szCs w:val="28"/>
        </w:rPr>
        <w:t>модель CVA дает возможность менеджерам компании получить базу для сравнения, очерчивая стратегические ориентиры, которые необходимо достичь и по возможности превысить в каждом отчетном периоде (</w:t>
      </w:r>
      <w:proofErr w:type="gramStart"/>
      <w:r w:rsidR="00377826" w:rsidRPr="00E93C9A">
        <w:rPr>
          <w:rFonts w:ascii="Times New Roman" w:hAnsi="Times New Roman" w:cs="Times New Roman"/>
          <w:sz w:val="28"/>
          <w:szCs w:val="28"/>
        </w:rPr>
        <w:t>Чернозуб</w:t>
      </w:r>
      <w:proofErr w:type="gramEnd"/>
      <w:r w:rsidR="00377826" w:rsidRPr="00E93C9A">
        <w:rPr>
          <w:rFonts w:ascii="Times New Roman" w:hAnsi="Times New Roman" w:cs="Times New Roman"/>
          <w:sz w:val="28"/>
          <w:szCs w:val="28"/>
        </w:rPr>
        <w:t>, 2009). Это, в свою очередь, обеспечивает лучшее понимание процесса трансформации ресурсов компании в конечный результат, взаимосвязи внутренних и внешних процессов, а также способности инвестиций стратегического характера генерировать денежные потоки в долгосрочной перспективе (</w:t>
      </w:r>
      <w:r w:rsidR="00377826" w:rsidRPr="00E93C9A">
        <w:rPr>
          <w:rFonts w:ascii="Times New Roman" w:hAnsi="Times New Roman" w:cs="Times New Roman"/>
          <w:sz w:val="28"/>
          <w:szCs w:val="28"/>
          <w:lang w:val="en-US"/>
        </w:rPr>
        <w:t>Ottosson</w:t>
      </w:r>
      <w:r w:rsidR="00377826" w:rsidRPr="00E93C9A">
        <w:rPr>
          <w:rFonts w:ascii="Times New Roman" w:hAnsi="Times New Roman" w:cs="Times New Roman"/>
          <w:sz w:val="28"/>
          <w:szCs w:val="28"/>
        </w:rPr>
        <w:t xml:space="preserve">, </w:t>
      </w:r>
      <w:r w:rsidR="00377826" w:rsidRPr="00E93C9A">
        <w:rPr>
          <w:rFonts w:ascii="Times New Roman" w:hAnsi="Times New Roman" w:cs="Times New Roman"/>
          <w:sz w:val="28"/>
          <w:szCs w:val="28"/>
          <w:lang w:val="en-US"/>
        </w:rPr>
        <w:t>Weissenrieder</w:t>
      </w:r>
      <w:r w:rsidR="00377826" w:rsidRPr="00E93C9A">
        <w:rPr>
          <w:rFonts w:ascii="Times New Roman" w:hAnsi="Times New Roman" w:cs="Times New Roman"/>
          <w:sz w:val="28"/>
          <w:szCs w:val="28"/>
        </w:rPr>
        <w:t>, 1996).</w:t>
      </w:r>
    </w:p>
    <w:p w:rsidR="00425EA5" w:rsidRPr="00E93C9A" w:rsidRDefault="00425EA5" w:rsidP="00425EA5">
      <w:pPr>
        <w:spacing w:after="0" w:line="360" w:lineRule="auto"/>
        <w:ind w:firstLine="709"/>
        <w:jc w:val="both"/>
        <w:rPr>
          <w:rFonts w:ascii="Times New Roman" w:hAnsi="Times New Roman" w:cs="Times New Roman"/>
          <w:sz w:val="28"/>
          <w:szCs w:val="28"/>
          <w:shd w:val="clear" w:color="auto" w:fill="FFFFFF"/>
        </w:rPr>
      </w:pPr>
      <w:r w:rsidRPr="00E93C9A">
        <w:rPr>
          <w:rFonts w:ascii="Times New Roman" w:hAnsi="Times New Roman" w:cs="Times New Roman"/>
          <w:sz w:val="28"/>
          <w:szCs w:val="28"/>
        </w:rPr>
        <w:t>Проведенный обзор ряда показателей, основанных на концепции у</w:t>
      </w:r>
      <w:r w:rsidR="00A3597D" w:rsidRPr="00E93C9A">
        <w:rPr>
          <w:rFonts w:ascii="Times New Roman" w:hAnsi="Times New Roman" w:cs="Times New Roman"/>
          <w:sz w:val="28"/>
          <w:szCs w:val="28"/>
        </w:rPr>
        <w:t xml:space="preserve">правления стоимостью компании, </w:t>
      </w:r>
      <w:r w:rsidRPr="00E93C9A">
        <w:rPr>
          <w:rFonts w:ascii="Times New Roman" w:hAnsi="Times New Roman" w:cs="Times New Roman"/>
          <w:sz w:val="28"/>
          <w:szCs w:val="28"/>
        </w:rPr>
        <w:t xml:space="preserve">показал, </w:t>
      </w:r>
      <w:r w:rsidR="00377826" w:rsidRPr="00E93C9A">
        <w:rPr>
          <w:rFonts w:ascii="Times New Roman" w:hAnsi="Times New Roman" w:cs="Times New Roman"/>
          <w:sz w:val="28"/>
          <w:szCs w:val="28"/>
        </w:rPr>
        <w:t xml:space="preserve">что максимизация стоимости собственного капитала </w:t>
      </w:r>
      <w:r w:rsidRPr="00E93C9A">
        <w:rPr>
          <w:rFonts w:ascii="Times New Roman" w:hAnsi="Times New Roman" w:cs="Times New Roman"/>
          <w:sz w:val="28"/>
          <w:szCs w:val="28"/>
        </w:rPr>
        <w:t>приводит</w:t>
      </w:r>
      <w:r w:rsidR="00377826" w:rsidRPr="00E93C9A">
        <w:rPr>
          <w:rFonts w:ascii="Times New Roman" w:hAnsi="Times New Roman" w:cs="Times New Roman"/>
          <w:sz w:val="28"/>
          <w:szCs w:val="28"/>
        </w:rPr>
        <w:t xml:space="preserve"> к </w:t>
      </w:r>
      <w:r w:rsidRPr="00E93C9A">
        <w:rPr>
          <w:rFonts w:ascii="Times New Roman" w:hAnsi="Times New Roman" w:cs="Times New Roman"/>
          <w:sz w:val="28"/>
          <w:szCs w:val="28"/>
        </w:rPr>
        <w:t>увеличению</w:t>
      </w:r>
      <w:r w:rsidR="00377826" w:rsidRPr="00E93C9A">
        <w:rPr>
          <w:rFonts w:ascii="Times New Roman" w:hAnsi="Times New Roman" w:cs="Times New Roman"/>
          <w:sz w:val="28"/>
          <w:szCs w:val="28"/>
        </w:rPr>
        <w:t xml:space="preserve"> стоимости фирмы в целом, что в итоге обеспечивает большую степень доступности ресурсов для распределения среди всех стейкхолдеров. </w:t>
      </w:r>
      <w:r w:rsidR="00E45AAE" w:rsidRPr="00E93C9A">
        <w:rPr>
          <w:rFonts w:ascii="Times New Roman" w:hAnsi="Times New Roman" w:cs="Times New Roman"/>
          <w:sz w:val="28"/>
          <w:szCs w:val="28"/>
        </w:rPr>
        <w:t>Поэтому в условия нов</w:t>
      </w:r>
      <w:r w:rsidR="00870B40" w:rsidRPr="00E93C9A">
        <w:rPr>
          <w:rFonts w:ascii="Times New Roman" w:hAnsi="Times New Roman" w:cs="Times New Roman"/>
          <w:sz w:val="28"/>
          <w:szCs w:val="28"/>
        </w:rPr>
        <w:t>ой экономики компаниям, реализуя</w:t>
      </w:r>
      <w:r w:rsidR="00E45AAE" w:rsidRPr="00E93C9A">
        <w:rPr>
          <w:rFonts w:ascii="Times New Roman" w:hAnsi="Times New Roman" w:cs="Times New Roman"/>
          <w:sz w:val="28"/>
          <w:szCs w:val="28"/>
        </w:rPr>
        <w:t xml:space="preserve"> свои стратегии, необходимо акцентировать своё внимание не только на материальных ресурсах, но и на интеллектуальных активах, эффективность использования которых относится к числу факторов, обеспечивающих достижение конкурентных преимуществ. </w:t>
      </w:r>
    </w:p>
    <w:p w:rsidR="00425EA5" w:rsidRPr="00E93C9A" w:rsidRDefault="00425EA5" w:rsidP="00377826">
      <w:pPr>
        <w:tabs>
          <w:tab w:val="center" w:pos="5173"/>
          <w:tab w:val="right" w:pos="9360"/>
        </w:tabs>
        <w:spacing w:line="360" w:lineRule="auto"/>
        <w:ind w:firstLine="720"/>
        <w:jc w:val="both"/>
        <w:rPr>
          <w:sz w:val="28"/>
          <w:szCs w:val="28"/>
        </w:rPr>
      </w:pPr>
    </w:p>
    <w:p w:rsidR="008462BD" w:rsidRPr="00E93C9A" w:rsidRDefault="008462BD" w:rsidP="00377826">
      <w:pPr>
        <w:tabs>
          <w:tab w:val="center" w:pos="5173"/>
          <w:tab w:val="right" w:pos="9360"/>
        </w:tabs>
        <w:spacing w:line="360" w:lineRule="auto"/>
        <w:ind w:firstLine="720"/>
        <w:jc w:val="both"/>
        <w:rPr>
          <w:sz w:val="28"/>
          <w:szCs w:val="28"/>
        </w:rPr>
      </w:pPr>
    </w:p>
    <w:p w:rsidR="00870B40" w:rsidRPr="00E93C9A" w:rsidRDefault="00870B40" w:rsidP="00377826">
      <w:pPr>
        <w:tabs>
          <w:tab w:val="center" w:pos="5173"/>
          <w:tab w:val="right" w:pos="9360"/>
        </w:tabs>
        <w:spacing w:line="360" w:lineRule="auto"/>
        <w:ind w:firstLine="720"/>
        <w:jc w:val="both"/>
        <w:rPr>
          <w:sz w:val="28"/>
          <w:szCs w:val="28"/>
        </w:rPr>
        <w:sectPr w:rsidR="00870B40" w:rsidRPr="00E93C9A" w:rsidSect="00D12E5A">
          <w:pgSz w:w="11906" w:h="16838"/>
          <w:pgMar w:top="1304" w:right="1021" w:bottom="1134" w:left="1985" w:header="851" w:footer="709" w:gutter="0"/>
          <w:cols w:space="708"/>
          <w:titlePg/>
          <w:docGrid w:linePitch="360"/>
        </w:sectPr>
      </w:pPr>
    </w:p>
    <w:p w:rsidR="008462BD" w:rsidRPr="00E93C9A" w:rsidRDefault="008462BD" w:rsidP="0050795C">
      <w:pPr>
        <w:spacing w:after="0" w:line="360" w:lineRule="auto"/>
        <w:jc w:val="center"/>
        <w:rPr>
          <w:rFonts w:ascii="Times New Roman" w:hAnsi="Times New Roman" w:cs="Times New Roman"/>
          <w:sz w:val="28"/>
          <w:szCs w:val="28"/>
        </w:rPr>
      </w:pPr>
      <w:r w:rsidRPr="00E93C9A">
        <w:rPr>
          <w:rFonts w:ascii="Times New Roman" w:hAnsi="Times New Roman" w:cs="Times New Roman"/>
          <w:b/>
          <w:sz w:val="28"/>
          <w:szCs w:val="28"/>
        </w:rPr>
        <w:lastRenderedPageBreak/>
        <w:t xml:space="preserve">Глава 2. </w:t>
      </w:r>
      <w:r w:rsidRPr="00E93C9A">
        <w:rPr>
          <w:rFonts w:ascii="Times New Roman" w:hAnsi="Times New Roman" w:cs="Times New Roman"/>
          <w:sz w:val="28"/>
          <w:szCs w:val="28"/>
        </w:rPr>
        <w:t>Опыт эмпирической оценки влияния ИК на результаты деятельности компании</w:t>
      </w:r>
    </w:p>
    <w:p w:rsidR="008462BD" w:rsidRPr="00E93C9A" w:rsidRDefault="008462BD" w:rsidP="0050795C">
      <w:pPr>
        <w:spacing w:after="0" w:line="360" w:lineRule="auto"/>
        <w:jc w:val="center"/>
        <w:rPr>
          <w:rFonts w:ascii="Times New Roman" w:hAnsi="Times New Roman" w:cs="Times New Roman"/>
          <w:sz w:val="28"/>
          <w:szCs w:val="28"/>
        </w:rPr>
      </w:pPr>
      <w:r w:rsidRPr="00E93C9A">
        <w:rPr>
          <w:rFonts w:ascii="Times New Roman" w:hAnsi="Times New Roman" w:cs="Times New Roman"/>
          <w:sz w:val="28"/>
          <w:szCs w:val="28"/>
        </w:rPr>
        <w:t>2.1. Роль неосязаемых активов в формировании результатов деятельности компаний</w:t>
      </w:r>
    </w:p>
    <w:p w:rsidR="00BD0674" w:rsidRPr="00E93C9A" w:rsidRDefault="00BD0674" w:rsidP="00BD0674">
      <w:pPr>
        <w:spacing w:after="0" w:line="360" w:lineRule="auto"/>
        <w:ind w:firstLine="709"/>
        <w:jc w:val="both"/>
        <w:rPr>
          <w:rFonts w:ascii="Times New Roman" w:hAnsi="Times New Roman"/>
          <w:sz w:val="28"/>
          <w:szCs w:val="28"/>
        </w:rPr>
      </w:pPr>
    </w:p>
    <w:p w:rsidR="00BD0674" w:rsidRPr="00E93C9A" w:rsidRDefault="00BD0674" w:rsidP="00BD0674">
      <w:pPr>
        <w:spacing w:after="0" w:line="360" w:lineRule="auto"/>
        <w:ind w:firstLine="709"/>
        <w:jc w:val="both"/>
        <w:rPr>
          <w:rFonts w:ascii="Times New Roman" w:hAnsi="Times New Roman"/>
          <w:sz w:val="28"/>
          <w:szCs w:val="28"/>
        </w:rPr>
      </w:pPr>
      <w:proofErr w:type="gramStart"/>
      <w:r w:rsidRPr="00E93C9A">
        <w:rPr>
          <w:rFonts w:ascii="Times New Roman" w:hAnsi="Times New Roman"/>
          <w:sz w:val="28"/>
          <w:szCs w:val="28"/>
        </w:rPr>
        <w:t>В последние десятилетия интеллектуальный капитал все больше воспринимается как один</w:t>
      </w:r>
      <w:r w:rsidR="004B6576" w:rsidRPr="00E93C9A">
        <w:rPr>
          <w:rFonts w:ascii="Times New Roman" w:hAnsi="Times New Roman"/>
          <w:sz w:val="28"/>
          <w:szCs w:val="28"/>
        </w:rPr>
        <w:t xml:space="preserve"> из основных активов, на который</w:t>
      </w:r>
      <w:r w:rsidRPr="00E93C9A">
        <w:rPr>
          <w:rFonts w:ascii="Times New Roman" w:hAnsi="Times New Roman"/>
          <w:sz w:val="28"/>
          <w:szCs w:val="28"/>
        </w:rPr>
        <w:t xml:space="preserve"> должно быть обращено внимание менеджмента компаний.</w:t>
      </w:r>
      <w:proofErr w:type="gramEnd"/>
      <w:r w:rsidRPr="00E93C9A">
        <w:rPr>
          <w:rFonts w:ascii="Times New Roman" w:hAnsi="Times New Roman"/>
          <w:sz w:val="28"/>
          <w:szCs w:val="28"/>
        </w:rPr>
        <w:t xml:space="preserve"> Многие специалисты в области стратегического менеджмента полагают, что необходимо ключевое изменение структуры управления с целью первоочередной ориентации </w:t>
      </w:r>
      <w:proofErr w:type="gramStart"/>
      <w:r w:rsidRPr="00E93C9A">
        <w:rPr>
          <w:rFonts w:ascii="Times New Roman" w:hAnsi="Times New Roman"/>
          <w:sz w:val="28"/>
          <w:szCs w:val="28"/>
        </w:rPr>
        <w:t>топ-менеджмента</w:t>
      </w:r>
      <w:proofErr w:type="gramEnd"/>
      <w:r w:rsidRPr="00E93C9A">
        <w:rPr>
          <w:rFonts w:ascii="Times New Roman" w:hAnsi="Times New Roman"/>
          <w:sz w:val="28"/>
          <w:szCs w:val="28"/>
        </w:rPr>
        <w:t xml:space="preserve"> фирм на эффективное управление неосязаемыми ресурсами.</w:t>
      </w:r>
    </w:p>
    <w:p w:rsidR="00262419" w:rsidRPr="00E93C9A" w:rsidRDefault="00E94BAB" w:rsidP="00262419">
      <w:pPr>
        <w:spacing w:after="0" w:line="360" w:lineRule="auto"/>
        <w:ind w:firstLine="709"/>
        <w:jc w:val="both"/>
        <w:rPr>
          <w:rFonts w:ascii="Times New Roman" w:hAnsi="Times New Roman"/>
          <w:sz w:val="28"/>
          <w:szCs w:val="28"/>
        </w:rPr>
      </w:pPr>
      <w:r w:rsidRPr="00E93C9A">
        <w:rPr>
          <w:rFonts w:ascii="Times New Roman" w:hAnsi="Times New Roman"/>
          <w:sz w:val="28"/>
          <w:szCs w:val="28"/>
        </w:rPr>
        <w:t>Данное предположение</w:t>
      </w:r>
      <w:r w:rsidR="00262419" w:rsidRPr="00E93C9A">
        <w:rPr>
          <w:rFonts w:ascii="Times New Roman" w:hAnsi="Times New Roman"/>
          <w:sz w:val="28"/>
          <w:szCs w:val="28"/>
        </w:rPr>
        <w:t xml:space="preserve"> обусловлено тем, что все чаще стоимость нематериальных активов значительно превыша</w:t>
      </w:r>
      <w:r w:rsidRPr="00E93C9A">
        <w:rPr>
          <w:rFonts w:ascii="Times New Roman" w:hAnsi="Times New Roman"/>
          <w:sz w:val="28"/>
          <w:szCs w:val="28"/>
        </w:rPr>
        <w:t xml:space="preserve">ет стоимость материальных. </w:t>
      </w:r>
      <w:proofErr w:type="gramStart"/>
      <w:r w:rsidRPr="00E93C9A">
        <w:rPr>
          <w:rFonts w:ascii="Times New Roman" w:hAnsi="Times New Roman"/>
          <w:sz w:val="28"/>
          <w:szCs w:val="28"/>
        </w:rPr>
        <w:t>И</w:t>
      </w:r>
      <w:r w:rsidR="00262419" w:rsidRPr="00E93C9A">
        <w:rPr>
          <w:rFonts w:ascii="Times New Roman" w:hAnsi="Times New Roman"/>
          <w:sz w:val="28"/>
          <w:szCs w:val="28"/>
        </w:rPr>
        <w:t xml:space="preserve">сследование, проведенное компанией </w:t>
      </w:r>
      <w:r w:rsidR="00262419" w:rsidRPr="00E93C9A">
        <w:rPr>
          <w:rFonts w:ascii="Times New Roman" w:hAnsi="Times New Roman"/>
          <w:sz w:val="28"/>
          <w:szCs w:val="28"/>
          <w:lang w:val="en-US"/>
        </w:rPr>
        <w:t>Brand</w:t>
      </w:r>
      <w:r w:rsidR="00262419" w:rsidRPr="00E93C9A">
        <w:rPr>
          <w:rFonts w:ascii="Times New Roman" w:hAnsi="Times New Roman"/>
          <w:sz w:val="28"/>
          <w:szCs w:val="28"/>
        </w:rPr>
        <w:t xml:space="preserve"> </w:t>
      </w:r>
      <w:r w:rsidR="00262419" w:rsidRPr="00E93C9A">
        <w:rPr>
          <w:rFonts w:ascii="Times New Roman" w:hAnsi="Times New Roman"/>
          <w:sz w:val="28"/>
          <w:szCs w:val="28"/>
          <w:lang w:val="en-US"/>
        </w:rPr>
        <w:t>Finance</w:t>
      </w:r>
      <w:r w:rsidR="00262419" w:rsidRPr="00E93C9A">
        <w:rPr>
          <w:rFonts w:ascii="Times New Roman" w:hAnsi="Times New Roman"/>
          <w:sz w:val="28"/>
          <w:szCs w:val="28"/>
        </w:rPr>
        <w:t xml:space="preserve"> совместно с </w:t>
      </w:r>
      <w:r w:rsidR="00262419" w:rsidRPr="00E93C9A">
        <w:rPr>
          <w:rFonts w:ascii="Times New Roman" w:hAnsi="Times New Roman"/>
          <w:sz w:val="28"/>
          <w:szCs w:val="28"/>
          <w:lang w:val="en-US"/>
        </w:rPr>
        <w:t>Financial</w:t>
      </w:r>
      <w:r w:rsidR="00262419" w:rsidRPr="00E93C9A">
        <w:rPr>
          <w:rFonts w:ascii="Times New Roman" w:hAnsi="Times New Roman"/>
          <w:sz w:val="28"/>
          <w:szCs w:val="28"/>
        </w:rPr>
        <w:t xml:space="preserve"> </w:t>
      </w:r>
      <w:r w:rsidR="00262419" w:rsidRPr="00E93C9A">
        <w:rPr>
          <w:rFonts w:ascii="Times New Roman" w:hAnsi="Times New Roman"/>
          <w:sz w:val="28"/>
          <w:szCs w:val="28"/>
          <w:lang w:val="en-US"/>
        </w:rPr>
        <w:t>Times</w:t>
      </w:r>
      <w:r w:rsidR="00262419" w:rsidRPr="00E93C9A">
        <w:rPr>
          <w:rFonts w:ascii="Times New Roman" w:hAnsi="Times New Roman"/>
          <w:sz w:val="28"/>
          <w:szCs w:val="28"/>
        </w:rPr>
        <w:t xml:space="preserve"> в 1999 году, показывает, что </w:t>
      </w:r>
      <w:r w:rsidRPr="00E93C9A">
        <w:rPr>
          <w:rFonts w:ascii="Times New Roman" w:hAnsi="Times New Roman"/>
          <w:sz w:val="28"/>
          <w:szCs w:val="28"/>
        </w:rPr>
        <w:t>«</w:t>
      </w:r>
      <w:r w:rsidR="00262419" w:rsidRPr="00E93C9A">
        <w:rPr>
          <w:rFonts w:ascii="Times New Roman" w:hAnsi="Times New Roman"/>
          <w:sz w:val="28"/>
          <w:szCs w:val="28"/>
        </w:rPr>
        <w:t>суммарная стоимость чистых активов 344 компаний с Лондонской фондовой биржи составила 401, 6 млрд. фунтов стерлингов, а их рыночная капитализация – 1455,2 млрд. Таким образом, примерно 73% стоимости компаний, отражающих стоимость нематериальных активов, не были учтены в финансовой отчетности</w:t>
      </w:r>
      <w:r w:rsidRPr="00E93C9A">
        <w:rPr>
          <w:rFonts w:ascii="Times New Roman" w:hAnsi="Times New Roman"/>
          <w:sz w:val="28"/>
          <w:szCs w:val="28"/>
        </w:rPr>
        <w:t>»</w:t>
      </w:r>
      <w:r w:rsidR="00262419" w:rsidRPr="00E93C9A">
        <w:rPr>
          <w:rStyle w:val="a5"/>
          <w:rFonts w:ascii="Times New Roman" w:hAnsi="Times New Roman"/>
          <w:sz w:val="28"/>
          <w:szCs w:val="28"/>
        </w:rPr>
        <w:footnoteReference w:id="15"/>
      </w:r>
      <w:r w:rsidR="00262419" w:rsidRPr="00E93C9A">
        <w:rPr>
          <w:rFonts w:ascii="Times New Roman" w:hAnsi="Times New Roman"/>
          <w:sz w:val="28"/>
          <w:szCs w:val="28"/>
        </w:rPr>
        <w:t>. Об этом же свидетельствует исследование, провед</w:t>
      </w:r>
      <w:r w:rsidR="00E573FA" w:rsidRPr="00E93C9A">
        <w:rPr>
          <w:rFonts w:ascii="Times New Roman" w:hAnsi="Times New Roman"/>
          <w:sz w:val="28"/>
          <w:szCs w:val="28"/>
        </w:rPr>
        <w:t>енное на рынке</w:t>
      </w:r>
      <w:proofErr w:type="gramEnd"/>
      <w:r w:rsidR="00E573FA" w:rsidRPr="00E93C9A">
        <w:rPr>
          <w:rFonts w:ascii="Times New Roman" w:hAnsi="Times New Roman"/>
          <w:sz w:val="28"/>
          <w:szCs w:val="28"/>
        </w:rPr>
        <w:t xml:space="preserve"> США. На рис.5</w:t>
      </w:r>
      <w:r w:rsidR="00262419" w:rsidRPr="00E93C9A">
        <w:rPr>
          <w:rFonts w:ascii="Times New Roman" w:hAnsi="Times New Roman"/>
          <w:sz w:val="28"/>
          <w:szCs w:val="28"/>
        </w:rPr>
        <w:t xml:space="preserve"> наглядно показано, насколько рыночная капитализация превышала балансовую стоимость компаний в различных отраслях экономики США на 31 декабря 1998 года. </w:t>
      </w:r>
    </w:p>
    <w:p w:rsidR="00D353C7" w:rsidRPr="00E93C9A" w:rsidRDefault="00D353C7" w:rsidP="00262419">
      <w:pPr>
        <w:spacing w:after="0" w:line="360" w:lineRule="auto"/>
        <w:ind w:firstLine="709"/>
        <w:jc w:val="both"/>
        <w:rPr>
          <w:rFonts w:ascii="Times New Roman" w:hAnsi="Times New Roman"/>
          <w:sz w:val="28"/>
          <w:szCs w:val="28"/>
        </w:rPr>
      </w:pPr>
    </w:p>
    <w:p w:rsidR="00262419" w:rsidRPr="00E93C9A" w:rsidRDefault="00262419" w:rsidP="00262419">
      <w:pPr>
        <w:spacing w:line="360" w:lineRule="auto"/>
        <w:jc w:val="both"/>
        <w:rPr>
          <w:sz w:val="20"/>
          <w:szCs w:val="20"/>
        </w:rPr>
      </w:pPr>
    </w:p>
    <w:p w:rsidR="00262419" w:rsidRPr="00E93C9A" w:rsidRDefault="00262419" w:rsidP="008B762D">
      <w:pPr>
        <w:spacing w:after="0" w:line="240" w:lineRule="auto"/>
        <w:ind w:firstLine="709"/>
        <w:jc w:val="center"/>
        <w:rPr>
          <w:rFonts w:ascii="Times New Roman" w:hAnsi="Times New Roman"/>
          <w:i/>
          <w:sz w:val="24"/>
          <w:szCs w:val="24"/>
          <w:vertAlign w:val="superscript"/>
        </w:rPr>
      </w:pPr>
      <w:r w:rsidRPr="00E93C9A">
        <w:rPr>
          <w:rFonts w:ascii="Times New Roman" w:hAnsi="Times New Roman"/>
          <w:noProof/>
          <w:sz w:val="28"/>
          <w:szCs w:val="28"/>
        </w:rPr>
        <w:lastRenderedPageBreak/>
        <w:drawing>
          <wp:anchor distT="0" distB="0" distL="114300" distR="114300" simplePos="0" relativeHeight="251672576" behindDoc="1" locked="0" layoutInCell="1" allowOverlap="1">
            <wp:simplePos x="0" y="0"/>
            <wp:positionH relativeFrom="column">
              <wp:posOffset>128905</wp:posOffset>
            </wp:positionH>
            <wp:positionV relativeFrom="paragraph">
              <wp:posOffset>-234315</wp:posOffset>
            </wp:positionV>
            <wp:extent cx="5723890" cy="2908935"/>
            <wp:effectExtent l="19050" t="0" r="0" b="0"/>
            <wp:wrapTight wrapText="bothSides">
              <wp:wrapPolygon edited="0">
                <wp:start x="-72" y="0"/>
                <wp:lineTo x="-72" y="21501"/>
                <wp:lineTo x="21566" y="21501"/>
                <wp:lineTo x="21566" y="0"/>
                <wp:lineTo x="-72" y="0"/>
              </wp:wrapPolygon>
            </wp:wrapTight>
            <wp:docPr id="14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cstate="print"/>
                    <a:srcRect/>
                    <a:stretch>
                      <a:fillRect/>
                    </a:stretch>
                  </pic:blipFill>
                  <pic:spPr bwMode="auto">
                    <a:xfrm>
                      <a:off x="0" y="0"/>
                      <a:ext cx="5723890" cy="2908935"/>
                    </a:xfrm>
                    <a:prstGeom prst="rect">
                      <a:avLst/>
                    </a:prstGeom>
                    <a:noFill/>
                  </pic:spPr>
                </pic:pic>
              </a:graphicData>
            </a:graphic>
          </wp:anchor>
        </w:drawing>
      </w:r>
      <w:r w:rsidRPr="00E93C9A">
        <w:rPr>
          <w:rFonts w:ascii="Times New Roman" w:hAnsi="Times New Roman"/>
          <w:b/>
          <w:sz w:val="24"/>
          <w:szCs w:val="24"/>
        </w:rPr>
        <w:t>Рис.</w:t>
      </w:r>
      <w:r w:rsidR="00E573FA" w:rsidRPr="00E93C9A">
        <w:rPr>
          <w:rFonts w:ascii="Times New Roman" w:hAnsi="Times New Roman"/>
          <w:b/>
          <w:sz w:val="24"/>
          <w:szCs w:val="24"/>
        </w:rPr>
        <w:t>5</w:t>
      </w:r>
      <w:r w:rsidRPr="00E93C9A">
        <w:rPr>
          <w:rFonts w:ascii="Times New Roman" w:hAnsi="Times New Roman"/>
          <w:b/>
          <w:sz w:val="24"/>
          <w:szCs w:val="24"/>
        </w:rPr>
        <w:t>.</w:t>
      </w:r>
      <w:r w:rsidRPr="00E93C9A">
        <w:rPr>
          <w:rFonts w:ascii="Times New Roman" w:hAnsi="Times New Roman"/>
          <w:sz w:val="24"/>
          <w:szCs w:val="24"/>
        </w:rPr>
        <w:t xml:space="preserve"> Превышение рыночной капитализации над балансовой стоимостью компаний различных отраслей экономики США</w:t>
      </w:r>
      <w:proofErr w:type="gramStart"/>
      <w:r w:rsidRPr="00E93C9A">
        <w:rPr>
          <w:rFonts w:ascii="Times New Roman" w:hAnsi="Times New Roman"/>
          <w:sz w:val="24"/>
          <w:szCs w:val="24"/>
          <w:vertAlign w:val="superscript"/>
        </w:rPr>
        <w:t>1</w:t>
      </w:r>
      <w:proofErr w:type="gramEnd"/>
    </w:p>
    <w:p w:rsidR="00262419" w:rsidRPr="00E93C9A" w:rsidRDefault="00262419" w:rsidP="008B762D">
      <w:pPr>
        <w:pStyle w:val="af6"/>
        <w:spacing w:after="0"/>
        <w:jc w:val="center"/>
        <w:rPr>
          <w:i w:val="0"/>
          <w:sz w:val="20"/>
          <w:szCs w:val="20"/>
        </w:rPr>
      </w:pPr>
      <w:r w:rsidRPr="00E93C9A">
        <w:rPr>
          <w:i w:val="0"/>
          <w:sz w:val="20"/>
          <w:szCs w:val="20"/>
          <w:vertAlign w:val="superscript"/>
          <w:lang w:val="en-US"/>
        </w:rPr>
        <w:t>1</w:t>
      </w:r>
      <w:r w:rsidRPr="00E93C9A">
        <w:rPr>
          <w:i w:val="0"/>
          <w:sz w:val="20"/>
          <w:szCs w:val="20"/>
        </w:rPr>
        <w:t>Источник</w:t>
      </w:r>
      <w:r w:rsidRPr="00E93C9A">
        <w:rPr>
          <w:i w:val="0"/>
          <w:sz w:val="20"/>
          <w:szCs w:val="20"/>
          <w:lang w:val="en-US"/>
        </w:rPr>
        <w:t xml:space="preserve">: </w:t>
      </w:r>
      <w:r w:rsidRPr="00E93C9A">
        <w:rPr>
          <w:i w:val="0"/>
          <w:sz w:val="20"/>
          <w:szCs w:val="20"/>
        </w:rPr>
        <w:t>составлено</w:t>
      </w:r>
      <w:r w:rsidRPr="00E93C9A">
        <w:rPr>
          <w:i w:val="0"/>
          <w:sz w:val="20"/>
          <w:szCs w:val="20"/>
          <w:lang w:val="en-US"/>
        </w:rPr>
        <w:t xml:space="preserve"> </w:t>
      </w:r>
      <w:r w:rsidRPr="00E93C9A">
        <w:rPr>
          <w:i w:val="0"/>
          <w:sz w:val="20"/>
          <w:szCs w:val="20"/>
        </w:rPr>
        <w:t>по</w:t>
      </w:r>
      <w:r w:rsidRPr="00E93C9A">
        <w:rPr>
          <w:i w:val="0"/>
          <w:sz w:val="20"/>
          <w:szCs w:val="20"/>
          <w:lang w:val="en-US"/>
        </w:rPr>
        <w:t xml:space="preserve"> «Driving Corporate Value in 21 Century»/</w:t>
      </w:r>
      <w:proofErr w:type="gramStart"/>
      <w:r w:rsidRPr="00E93C9A">
        <w:rPr>
          <w:i w:val="0"/>
          <w:sz w:val="20"/>
          <w:szCs w:val="20"/>
          <w:lang w:val="en-US"/>
        </w:rPr>
        <w:t>/  Brand</w:t>
      </w:r>
      <w:proofErr w:type="gramEnd"/>
      <w:r w:rsidRPr="00E93C9A">
        <w:rPr>
          <w:i w:val="0"/>
          <w:sz w:val="20"/>
          <w:szCs w:val="20"/>
          <w:lang w:val="en-US"/>
        </w:rPr>
        <w:t xml:space="preserve"> Finance, 2000. URL</w:t>
      </w:r>
      <w:r w:rsidRPr="00E93C9A">
        <w:rPr>
          <w:i w:val="0"/>
          <w:sz w:val="20"/>
          <w:szCs w:val="20"/>
        </w:rPr>
        <w:t xml:space="preserve">: </w:t>
      </w:r>
      <w:hyperlink r:id="rId24" w:history="1">
        <w:r w:rsidR="00E94BAB" w:rsidRPr="00E93C9A">
          <w:rPr>
            <w:rStyle w:val="aa"/>
            <w:i w:val="0"/>
            <w:color w:val="auto"/>
            <w:sz w:val="20"/>
            <w:szCs w:val="20"/>
          </w:rPr>
          <w:t>http://brandfinance.com/</w:t>
        </w:r>
      </w:hyperlink>
      <w:r w:rsidR="00E94BAB" w:rsidRPr="00E93C9A">
        <w:rPr>
          <w:i w:val="0"/>
          <w:sz w:val="20"/>
          <w:szCs w:val="20"/>
        </w:rPr>
        <w:t xml:space="preserve"> </w:t>
      </w:r>
      <w:r w:rsidRPr="00E93C9A">
        <w:rPr>
          <w:i w:val="0"/>
          <w:sz w:val="20"/>
          <w:szCs w:val="20"/>
        </w:rPr>
        <w:t>(Дата обращения: 16.0</w:t>
      </w:r>
      <w:r w:rsidR="008B762D" w:rsidRPr="00E93C9A">
        <w:rPr>
          <w:i w:val="0"/>
          <w:sz w:val="20"/>
          <w:szCs w:val="20"/>
        </w:rPr>
        <w:t>4</w:t>
      </w:r>
      <w:r w:rsidRPr="00E93C9A">
        <w:rPr>
          <w:i w:val="0"/>
          <w:sz w:val="20"/>
          <w:szCs w:val="20"/>
        </w:rPr>
        <w:t>.201</w:t>
      </w:r>
      <w:r w:rsidR="008B762D" w:rsidRPr="00E93C9A">
        <w:rPr>
          <w:i w:val="0"/>
          <w:sz w:val="20"/>
          <w:szCs w:val="20"/>
        </w:rPr>
        <w:t>3</w:t>
      </w:r>
      <w:r w:rsidRPr="00E93C9A">
        <w:rPr>
          <w:i w:val="0"/>
          <w:sz w:val="20"/>
          <w:szCs w:val="20"/>
        </w:rPr>
        <w:t>)</w:t>
      </w:r>
    </w:p>
    <w:p w:rsidR="00D4338E" w:rsidRPr="00E93C9A" w:rsidRDefault="00D4338E" w:rsidP="00A629E2">
      <w:pPr>
        <w:spacing w:after="0" w:line="240" w:lineRule="auto"/>
        <w:ind w:firstLine="709"/>
        <w:jc w:val="both"/>
        <w:rPr>
          <w:rFonts w:ascii="Times New Roman" w:hAnsi="Times New Roman" w:cs="Times New Roman"/>
          <w:sz w:val="28"/>
          <w:szCs w:val="28"/>
          <w:highlight w:val="yellow"/>
          <w:shd w:val="clear" w:color="auto" w:fill="FFFFFF"/>
        </w:rPr>
      </w:pPr>
    </w:p>
    <w:p w:rsidR="00D4338E" w:rsidRPr="00E93C9A" w:rsidRDefault="00D4338E" w:rsidP="00A629E2">
      <w:pPr>
        <w:spacing w:after="0" w:line="240" w:lineRule="auto"/>
        <w:ind w:firstLine="709"/>
        <w:jc w:val="both"/>
        <w:rPr>
          <w:rFonts w:ascii="Times New Roman" w:hAnsi="Times New Roman" w:cs="Times New Roman"/>
          <w:sz w:val="28"/>
          <w:szCs w:val="28"/>
          <w:highlight w:val="yellow"/>
          <w:shd w:val="clear" w:color="auto" w:fill="FFFFFF"/>
        </w:rPr>
      </w:pPr>
    </w:p>
    <w:p w:rsidR="002E2D19" w:rsidRPr="00E93C9A" w:rsidRDefault="008B762D" w:rsidP="002E2D19">
      <w:pPr>
        <w:spacing w:after="0" w:line="360" w:lineRule="auto"/>
        <w:ind w:firstLine="709"/>
        <w:jc w:val="both"/>
        <w:rPr>
          <w:rFonts w:ascii="Times New Roman" w:hAnsi="Times New Roman" w:cs="Times New Roman"/>
          <w:sz w:val="28"/>
          <w:szCs w:val="28"/>
        </w:rPr>
      </w:pPr>
      <w:r w:rsidRPr="00E93C9A">
        <w:rPr>
          <w:rFonts w:ascii="Times New Roman" w:hAnsi="Times New Roman"/>
          <w:sz w:val="28"/>
          <w:szCs w:val="28"/>
        </w:rPr>
        <w:t xml:space="preserve">Другие эмпирические расчеты показывают, что уже в 2000 году материальные активы 20 самых дорогих компаний занимали менее 20% их рыночной стоимости. </w:t>
      </w:r>
      <w:proofErr w:type="gramStart"/>
      <w:r w:rsidRPr="00E93C9A">
        <w:rPr>
          <w:rFonts w:ascii="Times New Roman" w:hAnsi="Times New Roman"/>
          <w:sz w:val="28"/>
          <w:szCs w:val="28"/>
        </w:rPr>
        <w:t xml:space="preserve">Более того, согласно исследованию американского рынка, проведенного компанией </w:t>
      </w:r>
      <w:r w:rsidRPr="00E93C9A">
        <w:rPr>
          <w:rFonts w:ascii="Times New Roman" w:hAnsi="Times New Roman"/>
          <w:sz w:val="28"/>
          <w:szCs w:val="28"/>
          <w:lang w:val="en-US"/>
        </w:rPr>
        <w:t>Citibank</w:t>
      </w:r>
      <w:r w:rsidRPr="00E93C9A">
        <w:rPr>
          <w:rFonts w:ascii="Times New Roman" w:hAnsi="Times New Roman"/>
          <w:sz w:val="28"/>
          <w:szCs w:val="28"/>
        </w:rPr>
        <w:t xml:space="preserve"> в 2003 году, нематериальные активы и гудвилл составляют в среднем 74% от цены приобретаемой компании (при этом нематериальные активы составляли 22% и гудвилл 52%)</w:t>
      </w:r>
      <w:r w:rsidRPr="00E93C9A">
        <w:rPr>
          <w:rStyle w:val="a5"/>
          <w:rFonts w:ascii="Times New Roman" w:hAnsi="Times New Roman"/>
          <w:sz w:val="28"/>
          <w:szCs w:val="28"/>
        </w:rPr>
        <w:footnoteReference w:id="16"/>
      </w:r>
      <w:r w:rsidRPr="00E93C9A">
        <w:rPr>
          <w:rFonts w:ascii="Times New Roman" w:hAnsi="Times New Roman"/>
          <w:sz w:val="28"/>
          <w:szCs w:val="28"/>
        </w:rPr>
        <w:t xml:space="preserve">. </w:t>
      </w:r>
      <w:r w:rsidR="002D79FA" w:rsidRPr="00E93C9A">
        <w:rPr>
          <w:rFonts w:ascii="Times New Roman" w:hAnsi="Times New Roman"/>
          <w:sz w:val="28"/>
          <w:szCs w:val="28"/>
        </w:rPr>
        <w:t>Вышеуказанные примеры свидетельствуют в пользу того, что нематериальные активы создают стоимость для акционеров</w:t>
      </w:r>
      <w:r w:rsidR="004321BF" w:rsidRPr="00E93C9A">
        <w:rPr>
          <w:rFonts w:ascii="Times New Roman" w:hAnsi="Times New Roman"/>
          <w:sz w:val="28"/>
          <w:szCs w:val="28"/>
        </w:rPr>
        <w:t xml:space="preserve">, а так же соответствуют </w:t>
      </w:r>
      <w:r w:rsidRPr="00E93C9A">
        <w:rPr>
          <w:rFonts w:ascii="Times New Roman" w:hAnsi="Times New Roman"/>
          <w:sz w:val="28"/>
          <w:szCs w:val="28"/>
        </w:rPr>
        <w:t>растущему спросу со стор</w:t>
      </w:r>
      <w:r w:rsidR="00E94BAB" w:rsidRPr="00E93C9A">
        <w:rPr>
          <w:rFonts w:ascii="Times New Roman" w:hAnsi="Times New Roman"/>
          <w:sz w:val="28"/>
          <w:szCs w:val="28"/>
        </w:rPr>
        <w:t xml:space="preserve">оны инвесторов, аналитиков </w:t>
      </w:r>
      <w:r w:rsidRPr="00E93C9A">
        <w:rPr>
          <w:rFonts w:ascii="Times New Roman" w:hAnsi="Times New Roman"/>
          <w:sz w:val="28"/>
          <w:szCs w:val="28"/>
        </w:rPr>
        <w:t>и прочих стейкхолдеров к</w:t>
      </w:r>
      <w:proofErr w:type="gramEnd"/>
      <w:r w:rsidRPr="00E93C9A">
        <w:rPr>
          <w:rFonts w:ascii="Times New Roman" w:hAnsi="Times New Roman"/>
          <w:sz w:val="28"/>
          <w:szCs w:val="28"/>
        </w:rPr>
        <w:t xml:space="preserve"> получению точной и обоснованной стоимости нематериальных активов фирм.</w:t>
      </w:r>
      <w:r w:rsidR="002E2D19" w:rsidRPr="00E93C9A">
        <w:rPr>
          <w:rFonts w:ascii="Times New Roman" w:hAnsi="Times New Roman"/>
          <w:sz w:val="28"/>
          <w:szCs w:val="28"/>
        </w:rPr>
        <w:t xml:space="preserve"> </w:t>
      </w:r>
      <w:r w:rsidR="00251D69" w:rsidRPr="00E93C9A">
        <w:rPr>
          <w:rFonts w:ascii="Times New Roman" w:hAnsi="Times New Roman" w:cs="Times New Roman"/>
          <w:sz w:val="28"/>
          <w:szCs w:val="28"/>
        </w:rPr>
        <w:t>Однако</w:t>
      </w:r>
      <w:r w:rsidR="002E2D19" w:rsidRPr="00E93C9A">
        <w:rPr>
          <w:rFonts w:ascii="Times New Roman" w:hAnsi="Times New Roman" w:cs="Times New Roman"/>
          <w:sz w:val="28"/>
          <w:szCs w:val="28"/>
        </w:rPr>
        <w:t xml:space="preserve"> отметим, что особые свойства объекта исследования, затрудняющие его описание с помощью количественных оценок (</w:t>
      </w:r>
      <w:r w:rsidR="002E2D19" w:rsidRPr="00E93C9A">
        <w:rPr>
          <w:rFonts w:ascii="Times New Roman" w:hAnsi="Times New Roman" w:cs="Times New Roman"/>
          <w:sz w:val="28"/>
          <w:szCs w:val="28"/>
          <w:lang w:val="en-US"/>
        </w:rPr>
        <w:t>Chen</w:t>
      </w:r>
      <w:r w:rsidR="002E2D19" w:rsidRPr="00E93C9A">
        <w:rPr>
          <w:rFonts w:ascii="Times New Roman" w:hAnsi="Times New Roman" w:cs="Times New Roman"/>
          <w:sz w:val="28"/>
          <w:szCs w:val="28"/>
        </w:rPr>
        <w:t xml:space="preserve">, </w:t>
      </w:r>
      <w:r w:rsidR="002E2D19" w:rsidRPr="00E93C9A">
        <w:rPr>
          <w:rFonts w:ascii="Times New Roman" w:hAnsi="Times New Roman" w:cs="Times New Roman"/>
          <w:sz w:val="28"/>
          <w:szCs w:val="28"/>
          <w:lang w:val="en-US"/>
        </w:rPr>
        <w:t>Cheng</w:t>
      </w:r>
      <w:r w:rsidR="002E2D19" w:rsidRPr="00E93C9A">
        <w:rPr>
          <w:rFonts w:ascii="Times New Roman" w:hAnsi="Times New Roman" w:cs="Times New Roman"/>
          <w:sz w:val="28"/>
          <w:szCs w:val="28"/>
        </w:rPr>
        <w:t xml:space="preserve">, </w:t>
      </w:r>
      <w:r w:rsidR="002E2D19" w:rsidRPr="00E93C9A">
        <w:rPr>
          <w:rFonts w:ascii="Times New Roman" w:hAnsi="Times New Roman" w:cs="Times New Roman"/>
          <w:sz w:val="28"/>
          <w:szCs w:val="28"/>
          <w:lang w:val="en-US"/>
        </w:rPr>
        <w:t>Hwang</w:t>
      </w:r>
      <w:r w:rsidR="002E2D19" w:rsidRPr="00E93C9A">
        <w:rPr>
          <w:rFonts w:ascii="Times New Roman" w:hAnsi="Times New Roman" w:cs="Times New Roman"/>
          <w:sz w:val="28"/>
          <w:szCs w:val="28"/>
        </w:rPr>
        <w:t xml:space="preserve">, 2005), и отсутствие требований по отражению интеллектуального </w:t>
      </w:r>
      <w:r w:rsidR="002E2D19" w:rsidRPr="00E93C9A">
        <w:rPr>
          <w:rFonts w:ascii="Times New Roman" w:hAnsi="Times New Roman" w:cs="Times New Roman"/>
          <w:sz w:val="28"/>
          <w:szCs w:val="28"/>
        </w:rPr>
        <w:lastRenderedPageBreak/>
        <w:t>капитала в финансовой отчетности компании (Garcia-Ayuso, 2003) осложняют проведение эмпирических исследований в данной области.</w:t>
      </w:r>
    </w:p>
    <w:p w:rsidR="002E2D19" w:rsidRPr="00E93C9A" w:rsidRDefault="00251D69" w:rsidP="004C50FD">
      <w:pPr>
        <w:spacing w:line="360" w:lineRule="auto"/>
        <w:ind w:firstLine="748"/>
        <w:contextualSpacing/>
        <w:jc w:val="both"/>
        <w:rPr>
          <w:rFonts w:ascii="Times New Roman" w:hAnsi="Times New Roman"/>
          <w:sz w:val="28"/>
          <w:szCs w:val="28"/>
        </w:rPr>
      </w:pPr>
      <w:r w:rsidRPr="00E93C9A">
        <w:rPr>
          <w:rFonts w:ascii="Times New Roman" w:hAnsi="Times New Roman" w:cs="Times New Roman"/>
          <w:sz w:val="28"/>
          <w:szCs w:val="28"/>
        </w:rPr>
        <w:t>Вместе с тем,</w:t>
      </w:r>
      <w:r w:rsidR="004C50FD" w:rsidRPr="00E93C9A">
        <w:rPr>
          <w:rFonts w:ascii="Times New Roman" w:hAnsi="Times New Roman" w:cs="Times New Roman"/>
          <w:sz w:val="28"/>
          <w:szCs w:val="28"/>
        </w:rPr>
        <w:t xml:space="preserve"> на сегодняшний день существует ряд исследований, в которых рассматриваются вопросы инкорпорирования интеллектуального капитала и его составляющих в процессы формирования добавленной стоимости компаний, а так же вопросы, связанные с оценкой взаимосвязи индикаторов данного капитала и результатов деятельности компаний. Рассмотрим чуть подробнее наиболее актуальные эмпирические работы исследователей, в которых показана роль неосязаемых активов в формировании результирующих показателей деятельности фирмы. </w:t>
      </w:r>
      <w:r w:rsidR="002E2D19" w:rsidRPr="00E93C9A">
        <w:rPr>
          <w:rFonts w:ascii="Times New Roman" w:hAnsi="Times New Roman"/>
          <w:sz w:val="28"/>
          <w:szCs w:val="28"/>
        </w:rPr>
        <w:t xml:space="preserve">Подобное исследование позволит нам сформировать наиболее полное представление об уже проделанной работе в области наших интересов, а также выявить возможные направления расширения изучений определенных вопросов. </w:t>
      </w:r>
    </w:p>
    <w:p w:rsidR="00543B23" w:rsidRPr="00E93C9A" w:rsidRDefault="00543B23" w:rsidP="00543B23">
      <w:pPr>
        <w:spacing w:line="360" w:lineRule="auto"/>
        <w:ind w:firstLine="748"/>
        <w:contextualSpacing/>
        <w:jc w:val="both"/>
        <w:rPr>
          <w:rFonts w:ascii="Times New Roman" w:hAnsi="Times New Roman" w:cs="Times New Roman"/>
          <w:sz w:val="28"/>
          <w:szCs w:val="28"/>
        </w:rPr>
      </w:pPr>
      <w:r w:rsidRPr="00E93C9A">
        <w:rPr>
          <w:rFonts w:ascii="Times New Roman" w:hAnsi="Times New Roman"/>
          <w:sz w:val="28"/>
          <w:szCs w:val="28"/>
        </w:rPr>
        <w:t>Одной из первых работ в данной области является работа Н.Бонтиса, который выявил положительное влияние составляющих интеллектуального капитала на результирующие показатели деятельности американских компаний. В качестве результатов деятельности он использовал показатели прибыли, индикаторы рентабельности и роста выручки. Кроме того, его исследование выявило достаточно сильную взаимосвязь между компонентами интеллектуального капитала (</w:t>
      </w:r>
      <w:r w:rsidRPr="00E93C9A">
        <w:rPr>
          <w:rFonts w:ascii="Times New Roman" w:hAnsi="Times New Roman"/>
          <w:sz w:val="28"/>
          <w:szCs w:val="28"/>
          <w:lang w:val="en-US"/>
        </w:rPr>
        <w:t>Bontis</w:t>
      </w:r>
      <w:r w:rsidRPr="00E93C9A">
        <w:rPr>
          <w:rFonts w:ascii="Times New Roman" w:hAnsi="Times New Roman"/>
          <w:sz w:val="28"/>
          <w:szCs w:val="28"/>
        </w:rPr>
        <w:t>, 1998). Аналогичные результаты получились и в другом исследовании, но вместе с тем, наиболее значимый эффект влияния на результаты деятельности показал только организационный капитал</w:t>
      </w:r>
      <w:r w:rsidRPr="00E93C9A">
        <w:rPr>
          <w:sz w:val="28"/>
          <w:szCs w:val="28"/>
        </w:rPr>
        <w:t xml:space="preserve"> </w:t>
      </w:r>
      <w:r w:rsidRPr="00E93C9A">
        <w:rPr>
          <w:rFonts w:ascii="Times New Roman" w:hAnsi="Times New Roman" w:cs="Times New Roman"/>
          <w:sz w:val="28"/>
          <w:szCs w:val="28"/>
        </w:rPr>
        <w:t>(Chua, Richardson, 2000).</w:t>
      </w:r>
    </w:p>
    <w:p w:rsidR="00543B23" w:rsidRPr="00E93C9A" w:rsidRDefault="00863466" w:rsidP="00543B23">
      <w:pPr>
        <w:spacing w:line="360" w:lineRule="auto"/>
        <w:ind w:firstLine="748"/>
        <w:contextualSpacing/>
        <w:jc w:val="both"/>
        <w:rPr>
          <w:rFonts w:ascii="Times New Roman" w:hAnsi="Times New Roman" w:cs="Times New Roman"/>
          <w:sz w:val="28"/>
          <w:szCs w:val="28"/>
        </w:rPr>
      </w:pPr>
      <w:r w:rsidRPr="00E93C9A">
        <w:rPr>
          <w:rFonts w:ascii="Times New Roman" w:hAnsi="Times New Roman" w:cs="Times New Roman"/>
          <w:sz w:val="28"/>
          <w:szCs w:val="28"/>
        </w:rPr>
        <w:t xml:space="preserve">Аналогичную исследованию Бонтиса  работу провел А. Риахи-Белкауи, </w:t>
      </w:r>
      <w:proofErr w:type="gramStart"/>
      <w:r w:rsidRPr="00E93C9A">
        <w:rPr>
          <w:rFonts w:ascii="Times New Roman" w:hAnsi="Times New Roman" w:cs="Times New Roman"/>
          <w:sz w:val="28"/>
          <w:szCs w:val="28"/>
        </w:rPr>
        <w:t>который</w:t>
      </w:r>
      <w:proofErr w:type="gramEnd"/>
      <w:r w:rsidRPr="00E93C9A">
        <w:rPr>
          <w:rFonts w:ascii="Times New Roman" w:hAnsi="Times New Roman" w:cs="Times New Roman"/>
          <w:sz w:val="28"/>
          <w:szCs w:val="28"/>
        </w:rPr>
        <w:t xml:space="preserve"> тестировал влияние интеллектуального капитала на результаты деятельности американских транснациональных компании. Влияющими показателями в его исследовании являлись число и </w:t>
      </w:r>
      <w:r w:rsidRPr="00E93C9A">
        <w:rPr>
          <w:rFonts w:ascii="Times New Roman" w:hAnsi="Times New Roman" w:cs="Times New Roman"/>
          <w:sz w:val="28"/>
          <w:szCs w:val="28"/>
        </w:rPr>
        <w:lastRenderedPageBreak/>
        <w:t xml:space="preserve">стоимость торговых марок компаний, а результирующим показателем выступала чистая добавленная стоимость. Последняя была определена автором, согласно теории стейкхолдеров и ресурсному подходу, как сумма затрат на оплату труда, корпоративных налогов, </w:t>
      </w:r>
      <w:r w:rsidR="004F1321" w:rsidRPr="00E93C9A">
        <w:rPr>
          <w:rFonts w:ascii="Times New Roman" w:hAnsi="Times New Roman" w:cs="Times New Roman"/>
          <w:sz w:val="28"/>
          <w:szCs w:val="28"/>
        </w:rPr>
        <w:t>дивидендов</w:t>
      </w:r>
      <w:r w:rsidRPr="00E93C9A">
        <w:rPr>
          <w:rFonts w:ascii="Times New Roman" w:hAnsi="Times New Roman" w:cs="Times New Roman"/>
          <w:sz w:val="28"/>
          <w:szCs w:val="28"/>
        </w:rPr>
        <w:t>, процентов к уплате, выплат миноритариям и изменений нераспределенной прибыли. В результате он получил значимую положительную взаимосвязь между чистой добавленной стоимостью и интеллектуальным капиталом (Riahi-Belkaoui, 2003).</w:t>
      </w:r>
    </w:p>
    <w:p w:rsidR="00345D39" w:rsidRPr="00E93C9A" w:rsidRDefault="00345D39" w:rsidP="008943C9">
      <w:pPr>
        <w:spacing w:after="0" w:line="360" w:lineRule="auto"/>
        <w:ind w:firstLine="709"/>
        <w:contextualSpacing/>
        <w:jc w:val="both"/>
        <w:rPr>
          <w:rFonts w:ascii="Times New Roman" w:hAnsi="Times New Roman" w:cs="Times New Roman"/>
          <w:sz w:val="28"/>
          <w:szCs w:val="28"/>
        </w:rPr>
      </w:pPr>
      <w:r w:rsidRPr="00E93C9A">
        <w:rPr>
          <w:rFonts w:ascii="Times New Roman" w:hAnsi="Times New Roman" w:cs="Times New Roman"/>
          <w:sz w:val="28"/>
          <w:szCs w:val="28"/>
        </w:rPr>
        <w:t xml:space="preserve">Отметим, что исследования по данной тематике проводились так же на примере компаний из развивающихся стран. </w:t>
      </w:r>
      <w:r w:rsidR="004560DA" w:rsidRPr="00E93C9A">
        <w:rPr>
          <w:rFonts w:ascii="Times New Roman" w:hAnsi="Times New Roman" w:cs="Times New Roman"/>
          <w:sz w:val="28"/>
          <w:szCs w:val="28"/>
        </w:rPr>
        <w:t xml:space="preserve">Одной из интересных работ является исследование </w:t>
      </w:r>
      <w:r w:rsidRPr="00E93C9A">
        <w:rPr>
          <w:rFonts w:ascii="Times New Roman" w:hAnsi="Times New Roman" w:cs="Times New Roman"/>
          <w:sz w:val="28"/>
          <w:szCs w:val="28"/>
        </w:rPr>
        <w:t xml:space="preserve">К. Хуанга и М. Ванга, </w:t>
      </w:r>
      <w:r w:rsidR="004560DA" w:rsidRPr="00E93C9A">
        <w:rPr>
          <w:rFonts w:ascii="Times New Roman" w:hAnsi="Times New Roman" w:cs="Times New Roman"/>
          <w:sz w:val="28"/>
          <w:szCs w:val="28"/>
        </w:rPr>
        <w:t xml:space="preserve">которые эмпирически доказали, что нематериальные активы занимают значительную часть в капитализации компании из индекса </w:t>
      </w:r>
      <w:r w:rsidR="004560DA" w:rsidRPr="00E93C9A">
        <w:rPr>
          <w:rFonts w:ascii="Times New Roman" w:hAnsi="Times New Roman" w:cs="Times New Roman"/>
          <w:sz w:val="28"/>
          <w:szCs w:val="28"/>
          <w:lang w:val="en-US"/>
        </w:rPr>
        <w:t>Taiwan</w:t>
      </w:r>
      <w:r w:rsidR="004560DA" w:rsidRPr="00E93C9A">
        <w:rPr>
          <w:rFonts w:ascii="Times New Roman" w:hAnsi="Times New Roman" w:cs="Times New Roman"/>
          <w:sz w:val="28"/>
          <w:szCs w:val="28"/>
        </w:rPr>
        <w:t xml:space="preserve"> 50. В своей работе авторы предположили, что интеллектуальный капитал занимает своё место в финансовой отчетности в качестве отдельной категории. В своем исследовании они основывались на более ранней работе М. Чена, в которой применялись элементы модели интеллектуального коэффициента добавленной стоимости</w:t>
      </w:r>
      <w:r w:rsidRPr="00E93C9A">
        <w:rPr>
          <w:rFonts w:ascii="Times New Roman" w:hAnsi="Times New Roman" w:cs="Times New Roman"/>
        </w:rPr>
        <w:t xml:space="preserve"> </w:t>
      </w:r>
      <w:r w:rsidRPr="00E93C9A">
        <w:rPr>
          <w:rFonts w:ascii="Times New Roman" w:hAnsi="Times New Roman" w:cs="Times New Roman"/>
          <w:sz w:val="28"/>
          <w:szCs w:val="28"/>
        </w:rPr>
        <w:t>(</w:t>
      </w:r>
      <w:r w:rsidRPr="00E93C9A">
        <w:rPr>
          <w:rFonts w:ascii="Times New Roman" w:hAnsi="Times New Roman" w:cs="Times New Roman"/>
          <w:sz w:val="28"/>
          <w:szCs w:val="28"/>
          <w:lang w:val="en-US"/>
        </w:rPr>
        <w:t>Value</w:t>
      </w:r>
      <w:r w:rsidRPr="00E93C9A">
        <w:rPr>
          <w:rFonts w:ascii="Times New Roman" w:hAnsi="Times New Roman" w:cs="Times New Roman"/>
          <w:sz w:val="28"/>
          <w:szCs w:val="28"/>
        </w:rPr>
        <w:t xml:space="preserve"> </w:t>
      </w:r>
      <w:r w:rsidRPr="00E93C9A">
        <w:rPr>
          <w:rFonts w:ascii="Times New Roman" w:hAnsi="Times New Roman" w:cs="Times New Roman"/>
          <w:sz w:val="28"/>
          <w:szCs w:val="28"/>
          <w:lang w:val="en-US"/>
        </w:rPr>
        <w:t>Added</w:t>
      </w:r>
      <w:r w:rsidRPr="00E93C9A">
        <w:rPr>
          <w:rFonts w:ascii="Times New Roman" w:hAnsi="Times New Roman" w:cs="Times New Roman"/>
          <w:sz w:val="28"/>
          <w:szCs w:val="28"/>
        </w:rPr>
        <w:t xml:space="preserve"> </w:t>
      </w:r>
      <w:r w:rsidRPr="00E93C9A">
        <w:rPr>
          <w:rFonts w:ascii="Times New Roman" w:hAnsi="Times New Roman" w:cs="Times New Roman"/>
          <w:sz w:val="28"/>
          <w:szCs w:val="28"/>
          <w:lang w:val="en-US"/>
        </w:rPr>
        <w:t>Intellectual</w:t>
      </w:r>
      <w:r w:rsidRPr="00E93C9A">
        <w:rPr>
          <w:rFonts w:ascii="Times New Roman" w:hAnsi="Times New Roman" w:cs="Times New Roman"/>
          <w:sz w:val="28"/>
          <w:szCs w:val="28"/>
        </w:rPr>
        <w:t xml:space="preserve"> </w:t>
      </w:r>
      <w:r w:rsidRPr="00E93C9A">
        <w:rPr>
          <w:rFonts w:ascii="Times New Roman" w:hAnsi="Times New Roman" w:cs="Times New Roman"/>
          <w:sz w:val="28"/>
          <w:szCs w:val="28"/>
          <w:lang w:val="en-US"/>
        </w:rPr>
        <w:t>Coefficient</w:t>
      </w:r>
      <w:r w:rsidRPr="00E93C9A">
        <w:rPr>
          <w:rFonts w:ascii="Times New Roman" w:hAnsi="Times New Roman" w:cs="Times New Roman"/>
          <w:sz w:val="28"/>
          <w:szCs w:val="28"/>
        </w:rPr>
        <w:t>,</w:t>
      </w:r>
      <w:r w:rsidRPr="00E93C9A">
        <w:rPr>
          <w:rFonts w:ascii="Times New Roman" w:hAnsi="Times New Roman" w:cs="Times New Roman"/>
          <w:sz w:val="28"/>
          <w:szCs w:val="28"/>
          <w:lang w:val="en-US"/>
        </w:rPr>
        <w:t>VAIC</w:t>
      </w:r>
      <w:r w:rsidRPr="00E93C9A">
        <w:rPr>
          <w:rFonts w:ascii="Times New Roman" w:hAnsi="Times New Roman" w:cs="Times New Roman"/>
          <w:sz w:val="28"/>
          <w:szCs w:val="28"/>
        </w:rPr>
        <w:t>)</w:t>
      </w:r>
      <w:r w:rsidR="004560DA" w:rsidRPr="00E93C9A">
        <w:rPr>
          <w:sz w:val="28"/>
          <w:szCs w:val="28"/>
        </w:rPr>
        <w:t>.</w:t>
      </w:r>
      <w:r w:rsidR="008943C9" w:rsidRPr="00E93C9A">
        <w:rPr>
          <w:sz w:val="28"/>
          <w:szCs w:val="28"/>
        </w:rPr>
        <w:t xml:space="preserve"> </w:t>
      </w:r>
      <w:r w:rsidR="008943C9" w:rsidRPr="00E93C9A">
        <w:rPr>
          <w:rFonts w:ascii="Times New Roman" w:hAnsi="Times New Roman" w:cs="Times New Roman"/>
          <w:sz w:val="28"/>
          <w:szCs w:val="28"/>
        </w:rPr>
        <w:t>Кроме того, К. Хуанг и М. Ванг использовали данные по расходам в исследования и разработки (R&amp;D расходам)</w:t>
      </w:r>
      <w:r w:rsidRPr="00E93C9A">
        <w:rPr>
          <w:rFonts w:ascii="Times New Roman" w:hAnsi="Times New Roman" w:cs="Times New Roman"/>
          <w:sz w:val="28"/>
          <w:szCs w:val="28"/>
        </w:rPr>
        <w:t xml:space="preserve"> </w:t>
      </w:r>
      <w:r w:rsidR="008943C9" w:rsidRPr="00E93C9A">
        <w:rPr>
          <w:rFonts w:ascii="Times New Roman" w:hAnsi="Times New Roman" w:cs="Times New Roman"/>
          <w:sz w:val="28"/>
          <w:szCs w:val="28"/>
        </w:rPr>
        <w:t>компаний</w:t>
      </w:r>
      <w:r w:rsidRPr="00E93C9A">
        <w:rPr>
          <w:rFonts w:ascii="Times New Roman" w:hAnsi="Times New Roman" w:cs="Times New Roman"/>
          <w:sz w:val="28"/>
          <w:szCs w:val="28"/>
        </w:rPr>
        <w:t xml:space="preserve"> в качестве дополнительного индикатора структурного капитала (Chen, Cheng, Hwang, 2005). </w:t>
      </w:r>
      <w:r w:rsidR="008943C9" w:rsidRPr="00E93C9A">
        <w:rPr>
          <w:rFonts w:ascii="Times New Roman" w:hAnsi="Times New Roman" w:cs="Times New Roman"/>
          <w:sz w:val="28"/>
          <w:szCs w:val="28"/>
        </w:rPr>
        <w:t>В результате авторы выявили сильную положительную взаимосвязь между неосязаемыми активами и показателями деятельности публичных компаний Китая, которые были зарегистрированы на Тайвани</w:t>
      </w:r>
      <w:r w:rsidRPr="00E93C9A">
        <w:rPr>
          <w:sz w:val="28"/>
          <w:szCs w:val="28"/>
        </w:rPr>
        <w:t xml:space="preserve"> </w:t>
      </w:r>
      <w:r w:rsidRPr="00E93C9A">
        <w:rPr>
          <w:rFonts w:ascii="Times New Roman" w:hAnsi="Times New Roman" w:cs="Times New Roman"/>
          <w:sz w:val="28"/>
          <w:szCs w:val="28"/>
        </w:rPr>
        <w:t>(</w:t>
      </w:r>
      <w:r w:rsidRPr="00E93C9A">
        <w:rPr>
          <w:rFonts w:ascii="Times New Roman" w:hAnsi="Times New Roman" w:cs="Times New Roman"/>
          <w:sz w:val="28"/>
          <w:szCs w:val="28"/>
          <w:lang w:val="en-US"/>
        </w:rPr>
        <w:t>Huang</w:t>
      </w:r>
      <w:r w:rsidRPr="00E93C9A">
        <w:rPr>
          <w:rFonts w:ascii="Times New Roman" w:hAnsi="Times New Roman" w:cs="Times New Roman"/>
          <w:sz w:val="28"/>
          <w:szCs w:val="28"/>
        </w:rPr>
        <w:t xml:space="preserve">, </w:t>
      </w:r>
      <w:r w:rsidRPr="00E93C9A">
        <w:rPr>
          <w:rFonts w:ascii="Times New Roman" w:hAnsi="Times New Roman" w:cs="Times New Roman"/>
          <w:sz w:val="28"/>
          <w:szCs w:val="28"/>
          <w:lang w:val="en-US"/>
        </w:rPr>
        <w:t>Wang</w:t>
      </w:r>
      <w:r w:rsidRPr="00E93C9A">
        <w:rPr>
          <w:rFonts w:ascii="Times New Roman" w:hAnsi="Times New Roman" w:cs="Times New Roman"/>
          <w:sz w:val="28"/>
          <w:szCs w:val="28"/>
        </w:rPr>
        <w:t>, 2008).</w:t>
      </w:r>
    </w:p>
    <w:p w:rsidR="0044196E" w:rsidRPr="00E93C9A" w:rsidRDefault="0044196E" w:rsidP="0044196E">
      <w:pPr>
        <w:spacing w:after="0" w:line="360" w:lineRule="auto"/>
        <w:ind w:firstLine="709"/>
        <w:contextualSpacing/>
        <w:jc w:val="both"/>
        <w:rPr>
          <w:rFonts w:ascii="Times New Roman" w:hAnsi="Times New Roman" w:cs="Times New Roman"/>
          <w:sz w:val="28"/>
          <w:szCs w:val="28"/>
        </w:rPr>
      </w:pPr>
      <w:r w:rsidRPr="00E93C9A">
        <w:rPr>
          <w:rFonts w:ascii="Times New Roman" w:hAnsi="Times New Roman" w:cs="Times New Roman"/>
          <w:sz w:val="28"/>
          <w:szCs w:val="28"/>
        </w:rPr>
        <w:t xml:space="preserve">Большим и значительно расширенным за счет выдвигаемых гипотез является исследование Г. Оладунджойе и Г. Оньеасо, которые тестировали влияние разного рода ресурсов фирмы на ее результирующие показатели. Авторы обнаружили значимое </w:t>
      </w:r>
      <w:r w:rsidRPr="00E93C9A">
        <w:rPr>
          <w:rFonts w:ascii="Times New Roman" w:hAnsi="Times New Roman" w:cs="Times New Roman"/>
          <w:sz w:val="28"/>
          <w:szCs w:val="28"/>
        </w:rPr>
        <w:lastRenderedPageBreak/>
        <w:t>положительное влияние неосязаемых ресурсов и пришли к выводу, что интеллектуальный капитал формирует конкурентные преимущества компании. Кроме того, они предположили, что на сегодняшний день одной из основных проблем системы бухгалтерского учета является идентификация интеллектуальных ресурсов и их отражение в регистрах учета (Oladunjoye, Onyeaso, 2007).</w:t>
      </w:r>
    </w:p>
    <w:p w:rsidR="00D45680" w:rsidRPr="00E93C9A" w:rsidRDefault="00FF35C9" w:rsidP="00FF35C9">
      <w:pPr>
        <w:spacing w:after="0" w:line="360" w:lineRule="auto"/>
        <w:ind w:firstLine="709"/>
        <w:jc w:val="both"/>
        <w:rPr>
          <w:rFonts w:ascii="Times New Roman" w:hAnsi="Times New Roman" w:cs="Times New Roman"/>
          <w:sz w:val="28"/>
          <w:szCs w:val="28"/>
        </w:rPr>
      </w:pPr>
      <w:r w:rsidRPr="00E93C9A">
        <w:rPr>
          <w:rFonts w:ascii="Times New Roman" w:hAnsi="Times New Roman" w:cs="Times New Roman"/>
          <w:sz w:val="28"/>
          <w:szCs w:val="28"/>
          <w:shd w:val="clear" w:color="auto" w:fill="FFFFFF"/>
        </w:rPr>
        <w:t xml:space="preserve">Необходимо отметить исследование </w:t>
      </w:r>
      <w:r w:rsidRPr="00E93C9A">
        <w:rPr>
          <w:rFonts w:ascii="Times New Roman" w:hAnsi="Times New Roman" w:cs="Times New Roman"/>
          <w:sz w:val="28"/>
          <w:szCs w:val="28"/>
        </w:rPr>
        <w:t xml:space="preserve">Э. Амира, Б. Лева и Т. Сугьянниса, </w:t>
      </w:r>
      <w:proofErr w:type="gramStart"/>
      <w:r w:rsidRPr="00E93C9A">
        <w:rPr>
          <w:rFonts w:ascii="Times New Roman" w:hAnsi="Times New Roman" w:cs="Times New Roman"/>
          <w:sz w:val="28"/>
          <w:szCs w:val="28"/>
        </w:rPr>
        <w:t>которые</w:t>
      </w:r>
      <w:proofErr w:type="gramEnd"/>
      <w:r w:rsidRPr="00E93C9A">
        <w:rPr>
          <w:rFonts w:ascii="Times New Roman" w:hAnsi="Times New Roman" w:cs="Times New Roman"/>
          <w:sz w:val="28"/>
          <w:szCs w:val="28"/>
        </w:rPr>
        <w:t xml:space="preserve"> пытались решить вышеуказанную проблему. Авторы </w:t>
      </w:r>
      <w:r w:rsidR="00D45680" w:rsidRPr="00E93C9A">
        <w:rPr>
          <w:rFonts w:ascii="Times New Roman" w:hAnsi="Times New Roman" w:cs="Times New Roman"/>
          <w:sz w:val="28"/>
          <w:szCs w:val="28"/>
        </w:rPr>
        <w:t xml:space="preserve">кодифицировали различные упоминания, ссылки и информацию об интеллектуальном капитале из годовых отчетов компаний и проверили собранные данные на предмет их влияния на результаты деятельности. </w:t>
      </w:r>
      <w:r w:rsidRPr="00E93C9A">
        <w:rPr>
          <w:rFonts w:ascii="Times New Roman" w:hAnsi="Times New Roman" w:cs="Times New Roman"/>
          <w:sz w:val="28"/>
          <w:szCs w:val="28"/>
        </w:rPr>
        <w:t xml:space="preserve">Выводы получились достаточно противоречивые: </w:t>
      </w:r>
      <w:r w:rsidR="00D45680" w:rsidRPr="00E93C9A">
        <w:rPr>
          <w:rFonts w:ascii="Times New Roman" w:hAnsi="Times New Roman" w:cs="Times New Roman"/>
          <w:sz w:val="28"/>
          <w:szCs w:val="28"/>
        </w:rPr>
        <w:t xml:space="preserve">с одной стороны интеллектуальный капитал оказывает существенное влияние на капитализацию фирм, с другой стороны при формировании прогнозов относительно деятельности компании стоимость самих неосязаемых </w:t>
      </w:r>
      <w:r w:rsidRPr="00E93C9A">
        <w:rPr>
          <w:rFonts w:ascii="Times New Roman" w:hAnsi="Times New Roman" w:cs="Times New Roman"/>
          <w:sz w:val="28"/>
          <w:szCs w:val="28"/>
        </w:rPr>
        <w:t>ресурсов</w:t>
      </w:r>
      <w:r w:rsidR="00D45680" w:rsidRPr="00E93C9A">
        <w:rPr>
          <w:rFonts w:ascii="Times New Roman" w:hAnsi="Times New Roman" w:cs="Times New Roman"/>
          <w:sz w:val="28"/>
          <w:szCs w:val="28"/>
        </w:rPr>
        <w:t xml:space="preserve"> оказывается сильно недооцененной (Amir, Lev, Sougiannis, 2003).</w:t>
      </w:r>
    </w:p>
    <w:p w:rsidR="001618EB" w:rsidRPr="00E93C9A" w:rsidRDefault="00B673E8" w:rsidP="00B673E8">
      <w:pPr>
        <w:spacing w:after="0" w:line="360" w:lineRule="auto"/>
        <w:ind w:firstLine="709"/>
        <w:jc w:val="both"/>
        <w:rPr>
          <w:rFonts w:ascii="Times New Roman" w:hAnsi="Times New Roman" w:cs="Times New Roman"/>
          <w:sz w:val="28"/>
          <w:szCs w:val="28"/>
        </w:rPr>
      </w:pPr>
      <w:r w:rsidRPr="00E93C9A">
        <w:rPr>
          <w:rFonts w:ascii="Times New Roman" w:hAnsi="Times New Roman" w:cs="Times New Roman"/>
          <w:sz w:val="28"/>
          <w:szCs w:val="28"/>
        </w:rPr>
        <w:t xml:space="preserve">Интересным представляется исследование Д.  </w:t>
      </w:r>
      <w:r w:rsidR="001618EB" w:rsidRPr="00E93C9A">
        <w:rPr>
          <w:rFonts w:ascii="Times New Roman" w:hAnsi="Times New Roman" w:cs="Times New Roman"/>
          <w:sz w:val="28"/>
          <w:szCs w:val="28"/>
        </w:rPr>
        <w:t xml:space="preserve">Дантине и К. Джина, </w:t>
      </w:r>
      <w:r w:rsidRPr="00E93C9A">
        <w:rPr>
          <w:rFonts w:ascii="Times New Roman" w:hAnsi="Times New Roman" w:cs="Times New Roman"/>
          <w:sz w:val="28"/>
          <w:szCs w:val="28"/>
        </w:rPr>
        <w:t xml:space="preserve">идентифицировавшими в своей работе взаимосвязь между показателями, характеризующими собственный капитал и составляющими интеллектуального капитала. В выборку авторов попали традиционные компании, зависящие от материальных активов, и компании нового формата, в которых велика роль неосязаемых активов. Выводы, которые они сделали, заключаются в следующем: </w:t>
      </w:r>
      <w:r w:rsidR="001618EB" w:rsidRPr="00E93C9A">
        <w:rPr>
          <w:rFonts w:ascii="Times New Roman" w:hAnsi="Times New Roman" w:cs="Times New Roman"/>
          <w:sz w:val="28"/>
          <w:szCs w:val="28"/>
        </w:rPr>
        <w:t>материальные активы и интеллектуальный капитал по-разному оказывают влияние на создание стоимости</w:t>
      </w:r>
      <w:r w:rsidRPr="00E93C9A">
        <w:rPr>
          <w:rFonts w:ascii="Times New Roman" w:hAnsi="Times New Roman" w:cs="Times New Roman"/>
          <w:sz w:val="28"/>
          <w:szCs w:val="28"/>
        </w:rPr>
        <w:t xml:space="preserve"> компаний</w:t>
      </w:r>
      <w:r w:rsidR="001618EB" w:rsidRPr="00E93C9A">
        <w:rPr>
          <w:rFonts w:ascii="Times New Roman" w:hAnsi="Times New Roman" w:cs="Times New Roman"/>
          <w:sz w:val="28"/>
          <w:szCs w:val="28"/>
        </w:rPr>
        <w:t>. Если материальные активы имеют явную линейную связь со стоимостным показателем, то характер взаимосвязи между интеллектуальным капиталом и стоимостью не столь очевиден (Danthine, Jin, 2007).</w:t>
      </w:r>
    </w:p>
    <w:p w:rsidR="00693804" w:rsidRPr="00E93C9A" w:rsidRDefault="00472F39" w:rsidP="007812B0">
      <w:pPr>
        <w:spacing w:after="0" w:line="360" w:lineRule="auto"/>
        <w:ind w:firstLine="709"/>
        <w:jc w:val="both"/>
        <w:rPr>
          <w:rFonts w:ascii="Times New Roman" w:hAnsi="Times New Roman" w:cs="Times New Roman"/>
          <w:sz w:val="28"/>
          <w:szCs w:val="28"/>
        </w:rPr>
      </w:pPr>
      <w:r w:rsidRPr="00E93C9A">
        <w:rPr>
          <w:rFonts w:ascii="Times New Roman" w:hAnsi="Times New Roman" w:cs="Times New Roman"/>
          <w:sz w:val="28"/>
          <w:szCs w:val="28"/>
        </w:rPr>
        <w:lastRenderedPageBreak/>
        <w:t xml:space="preserve">Стоит сказать, что </w:t>
      </w:r>
      <w:r w:rsidR="00693804" w:rsidRPr="00E93C9A">
        <w:rPr>
          <w:rFonts w:ascii="Times New Roman" w:hAnsi="Times New Roman" w:cs="Times New Roman"/>
          <w:sz w:val="28"/>
          <w:szCs w:val="28"/>
        </w:rPr>
        <w:t xml:space="preserve">анализ влияния неосязаемых активов на результаты деятельности компании предполагает использование не только подхода, основывающегося на использовании набора индикаторов, отражающих компоненты интеллектуального капитала, но  и также предполагает применение различных количественных моделей. В 2000-е годы появилось достаточно большое количество таких исследований. Пул эмпирических работ  за последние десять лет охватывает практически все географические зоны. Безусловно, данные работы разнородны по используемой выборке, временному интервалу, а так же применяемым подходам к измерению неосязаемых активов (Приложение 3). </w:t>
      </w:r>
      <w:r w:rsidR="007812B0" w:rsidRPr="00E93C9A">
        <w:rPr>
          <w:rFonts w:ascii="Times New Roman" w:hAnsi="Times New Roman" w:cs="Times New Roman"/>
          <w:sz w:val="28"/>
          <w:szCs w:val="28"/>
        </w:rPr>
        <w:t xml:space="preserve">Анализ данных исследований позволяет выделить ряд общих гипотез, которые были проверены и подтверждены в большинстве работ по результатам эконометрического анализа: </w:t>
      </w:r>
    </w:p>
    <w:p w:rsidR="007812B0" w:rsidRPr="00E93C9A" w:rsidRDefault="007812B0" w:rsidP="007812B0">
      <w:pPr>
        <w:pStyle w:val="ab"/>
        <w:numPr>
          <w:ilvl w:val="0"/>
          <w:numId w:val="17"/>
        </w:numPr>
        <w:spacing w:after="0" w:line="360" w:lineRule="auto"/>
        <w:jc w:val="both"/>
        <w:rPr>
          <w:rFonts w:ascii="Times New Roman" w:hAnsi="Times New Roman" w:cs="Times New Roman"/>
          <w:sz w:val="28"/>
          <w:szCs w:val="28"/>
        </w:rPr>
      </w:pPr>
      <w:proofErr w:type="gramStart"/>
      <w:r w:rsidRPr="00E93C9A">
        <w:rPr>
          <w:rFonts w:ascii="Times New Roman" w:hAnsi="Times New Roman" w:cs="Times New Roman"/>
          <w:sz w:val="28"/>
          <w:szCs w:val="28"/>
        </w:rPr>
        <w:t xml:space="preserve">существует положительная взаимосвязь между уровнем интеллектуального капитала и результатами деятельности компании; </w:t>
      </w:r>
      <w:proofErr w:type="gramEnd"/>
    </w:p>
    <w:p w:rsidR="007812B0" w:rsidRPr="00E93C9A" w:rsidRDefault="007812B0" w:rsidP="007812B0">
      <w:pPr>
        <w:pStyle w:val="ab"/>
        <w:numPr>
          <w:ilvl w:val="0"/>
          <w:numId w:val="17"/>
        </w:numPr>
        <w:spacing w:after="0" w:line="360" w:lineRule="auto"/>
        <w:jc w:val="both"/>
        <w:rPr>
          <w:rFonts w:ascii="Times New Roman" w:hAnsi="Times New Roman" w:cs="Times New Roman"/>
          <w:sz w:val="28"/>
          <w:szCs w:val="28"/>
        </w:rPr>
      </w:pPr>
      <w:proofErr w:type="gramStart"/>
      <w:r w:rsidRPr="00E93C9A">
        <w:rPr>
          <w:rFonts w:ascii="Times New Roman" w:hAnsi="Times New Roman" w:cs="Times New Roman"/>
          <w:sz w:val="28"/>
          <w:szCs w:val="28"/>
        </w:rPr>
        <w:t>на развитых рынках влияние интеллектуального капитала выражено сильнее, чем на развивающихся;</w:t>
      </w:r>
      <w:proofErr w:type="gramEnd"/>
    </w:p>
    <w:p w:rsidR="007812B0" w:rsidRPr="00E93C9A" w:rsidRDefault="007812B0" w:rsidP="007812B0">
      <w:pPr>
        <w:pStyle w:val="ab"/>
        <w:numPr>
          <w:ilvl w:val="0"/>
          <w:numId w:val="17"/>
        </w:numPr>
        <w:spacing w:after="0" w:line="360" w:lineRule="auto"/>
        <w:jc w:val="both"/>
        <w:rPr>
          <w:rFonts w:ascii="Times New Roman" w:hAnsi="Times New Roman" w:cs="Times New Roman"/>
          <w:sz w:val="28"/>
          <w:szCs w:val="28"/>
        </w:rPr>
      </w:pPr>
      <w:r w:rsidRPr="00E93C9A">
        <w:rPr>
          <w:rFonts w:ascii="Times New Roman" w:hAnsi="Times New Roman" w:cs="Times New Roman"/>
          <w:sz w:val="28"/>
          <w:szCs w:val="28"/>
        </w:rPr>
        <w:t xml:space="preserve">существует комплементарная связь между составляющими интеллектуального капитала, что выражается во взаимном влиянии, наличии синергетического эффекта, а так же незначимости </w:t>
      </w:r>
      <w:r w:rsidR="00603FDA" w:rsidRPr="00E93C9A">
        <w:rPr>
          <w:rFonts w:ascii="Times New Roman" w:hAnsi="Times New Roman" w:cs="Times New Roman"/>
          <w:sz w:val="28"/>
          <w:szCs w:val="28"/>
        </w:rPr>
        <w:t xml:space="preserve">отдельных элементов вне связи с другими. </w:t>
      </w:r>
    </w:p>
    <w:p w:rsidR="00603FDA" w:rsidRPr="00E93C9A" w:rsidRDefault="00603FDA" w:rsidP="00603FDA">
      <w:pPr>
        <w:pStyle w:val="ab"/>
        <w:spacing w:after="0" w:line="360" w:lineRule="auto"/>
        <w:ind w:left="0" w:firstLine="709"/>
        <w:jc w:val="both"/>
        <w:rPr>
          <w:rFonts w:ascii="Times New Roman" w:hAnsi="Times New Roman" w:cs="Times New Roman"/>
          <w:sz w:val="28"/>
          <w:szCs w:val="28"/>
        </w:rPr>
      </w:pPr>
      <w:r w:rsidRPr="00E93C9A">
        <w:rPr>
          <w:rFonts w:ascii="Times New Roman" w:hAnsi="Times New Roman" w:cs="Times New Roman"/>
          <w:sz w:val="28"/>
          <w:szCs w:val="28"/>
        </w:rPr>
        <w:t xml:space="preserve">Более того, противоречивые данные были получены при тестировании следующих гипотез: </w:t>
      </w:r>
    </w:p>
    <w:p w:rsidR="00603FDA" w:rsidRPr="00E93C9A" w:rsidRDefault="00603FDA" w:rsidP="00603FDA">
      <w:pPr>
        <w:pStyle w:val="ab"/>
        <w:numPr>
          <w:ilvl w:val="0"/>
          <w:numId w:val="18"/>
        </w:numPr>
        <w:spacing w:after="0" w:line="360" w:lineRule="auto"/>
        <w:jc w:val="both"/>
        <w:rPr>
          <w:rFonts w:ascii="Times New Roman" w:hAnsi="Times New Roman" w:cs="Times New Roman"/>
          <w:sz w:val="28"/>
          <w:szCs w:val="28"/>
        </w:rPr>
      </w:pPr>
      <w:r w:rsidRPr="00E93C9A">
        <w:rPr>
          <w:rFonts w:ascii="Times New Roman" w:hAnsi="Times New Roman" w:cs="Times New Roman"/>
          <w:sz w:val="28"/>
          <w:szCs w:val="28"/>
        </w:rPr>
        <w:t xml:space="preserve">отдельные составляющие неосязаемых активов оказывают положительное влияние на результаты деятельности компании; </w:t>
      </w:r>
    </w:p>
    <w:p w:rsidR="00603FDA" w:rsidRPr="00E93C9A" w:rsidRDefault="00E16478" w:rsidP="00603FDA">
      <w:pPr>
        <w:pStyle w:val="ab"/>
        <w:numPr>
          <w:ilvl w:val="0"/>
          <w:numId w:val="18"/>
        </w:numPr>
        <w:spacing w:after="0" w:line="360" w:lineRule="auto"/>
        <w:jc w:val="both"/>
        <w:rPr>
          <w:rFonts w:ascii="Times New Roman" w:hAnsi="Times New Roman" w:cs="Times New Roman"/>
          <w:sz w:val="28"/>
          <w:szCs w:val="28"/>
        </w:rPr>
      </w:pPr>
      <w:r w:rsidRPr="00E93C9A">
        <w:rPr>
          <w:rFonts w:ascii="Times New Roman" w:hAnsi="Times New Roman" w:cs="Times New Roman"/>
          <w:sz w:val="28"/>
          <w:szCs w:val="28"/>
        </w:rPr>
        <w:t>степень влия</w:t>
      </w:r>
      <w:r w:rsidR="00603FDA" w:rsidRPr="00E93C9A">
        <w:rPr>
          <w:rFonts w:ascii="Times New Roman" w:hAnsi="Times New Roman" w:cs="Times New Roman"/>
          <w:sz w:val="28"/>
          <w:szCs w:val="28"/>
        </w:rPr>
        <w:t>ния интеллектуального капитала зависит от отрасли, в которой работает компания;</w:t>
      </w:r>
    </w:p>
    <w:p w:rsidR="00603FDA" w:rsidRPr="00E93C9A" w:rsidRDefault="00603FDA" w:rsidP="00603FDA">
      <w:pPr>
        <w:pStyle w:val="ab"/>
        <w:numPr>
          <w:ilvl w:val="0"/>
          <w:numId w:val="18"/>
        </w:numPr>
        <w:spacing w:after="0" w:line="360" w:lineRule="auto"/>
        <w:jc w:val="both"/>
        <w:rPr>
          <w:rFonts w:ascii="Times New Roman" w:hAnsi="Times New Roman" w:cs="Times New Roman"/>
          <w:sz w:val="28"/>
          <w:szCs w:val="28"/>
        </w:rPr>
      </w:pPr>
      <w:r w:rsidRPr="00E93C9A">
        <w:rPr>
          <w:rFonts w:ascii="Times New Roman" w:hAnsi="Times New Roman" w:cs="Times New Roman"/>
          <w:sz w:val="28"/>
          <w:szCs w:val="28"/>
        </w:rPr>
        <w:lastRenderedPageBreak/>
        <w:t xml:space="preserve">степень влияния интеллектуального капитала зависит от размера предприятия (Быкова, Молодчик, 2011). </w:t>
      </w:r>
    </w:p>
    <w:p w:rsidR="00603FDA" w:rsidRPr="00E93C9A" w:rsidRDefault="00603FDA" w:rsidP="00603FDA">
      <w:pPr>
        <w:pStyle w:val="ab"/>
        <w:spacing w:after="0" w:line="360" w:lineRule="auto"/>
        <w:ind w:left="0" w:firstLine="709"/>
        <w:jc w:val="both"/>
        <w:rPr>
          <w:rFonts w:ascii="Times New Roman" w:hAnsi="Times New Roman" w:cs="Times New Roman"/>
          <w:sz w:val="28"/>
          <w:szCs w:val="28"/>
        </w:rPr>
      </w:pPr>
      <w:r w:rsidRPr="00E93C9A">
        <w:rPr>
          <w:rFonts w:ascii="Times New Roman" w:hAnsi="Times New Roman" w:cs="Times New Roman"/>
          <w:sz w:val="28"/>
          <w:szCs w:val="28"/>
        </w:rPr>
        <w:t>Как видно из  Приложения 3, география исследований охватывает как развитые, так и развивающиеся рынки. Среди применяемых методов измерения интеллектуального капитала часто встречается метод интеллектуального коэффициента добавленной стоимости (</w:t>
      </w:r>
      <w:r w:rsidRPr="00E93C9A">
        <w:rPr>
          <w:rFonts w:ascii="Times New Roman" w:hAnsi="Times New Roman" w:cs="Times New Roman"/>
          <w:sz w:val="28"/>
          <w:szCs w:val="28"/>
          <w:lang w:val="en-US"/>
        </w:rPr>
        <w:t>VAIC</w:t>
      </w:r>
      <w:r w:rsidRPr="00E93C9A">
        <w:rPr>
          <w:rFonts w:ascii="Times New Roman" w:hAnsi="Times New Roman" w:cs="Times New Roman"/>
          <w:sz w:val="28"/>
          <w:szCs w:val="28"/>
        </w:rPr>
        <w:t>). Вместе с тем, стоит отметить, что анализ российских исследований показывает</w:t>
      </w:r>
      <w:r w:rsidR="007A24C1" w:rsidRPr="00E93C9A">
        <w:rPr>
          <w:rFonts w:ascii="Times New Roman" w:hAnsi="Times New Roman" w:cs="Times New Roman"/>
          <w:sz w:val="28"/>
          <w:szCs w:val="28"/>
        </w:rPr>
        <w:t>, что для построения моделей влияния интеллектуального капитала на результирующие показатели компаний в основном применяется метод выделения составляющих (факторов) с их характеристикой через количественные показатели в рамках финансовой отчетности фирмы. Так, в работе Гараниной в качестве индикатора человеческого капитала выступает фонд заработной платы, организационный капитал представлен через отношение затрат к количеству сотрудников фирмы, а рыночный – через выручку. Результаты данного исследования определили, что «рыночная стоимость акт</w:t>
      </w:r>
      <w:r w:rsidR="00B74CAD" w:rsidRPr="00E93C9A">
        <w:rPr>
          <w:rFonts w:ascii="Times New Roman" w:hAnsi="Times New Roman" w:cs="Times New Roman"/>
          <w:sz w:val="28"/>
          <w:szCs w:val="28"/>
        </w:rPr>
        <w:t>ивов российских компаний на 84,</w:t>
      </w:r>
      <w:r w:rsidR="007A24C1" w:rsidRPr="00E93C9A">
        <w:rPr>
          <w:rFonts w:ascii="Times New Roman" w:hAnsi="Times New Roman" w:cs="Times New Roman"/>
          <w:sz w:val="28"/>
          <w:szCs w:val="28"/>
        </w:rPr>
        <w:t>29% определяется неосязаемыми ресурсами этих компаний</w:t>
      </w:r>
      <w:r w:rsidR="00F65FD5" w:rsidRPr="00E93C9A">
        <w:rPr>
          <w:rFonts w:ascii="Times New Roman" w:hAnsi="Times New Roman" w:cs="Times New Roman"/>
          <w:sz w:val="28"/>
          <w:szCs w:val="28"/>
        </w:rPr>
        <w:t>»</w:t>
      </w:r>
      <w:r w:rsidR="007A24C1" w:rsidRPr="00E93C9A">
        <w:rPr>
          <w:rStyle w:val="a5"/>
          <w:rFonts w:ascii="Times New Roman" w:hAnsi="Times New Roman" w:cs="Times New Roman"/>
          <w:sz w:val="28"/>
          <w:szCs w:val="28"/>
        </w:rPr>
        <w:footnoteReference w:id="17"/>
      </w:r>
      <w:r w:rsidR="00F94DB9" w:rsidRPr="00E93C9A">
        <w:rPr>
          <w:rFonts w:ascii="Times New Roman" w:hAnsi="Times New Roman" w:cs="Times New Roman"/>
          <w:sz w:val="28"/>
          <w:szCs w:val="28"/>
        </w:rPr>
        <w:t xml:space="preserve">. </w:t>
      </w:r>
      <w:r w:rsidR="007A24C1" w:rsidRPr="00E93C9A">
        <w:rPr>
          <w:rFonts w:ascii="Times New Roman" w:hAnsi="Times New Roman" w:cs="Times New Roman"/>
          <w:sz w:val="28"/>
          <w:szCs w:val="28"/>
        </w:rPr>
        <w:t>Отметим, что такой по</w:t>
      </w:r>
      <w:r w:rsidR="00D05141" w:rsidRPr="00E93C9A">
        <w:rPr>
          <w:rFonts w:ascii="Times New Roman" w:hAnsi="Times New Roman" w:cs="Times New Roman"/>
          <w:sz w:val="28"/>
          <w:szCs w:val="28"/>
        </w:rPr>
        <w:t xml:space="preserve">дход к моделированию позволяет </w:t>
      </w:r>
      <w:r w:rsidR="007A24C1" w:rsidRPr="00E93C9A">
        <w:rPr>
          <w:rFonts w:ascii="Times New Roman" w:hAnsi="Times New Roman" w:cs="Times New Roman"/>
          <w:sz w:val="28"/>
          <w:szCs w:val="28"/>
        </w:rPr>
        <w:t>избежать проблемы, связанной с  экспертными оценками</w:t>
      </w:r>
      <w:r w:rsidR="004F0EAC" w:rsidRPr="00E93C9A">
        <w:rPr>
          <w:rFonts w:ascii="Times New Roman" w:hAnsi="Times New Roman" w:cs="Times New Roman"/>
          <w:sz w:val="28"/>
          <w:szCs w:val="28"/>
        </w:rPr>
        <w:t xml:space="preserve">, </w:t>
      </w:r>
      <w:r w:rsidR="007A24C1" w:rsidRPr="00E93C9A">
        <w:rPr>
          <w:rFonts w:ascii="Times New Roman" w:hAnsi="Times New Roman" w:cs="Times New Roman"/>
          <w:sz w:val="28"/>
          <w:szCs w:val="28"/>
        </w:rPr>
        <w:t xml:space="preserve"> но требует от исследователей </w:t>
      </w:r>
      <w:r w:rsidR="004F0EAC" w:rsidRPr="00E93C9A">
        <w:rPr>
          <w:rFonts w:ascii="Times New Roman" w:hAnsi="Times New Roman" w:cs="Times New Roman"/>
          <w:sz w:val="28"/>
          <w:szCs w:val="28"/>
        </w:rPr>
        <w:t xml:space="preserve">решения вопроса о структуре и содержаний интеллектуальных активов, а так же о соответствующих индикаторах его состояния. </w:t>
      </w:r>
    </w:p>
    <w:p w:rsidR="007812B0" w:rsidRPr="00E93C9A" w:rsidRDefault="007812B0" w:rsidP="008D0018">
      <w:pPr>
        <w:spacing w:after="0" w:line="360" w:lineRule="auto"/>
        <w:ind w:firstLine="709"/>
        <w:jc w:val="both"/>
        <w:rPr>
          <w:rFonts w:ascii="Times New Roman" w:hAnsi="Times New Roman" w:cs="Times New Roman"/>
          <w:sz w:val="28"/>
          <w:szCs w:val="28"/>
        </w:rPr>
      </w:pPr>
      <w:r w:rsidRPr="00E93C9A">
        <w:rPr>
          <w:rFonts w:ascii="Times New Roman" w:hAnsi="Times New Roman" w:cs="Times New Roman"/>
          <w:sz w:val="28"/>
          <w:szCs w:val="28"/>
        </w:rPr>
        <w:t>Таким образом, можно сделать вывод, что неосязаемые активы в целом оказывают положительное влияние на результирующие показатели деятельности компании, при этом установленная взаимосвязь зависит от множес</w:t>
      </w:r>
      <w:r w:rsidR="004F0EAC" w:rsidRPr="00E93C9A">
        <w:rPr>
          <w:rFonts w:ascii="Times New Roman" w:hAnsi="Times New Roman" w:cs="Times New Roman"/>
          <w:sz w:val="28"/>
          <w:szCs w:val="28"/>
        </w:rPr>
        <w:t>тва факторов, например специфики</w:t>
      </w:r>
      <w:r w:rsidRPr="00E93C9A">
        <w:rPr>
          <w:rFonts w:ascii="Times New Roman" w:hAnsi="Times New Roman" w:cs="Times New Roman"/>
          <w:sz w:val="28"/>
          <w:szCs w:val="28"/>
        </w:rPr>
        <w:t xml:space="preserve"> внутренней и внешней среды </w:t>
      </w:r>
      <w:r w:rsidRPr="00E93C9A">
        <w:rPr>
          <w:rFonts w:ascii="Times New Roman" w:hAnsi="Times New Roman" w:cs="Times New Roman"/>
          <w:sz w:val="28"/>
          <w:szCs w:val="28"/>
        </w:rPr>
        <w:lastRenderedPageBreak/>
        <w:t>фирмы, определяющ</w:t>
      </w:r>
      <w:r w:rsidR="004F0EAC" w:rsidRPr="00E93C9A">
        <w:rPr>
          <w:rFonts w:ascii="Times New Roman" w:hAnsi="Times New Roman" w:cs="Times New Roman"/>
          <w:sz w:val="28"/>
          <w:szCs w:val="28"/>
        </w:rPr>
        <w:t>ей</w:t>
      </w:r>
      <w:r w:rsidRPr="00E93C9A">
        <w:rPr>
          <w:rFonts w:ascii="Times New Roman" w:hAnsi="Times New Roman" w:cs="Times New Roman"/>
          <w:sz w:val="28"/>
          <w:szCs w:val="28"/>
        </w:rPr>
        <w:t xml:space="preserve"> отличительные свойства каждого из компонент интеллектуального капитала.</w:t>
      </w:r>
      <w:r w:rsidR="008D0018" w:rsidRPr="00E93C9A">
        <w:rPr>
          <w:rFonts w:ascii="Times New Roman" w:hAnsi="Times New Roman" w:cs="Times New Roman"/>
          <w:sz w:val="28"/>
          <w:szCs w:val="28"/>
        </w:rPr>
        <w:t xml:space="preserve"> </w:t>
      </w:r>
    </w:p>
    <w:p w:rsidR="008D0018" w:rsidRPr="00E93C9A" w:rsidRDefault="008428F2" w:rsidP="008428F2">
      <w:pPr>
        <w:spacing w:after="0" w:line="360" w:lineRule="auto"/>
        <w:ind w:firstLine="709"/>
        <w:jc w:val="both"/>
        <w:rPr>
          <w:rFonts w:ascii="Times New Roman" w:hAnsi="Times New Roman" w:cs="Times New Roman"/>
          <w:sz w:val="28"/>
          <w:szCs w:val="28"/>
        </w:rPr>
      </w:pPr>
      <w:r w:rsidRPr="00E93C9A">
        <w:rPr>
          <w:rFonts w:ascii="Times New Roman" w:hAnsi="Times New Roman" w:cs="Times New Roman"/>
          <w:sz w:val="28"/>
          <w:szCs w:val="28"/>
        </w:rPr>
        <w:t>Помимо вопросов, связанных с влиянием интеллектуального капитала на результаты деятельности компаний, многие исследователи поднимают вопрос о том, какова степень присутствия неосязаемых активов  и их составляющих в финансовой отчетности фирмы. Д.Гютри и Р. Петти провели исследование годовых отчетов австралийских фирм  и пришли к выводу, что наиболее полно в документах описывается отношенческий капитал (40%), а структурный и человеческий – на треть (30%)</w:t>
      </w:r>
      <w:r w:rsidR="008D0018" w:rsidRPr="00E93C9A">
        <w:rPr>
          <w:sz w:val="28"/>
          <w:szCs w:val="28"/>
        </w:rPr>
        <w:t xml:space="preserve"> </w:t>
      </w:r>
      <w:r w:rsidR="008D0018" w:rsidRPr="00E93C9A">
        <w:rPr>
          <w:rFonts w:ascii="Times New Roman" w:hAnsi="Times New Roman" w:cs="Times New Roman"/>
          <w:sz w:val="28"/>
          <w:szCs w:val="28"/>
        </w:rPr>
        <w:t xml:space="preserve">(Guthrie, Petty, 2000). </w:t>
      </w:r>
      <w:r w:rsidRPr="00E93C9A">
        <w:rPr>
          <w:rFonts w:ascii="Times New Roman" w:hAnsi="Times New Roman" w:cs="Times New Roman"/>
          <w:sz w:val="28"/>
          <w:szCs w:val="28"/>
        </w:rPr>
        <w:t>Кроме того, стоит обратить внимание на работу Н.Бреннана, который анализировал форму отчетности интеллектуального капитал ирландских фирм. А</w:t>
      </w:r>
      <w:r w:rsidR="008D0018" w:rsidRPr="00E93C9A">
        <w:rPr>
          <w:rFonts w:ascii="Times New Roman" w:hAnsi="Times New Roman" w:cs="Times New Roman"/>
          <w:sz w:val="28"/>
          <w:szCs w:val="28"/>
        </w:rPr>
        <w:t>втор пришел к выводу о более равномерном распределении степени присутствия каждого компонента в отчете (Brennan, 2001). При этом</w:t>
      </w:r>
      <w:proofErr w:type="gramStart"/>
      <w:r w:rsidR="008D0018" w:rsidRPr="00E93C9A">
        <w:rPr>
          <w:rFonts w:ascii="Times New Roman" w:hAnsi="Times New Roman" w:cs="Times New Roman"/>
          <w:sz w:val="28"/>
          <w:szCs w:val="28"/>
        </w:rPr>
        <w:t>,</w:t>
      </w:r>
      <w:proofErr w:type="gramEnd"/>
      <w:r w:rsidR="008D0018" w:rsidRPr="00E93C9A">
        <w:rPr>
          <w:rFonts w:ascii="Times New Roman" w:hAnsi="Times New Roman" w:cs="Times New Roman"/>
          <w:sz w:val="28"/>
          <w:szCs w:val="28"/>
        </w:rPr>
        <w:t xml:space="preserve"> Д. Гютри и ряд авторов в исследовании 2006 года относительно раскрытия информации о неосязаемых активах показали, что наибольший массив информации представлен именно об отношенческом капитале (37%), тогда как человеческий и структурный заняли только 35% и 28% соответственно (Guthrie, </w:t>
      </w:r>
      <w:r w:rsidR="008D0018" w:rsidRPr="00E93C9A">
        <w:rPr>
          <w:rFonts w:ascii="Times New Roman" w:hAnsi="Times New Roman" w:cs="Times New Roman"/>
          <w:sz w:val="28"/>
          <w:szCs w:val="28"/>
          <w:lang w:val="en-US"/>
        </w:rPr>
        <w:t>Petty</w:t>
      </w:r>
      <w:r w:rsidR="008D0018" w:rsidRPr="00E93C9A">
        <w:rPr>
          <w:rFonts w:ascii="Times New Roman" w:hAnsi="Times New Roman" w:cs="Times New Roman"/>
          <w:sz w:val="28"/>
          <w:szCs w:val="28"/>
        </w:rPr>
        <w:t xml:space="preserve">, </w:t>
      </w:r>
      <w:r w:rsidR="008D0018" w:rsidRPr="00E93C9A">
        <w:rPr>
          <w:rFonts w:ascii="Times New Roman" w:hAnsi="Times New Roman" w:cs="Times New Roman"/>
          <w:sz w:val="28"/>
          <w:szCs w:val="28"/>
          <w:lang w:val="en-US"/>
        </w:rPr>
        <w:t>Ricceri</w:t>
      </w:r>
      <w:r w:rsidR="008D0018" w:rsidRPr="00E93C9A">
        <w:rPr>
          <w:rFonts w:ascii="Times New Roman" w:hAnsi="Times New Roman" w:cs="Times New Roman"/>
          <w:sz w:val="28"/>
          <w:szCs w:val="28"/>
        </w:rPr>
        <w:t xml:space="preserve">, 2006). </w:t>
      </w:r>
      <w:r w:rsidRPr="00E93C9A">
        <w:rPr>
          <w:rFonts w:ascii="Times New Roman" w:hAnsi="Times New Roman" w:cs="Times New Roman"/>
          <w:sz w:val="28"/>
          <w:szCs w:val="28"/>
        </w:rPr>
        <w:t xml:space="preserve">Следовательно, можно сделать вывод о том, что при формировании финансовой отчетности </w:t>
      </w:r>
      <w:r w:rsidR="008D0018" w:rsidRPr="00E93C9A">
        <w:rPr>
          <w:rFonts w:ascii="Times New Roman" w:hAnsi="Times New Roman" w:cs="Times New Roman"/>
          <w:sz w:val="28"/>
          <w:szCs w:val="28"/>
        </w:rPr>
        <w:t xml:space="preserve">отношенческому капиталу уделяется наибольшее внимание на практике. </w:t>
      </w:r>
      <w:r w:rsidRPr="00E93C9A">
        <w:rPr>
          <w:rFonts w:ascii="Times New Roman" w:hAnsi="Times New Roman" w:cs="Times New Roman"/>
          <w:sz w:val="28"/>
          <w:szCs w:val="28"/>
        </w:rPr>
        <w:t xml:space="preserve">Более того, важно понимать, что </w:t>
      </w:r>
      <w:r w:rsidR="008D0018" w:rsidRPr="00E93C9A">
        <w:rPr>
          <w:rFonts w:ascii="Times New Roman" w:hAnsi="Times New Roman" w:cs="Times New Roman"/>
          <w:sz w:val="28"/>
          <w:szCs w:val="28"/>
        </w:rPr>
        <w:t>составление отчета об интеллектуальном капитале, связанного в единую структуру, позволяет обеспечить всех заинтересованных лиц качественной и достоверной информацией о состоянии неосязаемых активов компании, как источнике конкурентных преимуществ, в том числе, как потенциале роста стоимости компании.</w:t>
      </w:r>
    </w:p>
    <w:p w:rsidR="0004134A" w:rsidRPr="00E93C9A" w:rsidRDefault="0004134A" w:rsidP="0004134A">
      <w:pPr>
        <w:spacing w:after="0" w:line="360" w:lineRule="auto"/>
        <w:ind w:firstLine="709"/>
        <w:jc w:val="both"/>
        <w:rPr>
          <w:rFonts w:ascii="Times New Roman" w:hAnsi="Times New Roman" w:cs="Times New Roman"/>
          <w:sz w:val="28"/>
          <w:szCs w:val="28"/>
        </w:rPr>
      </w:pPr>
      <w:r w:rsidRPr="00E93C9A">
        <w:rPr>
          <w:rFonts w:ascii="Times New Roman" w:hAnsi="Times New Roman" w:cs="Times New Roman"/>
          <w:sz w:val="28"/>
          <w:szCs w:val="28"/>
        </w:rPr>
        <w:t xml:space="preserve">Необходимо понимать, что </w:t>
      </w:r>
      <w:r w:rsidRPr="00E93C9A">
        <w:rPr>
          <w:rFonts w:ascii="Times New Roman" w:eastAsia="Calibri" w:hAnsi="Times New Roman" w:cs="Times New Roman"/>
          <w:sz w:val="28"/>
          <w:szCs w:val="28"/>
        </w:rPr>
        <w:t xml:space="preserve">грамотно построенная система управления интеллектуальным капиталом в компании способствует принятию эффективных решений, которые приводят к  максимизации </w:t>
      </w:r>
      <w:r w:rsidRPr="00E93C9A">
        <w:rPr>
          <w:rFonts w:ascii="Times New Roman" w:eastAsia="Calibri" w:hAnsi="Times New Roman" w:cs="Times New Roman"/>
          <w:sz w:val="28"/>
          <w:szCs w:val="28"/>
        </w:rPr>
        <w:lastRenderedPageBreak/>
        <w:t xml:space="preserve">стоимости бизнеса. Обзор эмпирических работ показал, что </w:t>
      </w:r>
      <w:r w:rsidRPr="00E93C9A">
        <w:rPr>
          <w:rFonts w:ascii="Times New Roman" w:hAnsi="Times New Roman" w:cs="Times New Roman"/>
          <w:sz w:val="28"/>
          <w:szCs w:val="28"/>
          <w:lang w:eastAsia="en-US"/>
        </w:rPr>
        <w:t>анализ интеллектуального капитал</w:t>
      </w:r>
      <w:r w:rsidR="008B0AF9" w:rsidRPr="00E93C9A">
        <w:rPr>
          <w:rFonts w:ascii="Times New Roman" w:hAnsi="Times New Roman" w:cs="Times New Roman"/>
          <w:sz w:val="28"/>
          <w:szCs w:val="28"/>
          <w:lang w:eastAsia="en-US"/>
        </w:rPr>
        <w:t>а</w:t>
      </w:r>
      <w:r w:rsidRPr="00E93C9A">
        <w:rPr>
          <w:rFonts w:ascii="Times New Roman" w:hAnsi="Times New Roman" w:cs="Times New Roman"/>
          <w:sz w:val="28"/>
          <w:szCs w:val="28"/>
          <w:lang w:eastAsia="en-US"/>
        </w:rPr>
        <w:t xml:space="preserve"> обычно проводится на </w:t>
      </w:r>
      <w:r w:rsidR="008B0AF9" w:rsidRPr="00E93C9A">
        <w:rPr>
          <w:rFonts w:ascii="Times New Roman" w:hAnsi="Times New Roman" w:cs="Times New Roman"/>
          <w:sz w:val="28"/>
          <w:szCs w:val="28"/>
          <w:lang w:eastAsia="en-US"/>
        </w:rPr>
        <w:t>основе</w:t>
      </w:r>
      <w:r w:rsidRPr="00E93C9A">
        <w:rPr>
          <w:rFonts w:ascii="Times New Roman" w:hAnsi="Times New Roman" w:cs="Times New Roman"/>
          <w:sz w:val="28"/>
          <w:szCs w:val="28"/>
          <w:lang w:eastAsia="en-US"/>
        </w:rPr>
        <w:t xml:space="preserve"> двух подходов: </w:t>
      </w:r>
      <w:r w:rsidR="008B0AF9" w:rsidRPr="00E93C9A">
        <w:rPr>
          <w:rFonts w:ascii="Times New Roman" w:hAnsi="Times New Roman" w:cs="Times New Roman"/>
          <w:sz w:val="28"/>
          <w:szCs w:val="28"/>
          <w:lang w:eastAsia="en-US"/>
        </w:rPr>
        <w:t>ресурсной</w:t>
      </w:r>
      <w:r w:rsidRPr="00E93C9A">
        <w:rPr>
          <w:rFonts w:ascii="Times New Roman" w:hAnsi="Times New Roman" w:cs="Times New Roman"/>
          <w:sz w:val="28"/>
          <w:szCs w:val="28"/>
          <w:lang w:eastAsia="en-US"/>
        </w:rPr>
        <w:t xml:space="preserve"> и стоимостной концепции.</w:t>
      </w:r>
    </w:p>
    <w:p w:rsidR="006B2E3F" w:rsidRPr="00E93C9A" w:rsidRDefault="006B2E3F" w:rsidP="004E3CB4">
      <w:pPr>
        <w:autoSpaceDE w:val="0"/>
        <w:autoSpaceDN w:val="0"/>
        <w:adjustRightInd w:val="0"/>
        <w:spacing w:after="0" w:line="360" w:lineRule="auto"/>
        <w:ind w:firstLine="709"/>
        <w:jc w:val="both"/>
        <w:rPr>
          <w:rFonts w:ascii="Times New Roman" w:hAnsi="Times New Roman" w:cs="Times New Roman"/>
          <w:sz w:val="28"/>
          <w:szCs w:val="28"/>
        </w:rPr>
      </w:pPr>
      <w:r w:rsidRPr="00E93C9A">
        <w:rPr>
          <w:rFonts w:ascii="Times New Roman" w:hAnsi="Times New Roman" w:cs="Times New Roman"/>
          <w:sz w:val="28"/>
          <w:szCs w:val="28"/>
          <w:lang w:eastAsia="en-US"/>
        </w:rPr>
        <w:t xml:space="preserve">В ресурсном подходе создание конкурентного преимущества зависит от обладания фирмой ценных, редких и трудно копируемых ресурсов (Barney, 1991; Stiles, Kulvisaechana, 2004). </w:t>
      </w:r>
      <w:r w:rsidRPr="00E93C9A">
        <w:rPr>
          <w:rFonts w:ascii="Times New Roman" w:hAnsi="Times New Roman" w:cs="Times New Roman"/>
          <w:sz w:val="28"/>
          <w:szCs w:val="28"/>
        </w:rPr>
        <w:t>В соответствии с данным подходом в каждой компании существует свой набор ресурсов, который влияет на результирующие показатели деятельности компании, однако, нет ясности в вопросе трансформации интеллектуального капитала в результирующие индикаторы фирмы (</w:t>
      </w:r>
      <w:r w:rsidRPr="00E93C9A">
        <w:rPr>
          <w:rFonts w:ascii="Times New Roman" w:hAnsi="Times New Roman" w:cs="Times New Roman"/>
          <w:sz w:val="28"/>
          <w:szCs w:val="28"/>
          <w:lang w:val="en-US"/>
        </w:rPr>
        <w:t>Lippman</w:t>
      </w:r>
      <w:r w:rsidRPr="00E93C9A">
        <w:rPr>
          <w:rFonts w:ascii="Times New Roman" w:hAnsi="Times New Roman" w:cs="Times New Roman"/>
          <w:sz w:val="28"/>
          <w:szCs w:val="28"/>
        </w:rPr>
        <w:t xml:space="preserve">, </w:t>
      </w:r>
      <w:r w:rsidRPr="00E93C9A">
        <w:rPr>
          <w:rFonts w:ascii="Times New Roman" w:hAnsi="Times New Roman" w:cs="Times New Roman"/>
          <w:sz w:val="28"/>
          <w:szCs w:val="28"/>
          <w:lang w:val="en-US"/>
        </w:rPr>
        <w:t>Rumelt</w:t>
      </w:r>
      <w:r w:rsidRPr="00E93C9A">
        <w:rPr>
          <w:rFonts w:ascii="Times New Roman" w:hAnsi="Times New Roman" w:cs="Times New Roman"/>
          <w:sz w:val="28"/>
          <w:szCs w:val="28"/>
        </w:rPr>
        <w:t>, 1982). Поэтому трудно установить, каков вклад отдельного ресурса в показатель эффективности деятельности компании без учета взаимозависимости с другими активами (</w:t>
      </w:r>
      <w:r w:rsidRPr="00E93C9A">
        <w:rPr>
          <w:rFonts w:ascii="Times New Roman" w:hAnsi="Times New Roman" w:cs="Times New Roman"/>
          <w:sz w:val="28"/>
          <w:szCs w:val="28"/>
          <w:lang w:val="en-US"/>
        </w:rPr>
        <w:t>Dierickx</w:t>
      </w:r>
      <w:r w:rsidRPr="00E93C9A">
        <w:rPr>
          <w:rFonts w:ascii="Times New Roman" w:hAnsi="Times New Roman" w:cs="Times New Roman"/>
          <w:sz w:val="28"/>
          <w:szCs w:val="28"/>
        </w:rPr>
        <w:t xml:space="preserve">, </w:t>
      </w:r>
      <w:r w:rsidRPr="00E93C9A">
        <w:rPr>
          <w:rFonts w:ascii="Times New Roman" w:hAnsi="Times New Roman" w:cs="Times New Roman"/>
          <w:sz w:val="28"/>
          <w:szCs w:val="28"/>
          <w:lang w:val="en-US"/>
        </w:rPr>
        <w:t>Cool</w:t>
      </w:r>
      <w:r w:rsidRPr="00E93C9A">
        <w:rPr>
          <w:rFonts w:ascii="Times New Roman" w:hAnsi="Times New Roman" w:cs="Times New Roman"/>
          <w:sz w:val="28"/>
          <w:szCs w:val="28"/>
        </w:rPr>
        <w:t xml:space="preserve">, 1989; </w:t>
      </w:r>
      <w:r w:rsidRPr="00E93C9A">
        <w:rPr>
          <w:rFonts w:ascii="Times New Roman" w:hAnsi="Times New Roman" w:cs="Times New Roman"/>
          <w:sz w:val="28"/>
          <w:szCs w:val="28"/>
          <w:lang w:val="en-US"/>
        </w:rPr>
        <w:t>King</w:t>
      </w:r>
      <w:r w:rsidRPr="00E93C9A">
        <w:rPr>
          <w:rFonts w:ascii="Times New Roman" w:hAnsi="Times New Roman" w:cs="Times New Roman"/>
          <w:sz w:val="28"/>
          <w:szCs w:val="28"/>
        </w:rPr>
        <w:t xml:space="preserve">, </w:t>
      </w:r>
      <w:r w:rsidRPr="00E93C9A">
        <w:rPr>
          <w:rFonts w:ascii="Times New Roman" w:hAnsi="Times New Roman" w:cs="Times New Roman"/>
          <w:sz w:val="28"/>
          <w:szCs w:val="28"/>
          <w:lang w:val="en-US"/>
        </w:rPr>
        <w:t>Zeithaml</w:t>
      </w:r>
      <w:r w:rsidRPr="00E93C9A">
        <w:rPr>
          <w:rFonts w:ascii="Times New Roman" w:hAnsi="Times New Roman" w:cs="Times New Roman"/>
          <w:sz w:val="28"/>
          <w:szCs w:val="28"/>
        </w:rPr>
        <w:t xml:space="preserve">, 2001). </w:t>
      </w:r>
    </w:p>
    <w:p w:rsidR="004E3CB4" w:rsidRPr="00E93C9A" w:rsidRDefault="004E3CB4" w:rsidP="00FF53E4">
      <w:pPr>
        <w:autoSpaceDE w:val="0"/>
        <w:autoSpaceDN w:val="0"/>
        <w:adjustRightInd w:val="0"/>
        <w:spacing w:after="0" w:line="360" w:lineRule="auto"/>
        <w:ind w:firstLine="709"/>
        <w:jc w:val="both"/>
        <w:rPr>
          <w:rFonts w:ascii="Times New Roman" w:hAnsi="Times New Roman" w:cs="Times New Roman"/>
          <w:sz w:val="28"/>
          <w:szCs w:val="28"/>
          <w:lang w:eastAsia="en-US"/>
        </w:rPr>
      </w:pPr>
      <w:r w:rsidRPr="00E93C9A">
        <w:rPr>
          <w:rFonts w:ascii="Times New Roman" w:hAnsi="Times New Roman" w:cs="Times New Roman"/>
          <w:sz w:val="28"/>
          <w:szCs w:val="28"/>
        </w:rPr>
        <w:t xml:space="preserve">В рамках ресурсного подхода отдельно стоит отметить исследование Р.Румельта. Автор подверг критике </w:t>
      </w:r>
      <w:r w:rsidRPr="00E93C9A">
        <w:rPr>
          <w:rFonts w:ascii="Times New Roman" w:hAnsi="Times New Roman" w:cs="Times New Roman"/>
          <w:sz w:val="28"/>
          <w:szCs w:val="28"/>
          <w:lang w:eastAsia="en-US"/>
        </w:rPr>
        <w:t>идею об определяющем влиянии отраслевой или корпоративной принадлежности компании на ее рентабельность и  эмпирически доказал преобладание внутриотраслевых над межотраслевыми различиями в соотношении 7:1, что возможно означает преобладание организационных факторов конкурентоспособности над отраслевыми источниками конкурентных преимуществ. Ключевой вывод данного исследования заключается в том, что преимущественно внутренние факторы формируют конкурентные преимущества компании вне зависимости от отрасли и других внешних условий ведения деятельности (</w:t>
      </w:r>
      <w:r w:rsidRPr="00E93C9A">
        <w:rPr>
          <w:rFonts w:ascii="Times New Roman" w:hAnsi="Times New Roman" w:cs="Times New Roman"/>
          <w:sz w:val="28"/>
          <w:szCs w:val="28"/>
          <w:lang w:val="en-US" w:eastAsia="en-US"/>
        </w:rPr>
        <w:t>Rumelt</w:t>
      </w:r>
      <w:r w:rsidRPr="00E93C9A">
        <w:rPr>
          <w:rFonts w:ascii="Times New Roman" w:hAnsi="Times New Roman" w:cs="Times New Roman"/>
          <w:sz w:val="28"/>
          <w:szCs w:val="28"/>
          <w:lang w:eastAsia="en-US"/>
        </w:rPr>
        <w:t xml:space="preserve">, 1991). </w:t>
      </w:r>
    </w:p>
    <w:p w:rsidR="00FF53E4" w:rsidRPr="00E93C9A" w:rsidRDefault="00F043E8" w:rsidP="00F043E8">
      <w:pPr>
        <w:autoSpaceDE w:val="0"/>
        <w:autoSpaceDN w:val="0"/>
        <w:adjustRightInd w:val="0"/>
        <w:spacing w:after="0" w:line="360" w:lineRule="auto"/>
        <w:ind w:firstLine="709"/>
        <w:jc w:val="both"/>
        <w:rPr>
          <w:rFonts w:ascii="Times New Roman" w:hAnsi="Times New Roman" w:cs="Times New Roman"/>
          <w:sz w:val="28"/>
          <w:szCs w:val="28"/>
        </w:rPr>
      </w:pPr>
      <w:r w:rsidRPr="00E93C9A">
        <w:rPr>
          <w:rFonts w:ascii="Times New Roman" w:hAnsi="Times New Roman" w:cs="Times New Roman"/>
          <w:sz w:val="28"/>
          <w:szCs w:val="28"/>
          <w:lang w:eastAsia="en-US"/>
        </w:rPr>
        <w:t xml:space="preserve">Следовательно, основной предпосылкой ресурсной концепции является </w:t>
      </w:r>
      <w:r w:rsidR="00FF53E4" w:rsidRPr="00E93C9A">
        <w:rPr>
          <w:rFonts w:ascii="Times New Roman" w:hAnsi="Times New Roman" w:cs="Times New Roman"/>
          <w:sz w:val="28"/>
          <w:szCs w:val="28"/>
        </w:rPr>
        <w:t xml:space="preserve">способность компании создавать стоимость вне зависимости от внешних факторов, а </w:t>
      </w:r>
      <w:r w:rsidRPr="00E93C9A">
        <w:rPr>
          <w:rFonts w:ascii="Times New Roman" w:hAnsi="Times New Roman" w:cs="Times New Roman"/>
          <w:sz w:val="28"/>
          <w:szCs w:val="28"/>
        </w:rPr>
        <w:t>при использовании</w:t>
      </w:r>
      <w:r w:rsidR="00FF53E4" w:rsidRPr="00E93C9A">
        <w:rPr>
          <w:rFonts w:ascii="Times New Roman" w:hAnsi="Times New Roman" w:cs="Times New Roman"/>
          <w:sz w:val="28"/>
          <w:szCs w:val="28"/>
        </w:rPr>
        <w:t xml:space="preserve"> собственных ресурсов (</w:t>
      </w:r>
      <w:r w:rsidR="00FF53E4" w:rsidRPr="00E93C9A">
        <w:rPr>
          <w:rFonts w:ascii="Times New Roman" w:hAnsi="Times New Roman" w:cs="Times New Roman"/>
          <w:sz w:val="28"/>
          <w:szCs w:val="28"/>
          <w:lang w:val="en-US"/>
        </w:rPr>
        <w:t>Barney</w:t>
      </w:r>
      <w:r w:rsidR="00FF53E4" w:rsidRPr="00E93C9A">
        <w:rPr>
          <w:rFonts w:ascii="Times New Roman" w:hAnsi="Times New Roman" w:cs="Times New Roman"/>
          <w:sz w:val="28"/>
          <w:szCs w:val="28"/>
        </w:rPr>
        <w:t xml:space="preserve">, 1991; </w:t>
      </w:r>
      <w:r w:rsidR="00FF53E4" w:rsidRPr="00E93C9A">
        <w:rPr>
          <w:rFonts w:ascii="Times New Roman" w:hAnsi="Times New Roman" w:cs="Times New Roman"/>
          <w:sz w:val="28"/>
          <w:szCs w:val="28"/>
          <w:lang w:val="en-US"/>
        </w:rPr>
        <w:t>Collis</w:t>
      </w:r>
      <w:r w:rsidR="00FF53E4" w:rsidRPr="00E93C9A">
        <w:rPr>
          <w:rFonts w:ascii="Times New Roman" w:hAnsi="Times New Roman" w:cs="Times New Roman"/>
          <w:sz w:val="28"/>
          <w:szCs w:val="28"/>
        </w:rPr>
        <w:t xml:space="preserve">, </w:t>
      </w:r>
      <w:r w:rsidR="00FF53E4" w:rsidRPr="00E93C9A">
        <w:rPr>
          <w:rFonts w:ascii="Times New Roman" w:hAnsi="Times New Roman" w:cs="Times New Roman"/>
          <w:sz w:val="28"/>
          <w:szCs w:val="28"/>
          <w:lang w:val="en-US"/>
        </w:rPr>
        <w:t>Montgomery</w:t>
      </w:r>
      <w:r w:rsidR="00FF53E4" w:rsidRPr="00E93C9A">
        <w:rPr>
          <w:rFonts w:ascii="Times New Roman" w:hAnsi="Times New Roman" w:cs="Times New Roman"/>
          <w:sz w:val="28"/>
          <w:szCs w:val="28"/>
        </w:rPr>
        <w:t>, 1995).</w:t>
      </w:r>
      <w:r w:rsidR="00FF53E4" w:rsidRPr="00E93C9A">
        <w:rPr>
          <w:sz w:val="28"/>
          <w:szCs w:val="28"/>
        </w:rPr>
        <w:t xml:space="preserve"> </w:t>
      </w:r>
      <w:r w:rsidRPr="00E93C9A">
        <w:rPr>
          <w:rFonts w:ascii="Times New Roman" w:hAnsi="Times New Roman" w:cs="Times New Roman"/>
          <w:sz w:val="28"/>
          <w:szCs w:val="28"/>
        </w:rPr>
        <w:t>Такой</w:t>
      </w:r>
      <w:r w:rsidR="00FF53E4" w:rsidRPr="00E93C9A">
        <w:rPr>
          <w:rFonts w:ascii="Times New Roman" w:hAnsi="Times New Roman" w:cs="Times New Roman"/>
          <w:sz w:val="28"/>
          <w:szCs w:val="28"/>
        </w:rPr>
        <w:t xml:space="preserve"> подход рассматривает природу и качество ресурсов, используемых в процессе создания стоимости, но</w:t>
      </w:r>
      <w:r w:rsidRPr="00E93C9A">
        <w:rPr>
          <w:rFonts w:ascii="Times New Roman" w:hAnsi="Times New Roman" w:cs="Times New Roman"/>
          <w:sz w:val="28"/>
          <w:szCs w:val="28"/>
        </w:rPr>
        <w:t xml:space="preserve">, в </w:t>
      </w:r>
      <w:r w:rsidRPr="00E93C9A">
        <w:rPr>
          <w:rFonts w:ascii="Times New Roman" w:hAnsi="Times New Roman" w:cs="Times New Roman"/>
          <w:sz w:val="28"/>
          <w:szCs w:val="28"/>
        </w:rPr>
        <w:lastRenderedPageBreak/>
        <w:t xml:space="preserve">свою очередь, </w:t>
      </w:r>
      <w:r w:rsidR="00FF53E4" w:rsidRPr="00E93C9A">
        <w:rPr>
          <w:rFonts w:ascii="Times New Roman" w:hAnsi="Times New Roman" w:cs="Times New Roman"/>
          <w:sz w:val="28"/>
          <w:szCs w:val="28"/>
        </w:rPr>
        <w:t xml:space="preserve"> не обеспечивает основу для понимания процесса использования ресурсов и того, как создается результирующая стоимость (</w:t>
      </w:r>
      <w:r w:rsidR="00FF53E4" w:rsidRPr="00E93C9A">
        <w:rPr>
          <w:rFonts w:ascii="Times New Roman" w:hAnsi="Times New Roman" w:cs="Times New Roman"/>
          <w:sz w:val="28"/>
          <w:szCs w:val="28"/>
          <w:lang w:val="en-US"/>
        </w:rPr>
        <w:t>Collis</w:t>
      </w:r>
      <w:r w:rsidR="00FF53E4" w:rsidRPr="00E93C9A">
        <w:rPr>
          <w:rFonts w:ascii="Times New Roman" w:hAnsi="Times New Roman" w:cs="Times New Roman"/>
          <w:sz w:val="28"/>
          <w:szCs w:val="28"/>
        </w:rPr>
        <w:t xml:space="preserve">, </w:t>
      </w:r>
      <w:r w:rsidR="00FF53E4" w:rsidRPr="00E93C9A">
        <w:rPr>
          <w:rFonts w:ascii="Times New Roman" w:hAnsi="Times New Roman" w:cs="Times New Roman"/>
          <w:sz w:val="28"/>
          <w:szCs w:val="28"/>
          <w:lang w:val="en-US"/>
        </w:rPr>
        <w:t>Montgomery</w:t>
      </w:r>
      <w:r w:rsidR="00FF53E4" w:rsidRPr="00E93C9A">
        <w:rPr>
          <w:rFonts w:ascii="Times New Roman" w:hAnsi="Times New Roman" w:cs="Times New Roman"/>
          <w:sz w:val="28"/>
          <w:szCs w:val="28"/>
        </w:rPr>
        <w:t>, 1995).</w:t>
      </w:r>
      <w:r w:rsidRPr="00E93C9A">
        <w:rPr>
          <w:rFonts w:ascii="Times New Roman" w:hAnsi="Times New Roman" w:cs="Times New Roman"/>
          <w:sz w:val="28"/>
          <w:szCs w:val="28"/>
        </w:rPr>
        <w:t xml:space="preserve"> </w:t>
      </w:r>
      <w:r w:rsidR="0015134D" w:rsidRPr="00E93C9A">
        <w:rPr>
          <w:rFonts w:ascii="Times New Roman" w:hAnsi="Times New Roman" w:cs="Times New Roman"/>
          <w:sz w:val="28"/>
          <w:szCs w:val="28"/>
        </w:rPr>
        <w:t xml:space="preserve"> Поэтому анализ интеллектуального капитала проводится в стоимостной концепции. </w:t>
      </w:r>
    </w:p>
    <w:p w:rsidR="00961216" w:rsidRPr="00E93C9A" w:rsidRDefault="0015134D" w:rsidP="0015134D">
      <w:pPr>
        <w:autoSpaceDE w:val="0"/>
        <w:autoSpaceDN w:val="0"/>
        <w:adjustRightInd w:val="0"/>
        <w:spacing w:after="0" w:line="360" w:lineRule="auto"/>
        <w:ind w:firstLine="709"/>
        <w:jc w:val="both"/>
        <w:rPr>
          <w:rFonts w:ascii="Times New Roman" w:hAnsi="Times New Roman" w:cs="Times New Roman"/>
          <w:sz w:val="28"/>
          <w:szCs w:val="28"/>
        </w:rPr>
      </w:pPr>
      <w:r w:rsidRPr="00E93C9A">
        <w:rPr>
          <w:rFonts w:ascii="Times New Roman" w:hAnsi="Times New Roman" w:cs="Times New Roman"/>
          <w:sz w:val="28"/>
          <w:szCs w:val="28"/>
        </w:rPr>
        <w:t>Как упоминалось выше, в таком подходе итоговым показателем результативности использования интеллектуального капитала является добавленная стоимость. Многие авторы полагают, что разницу между рыночной и балансовой стоимостью активов можно объяснить наличием неосязаемых активов у компании. Более того, они подчеркивают, что активы такого рода являются ключевыми факторами роста в большинстве секторов экономики</w:t>
      </w:r>
      <w:r w:rsidRPr="00E93C9A">
        <w:rPr>
          <w:sz w:val="28"/>
          <w:szCs w:val="28"/>
        </w:rPr>
        <w:t xml:space="preserve"> </w:t>
      </w:r>
      <w:r w:rsidRPr="00E93C9A">
        <w:rPr>
          <w:rFonts w:ascii="Times New Roman" w:hAnsi="Times New Roman" w:cs="Times New Roman"/>
          <w:sz w:val="28"/>
          <w:szCs w:val="28"/>
        </w:rPr>
        <w:t>(</w:t>
      </w:r>
      <w:r w:rsidRPr="00E93C9A">
        <w:rPr>
          <w:rFonts w:ascii="Times New Roman" w:hAnsi="Times New Roman" w:cs="Times New Roman"/>
          <w:sz w:val="28"/>
          <w:szCs w:val="28"/>
          <w:lang w:val="en-US"/>
        </w:rPr>
        <w:t>Lev</w:t>
      </w:r>
      <w:r w:rsidRPr="00E93C9A">
        <w:rPr>
          <w:rFonts w:ascii="Times New Roman" w:hAnsi="Times New Roman" w:cs="Times New Roman"/>
          <w:sz w:val="28"/>
          <w:szCs w:val="28"/>
        </w:rPr>
        <w:t>, 1999).</w:t>
      </w:r>
      <w:r w:rsidRPr="00E93C9A">
        <w:rPr>
          <w:sz w:val="28"/>
          <w:szCs w:val="28"/>
        </w:rPr>
        <w:t xml:space="preserve"> </w:t>
      </w:r>
      <w:r w:rsidRPr="00E93C9A">
        <w:rPr>
          <w:rFonts w:ascii="Times New Roman" w:hAnsi="Times New Roman" w:cs="Times New Roman"/>
          <w:sz w:val="28"/>
          <w:szCs w:val="28"/>
        </w:rPr>
        <w:t xml:space="preserve">Таким образом, если объединить данный подход с концепций интеллектуального капитала, то можно заметить, что стоимостные показатели выступают в качестве результирующих показателей деятельности компании, на которые оказывают воздействие элементы интеллектуального капитала.  </w:t>
      </w:r>
    </w:p>
    <w:p w:rsidR="00EF14E9" w:rsidRPr="00E93C9A" w:rsidRDefault="00EF14E9" w:rsidP="00814849">
      <w:pPr>
        <w:autoSpaceDE w:val="0"/>
        <w:autoSpaceDN w:val="0"/>
        <w:adjustRightInd w:val="0"/>
        <w:spacing w:after="0" w:line="360" w:lineRule="auto"/>
        <w:ind w:firstLine="709"/>
        <w:jc w:val="both"/>
        <w:rPr>
          <w:rFonts w:ascii="Times New Roman" w:hAnsi="Times New Roman"/>
          <w:sz w:val="28"/>
          <w:szCs w:val="28"/>
        </w:rPr>
      </w:pPr>
      <w:r w:rsidRPr="00E93C9A">
        <w:rPr>
          <w:rFonts w:ascii="Times New Roman" w:hAnsi="Times New Roman" w:cs="Times New Roman"/>
          <w:sz w:val="28"/>
          <w:szCs w:val="28"/>
        </w:rPr>
        <w:t>Резюмиру</w:t>
      </w:r>
      <w:r w:rsidR="003700DF" w:rsidRPr="00E93C9A">
        <w:rPr>
          <w:rFonts w:ascii="Times New Roman" w:hAnsi="Times New Roman" w:cs="Times New Roman"/>
          <w:sz w:val="28"/>
          <w:szCs w:val="28"/>
        </w:rPr>
        <w:t>я</w:t>
      </w:r>
      <w:r w:rsidRPr="00E93C9A">
        <w:rPr>
          <w:rFonts w:ascii="Times New Roman" w:hAnsi="Times New Roman" w:cs="Times New Roman"/>
          <w:sz w:val="28"/>
          <w:szCs w:val="28"/>
        </w:rPr>
        <w:t xml:space="preserve"> вышесказанное, отметим, что обзор эмпирических </w:t>
      </w:r>
      <w:r w:rsidR="003700DF" w:rsidRPr="00E93C9A">
        <w:rPr>
          <w:rFonts w:ascii="Times New Roman" w:hAnsi="Times New Roman" w:cs="Times New Roman"/>
          <w:sz w:val="28"/>
          <w:szCs w:val="28"/>
        </w:rPr>
        <w:t xml:space="preserve">исследований показывает, что анализ влияния интеллектуального капитала на результаты деятельности компании является за рубежом достаточно распространенной практикой для определения его роли и возможностей использования в целях повышения ценности компании. </w:t>
      </w:r>
      <w:proofErr w:type="gramStart"/>
      <w:r w:rsidR="003700DF" w:rsidRPr="00E93C9A">
        <w:rPr>
          <w:rFonts w:ascii="Times New Roman" w:hAnsi="Times New Roman" w:cs="Times New Roman"/>
          <w:sz w:val="28"/>
          <w:szCs w:val="28"/>
        </w:rPr>
        <w:t>Вместе с тем, о</w:t>
      </w:r>
      <w:r w:rsidRPr="00E93C9A">
        <w:rPr>
          <w:rFonts w:ascii="Times New Roman" w:hAnsi="Times New Roman"/>
          <w:sz w:val="28"/>
          <w:szCs w:val="28"/>
        </w:rPr>
        <w:t>бобщение</w:t>
      </w:r>
      <w:r w:rsidR="00814849" w:rsidRPr="00E93C9A">
        <w:rPr>
          <w:rFonts w:ascii="Times New Roman" w:hAnsi="Times New Roman"/>
          <w:sz w:val="28"/>
          <w:szCs w:val="28"/>
        </w:rPr>
        <w:t xml:space="preserve"> основных направлений, проблем </w:t>
      </w:r>
      <w:r w:rsidRPr="00E93C9A">
        <w:rPr>
          <w:rFonts w:ascii="Times New Roman" w:hAnsi="Times New Roman"/>
          <w:sz w:val="28"/>
          <w:szCs w:val="28"/>
        </w:rPr>
        <w:t xml:space="preserve">и результатов эмпирических работ, посвященных рассмотрению </w:t>
      </w:r>
      <w:r w:rsidR="003700DF" w:rsidRPr="00E93C9A">
        <w:rPr>
          <w:rFonts w:ascii="Times New Roman" w:hAnsi="Times New Roman"/>
          <w:sz w:val="28"/>
          <w:szCs w:val="28"/>
        </w:rPr>
        <w:t xml:space="preserve">ценности компаний </w:t>
      </w:r>
      <w:r w:rsidRPr="00E93C9A">
        <w:rPr>
          <w:rFonts w:ascii="Times New Roman" w:hAnsi="Times New Roman"/>
          <w:sz w:val="28"/>
          <w:szCs w:val="28"/>
        </w:rPr>
        <w:t xml:space="preserve"> сквозь призму влияния интеллектуального капитала, показывает, что, большинство исследований являются узко сфокусированными и затрагивают лишь значение и влияние отдельных компонент интеллектуального капитала, в то время как для получения наиболее полной картины необходимо применение  интегрированного и комплексного подхода к данному вопросу.</w:t>
      </w:r>
      <w:proofErr w:type="gramEnd"/>
      <w:r w:rsidRPr="00E93C9A">
        <w:rPr>
          <w:rFonts w:ascii="Times New Roman" w:hAnsi="Times New Roman"/>
          <w:sz w:val="28"/>
          <w:szCs w:val="28"/>
        </w:rPr>
        <w:t xml:space="preserve"> Именно подобный комплексный подход  мы реализуем в рамках проведения собственного </w:t>
      </w:r>
      <w:r w:rsidRPr="00E93C9A">
        <w:rPr>
          <w:rFonts w:ascii="Times New Roman" w:hAnsi="Times New Roman"/>
          <w:sz w:val="28"/>
          <w:szCs w:val="28"/>
        </w:rPr>
        <w:lastRenderedPageBreak/>
        <w:t xml:space="preserve">исследования по оценке значимости и характера влияния интеллектуального капитала на </w:t>
      </w:r>
      <w:r w:rsidR="003700DF" w:rsidRPr="00E93C9A">
        <w:rPr>
          <w:rFonts w:ascii="Times New Roman" w:hAnsi="Times New Roman"/>
          <w:sz w:val="28"/>
          <w:szCs w:val="28"/>
        </w:rPr>
        <w:t xml:space="preserve">добавленную </w:t>
      </w:r>
      <w:r w:rsidRPr="00E93C9A">
        <w:rPr>
          <w:rFonts w:ascii="Times New Roman" w:hAnsi="Times New Roman"/>
          <w:sz w:val="28"/>
          <w:szCs w:val="28"/>
        </w:rPr>
        <w:t xml:space="preserve">стоимость </w:t>
      </w:r>
      <w:r w:rsidR="003700DF" w:rsidRPr="00E93C9A">
        <w:rPr>
          <w:rFonts w:ascii="Times New Roman" w:hAnsi="Times New Roman"/>
          <w:sz w:val="28"/>
          <w:szCs w:val="28"/>
        </w:rPr>
        <w:t xml:space="preserve">и рыночную капитализацию медиакомпаний на российском рынке, которое будет представлено в главе 3. </w:t>
      </w:r>
    </w:p>
    <w:p w:rsidR="00141B24" w:rsidRPr="00E93C9A" w:rsidRDefault="00141B24" w:rsidP="003700DF">
      <w:pPr>
        <w:autoSpaceDE w:val="0"/>
        <w:autoSpaceDN w:val="0"/>
        <w:adjustRightInd w:val="0"/>
        <w:spacing w:after="0" w:line="360" w:lineRule="auto"/>
        <w:ind w:firstLine="709"/>
        <w:jc w:val="both"/>
        <w:rPr>
          <w:rFonts w:ascii="Times New Roman" w:hAnsi="Times New Roman" w:cs="Times New Roman"/>
          <w:sz w:val="28"/>
          <w:szCs w:val="28"/>
        </w:rPr>
      </w:pPr>
    </w:p>
    <w:p w:rsidR="00141B24" w:rsidRPr="00E93C9A" w:rsidRDefault="00141B24" w:rsidP="00141B24">
      <w:pPr>
        <w:autoSpaceDE w:val="0"/>
        <w:autoSpaceDN w:val="0"/>
        <w:adjustRightInd w:val="0"/>
        <w:spacing w:after="0" w:line="360" w:lineRule="auto"/>
        <w:ind w:firstLine="709"/>
        <w:jc w:val="center"/>
        <w:rPr>
          <w:rFonts w:ascii="Times New Roman" w:hAnsi="Times New Roman"/>
          <w:sz w:val="28"/>
          <w:szCs w:val="28"/>
        </w:rPr>
      </w:pPr>
      <w:r w:rsidRPr="00E93C9A">
        <w:rPr>
          <w:rFonts w:ascii="Times New Roman" w:hAnsi="Times New Roman" w:cs="Times New Roman"/>
          <w:sz w:val="28"/>
          <w:szCs w:val="28"/>
        </w:rPr>
        <w:t>2.2. Трансформация интеллектуального капитала в стоимость компании</w:t>
      </w:r>
    </w:p>
    <w:p w:rsidR="003B25A9" w:rsidRPr="00E93C9A" w:rsidRDefault="003B25A9" w:rsidP="00683BC2">
      <w:pPr>
        <w:autoSpaceDE w:val="0"/>
        <w:autoSpaceDN w:val="0"/>
        <w:adjustRightInd w:val="0"/>
        <w:spacing w:after="0" w:line="360" w:lineRule="auto"/>
        <w:ind w:firstLine="709"/>
        <w:jc w:val="both"/>
        <w:rPr>
          <w:rFonts w:ascii="Times New Roman" w:eastAsia="Calibri" w:hAnsi="Times New Roman" w:cs="Times New Roman"/>
          <w:sz w:val="28"/>
          <w:szCs w:val="28"/>
        </w:rPr>
      </w:pPr>
    </w:p>
    <w:p w:rsidR="00803B23" w:rsidRPr="00E93C9A" w:rsidRDefault="003B25A9" w:rsidP="00683BC2">
      <w:pPr>
        <w:autoSpaceDE w:val="0"/>
        <w:autoSpaceDN w:val="0"/>
        <w:adjustRightInd w:val="0"/>
        <w:spacing w:after="0" w:line="360" w:lineRule="auto"/>
        <w:ind w:firstLine="709"/>
        <w:jc w:val="both"/>
        <w:rPr>
          <w:rFonts w:ascii="Times New Roman" w:eastAsia="Calibri" w:hAnsi="Times New Roman" w:cs="Times New Roman"/>
          <w:sz w:val="28"/>
          <w:szCs w:val="28"/>
        </w:rPr>
      </w:pPr>
      <w:r w:rsidRPr="00E93C9A">
        <w:rPr>
          <w:rFonts w:ascii="Times New Roman" w:eastAsia="Calibri" w:hAnsi="Times New Roman" w:cs="Times New Roman"/>
          <w:sz w:val="28"/>
          <w:szCs w:val="28"/>
        </w:rPr>
        <w:t>Вопросы, связанные с трансформацией интеллектуального капитала в материальные ценности</w:t>
      </w:r>
      <w:r w:rsidR="009765D9" w:rsidRPr="00E93C9A">
        <w:rPr>
          <w:rFonts w:ascii="Times New Roman" w:eastAsia="Calibri" w:hAnsi="Times New Roman" w:cs="Times New Roman"/>
          <w:sz w:val="28"/>
          <w:szCs w:val="28"/>
        </w:rPr>
        <w:t>, являю</w:t>
      </w:r>
      <w:r w:rsidRPr="00E93C9A">
        <w:rPr>
          <w:rFonts w:ascii="Times New Roman" w:eastAsia="Calibri" w:hAnsi="Times New Roman" w:cs="Times New Roman"/>
          <w:sz w:val="28"/>
          <w:szCs w:val="28"/>
        </w:rPr>
        <w:t xml:space="preserve">тся достаточно актуальным для большинства компании. Поэтому инвестиционные решения, которые принимаются менеджментом для создания, развития и сохранения нематериальных активов должны носить стратегический характер и быть направлены на поддержание конкурентного преимущества. Вышесказанное еще раз подтверждает тот факт, что топ-менеджменту необходимо более точное понимание в вопросах управления интеллектуальными ресурсами для создания ценности компании и поддержания ее устойчивых конкурентных преимуществ. </w:t>
      </w:r>
    </w:p>
    <w:p w:rsidR="00DF5EB1" w:rsidRPr="00E93C9A" w:rsidRDefault="00DF5EB1" w:rsidP="00DF5EB1">
      <w:pPr>
        <w:autoSpaceDE w:val="0"/>
        <w:autoSpaceDN w:val="0"/>
        <w:adjustRightInd w:val="0"/>
        <w:spacing w:after="0" w:line="360" w:lineRule="auto"/>
        <w:ind w:firstLine="709"/>
        <w:jc w:val="both"/>
        <w:rPr>
          <w:rFonts w:ascii="Times New Roman" w:eastAsia="Calibri" w:hAnsi="Times New Roman" w:cs="Times New Roman"/>
          <w:sz w:val="28"/>
          <w:szCs w:val="28"/>
        </w:rPr>
      </w:pPr>
      <w:r w:rsidRPr="00E93C9A">
        <w:rPr>
          <w:rFonts w:ascii="Times New Roman" w:eastAsia="Calibri" w:hAnsi="Times New Roman" w:cs="Times New Roman"/>
          <w:sz w:val="28"/>
          <w:szCs w:val="28"/>
        </w:rPr>
        <w:t>Большинство количественных исследований взаимосвязи  интеллектуального капитала и результирующих показателей деятельности компаний эмпирически доказывают возрастающую роль первого в условиях инновационной экономики. Однако вместе с тем, каждый из рассматриваемых подходов анализа интеллектуальных ресурсов имеет ограничения на разных этапах исследования: например, ограничивается выбор зависимых переменных, либо выбор метода измерения составляющих интеллектуального капитала для определения независимых переменных.</w:t>
      </w:r>
    </w:p>
    <w:p w:rsidR="00683BC2" w:rsidRPr="00E93C9A" w:rsidRDefault="00264C62" w:rsidP="00264C62">
      <w:pPr>
        <w:autoSpaceDE w:val="0"/>
        <w:autoSpaceDN w:val="0"/>
        <w:adjustRightInd w:val="0"/>
        <w:spacing w:after="0" w:line="360" w:lineRule="auto"/>
        <w:ind w:firstLine="709"/>
        <w:jc w:val="both"/>
        <w:rPr>
          <w:rFonts w:ascii="Times New Roman" w:eastAsia="Calibri" w:hAnsi="Times New Roman" w:cs="Times New Roman"/>
          <w:sz w:val="28"/>
          <w:szCs w:val="28"/>
        </w:rPr>
      </w:pPr>
      <w:r w:rsidRPr="00E93C9A">
        <w:rPr>
          <w:rFonts w:ascii="Times New Roman" w:eastAsia="Calibri" w:hAnsi="Times New Roman" w:cs="Times New Roman"/>
          <w:sz w:val="28"/>
          <w:szCs w:val="28"/>
        </w:rPr>
        <w:t xml:space="preserve">Необходимо отметить, что только наличие нематериальных ресурсов у компании не определяет возможности создания ценности. </w:t>
      </w:r>
      <w:r w:rsidRPr="00E93C9A">
        <w:rPr>
          <w:rFonts w:ascii="Times New Roman" w:eastAsia="Calibri" w:hAnsi="Times New Roman" w:cs="Times New Roman"/>
          <w:sz w:val="28"/>
          <w:szCs w:val="28"/>
        </w:rPr>
        <w:lastRenderedPageBreak/>
        <w:t>Многое зависит от того, как эти ресурсы используются и насколько эффекти</w:t>
      </w:r>
      <w:r w:rsidR="00B97353" w:rsidRPr="00E93C9A">
        <w:rPr>
          <w:rFonts w:ascii="Times New Roman" w:eastAsia="Calibri" w:hAnsi="Times New Roman" w:cs="Times New Roman"/>
          <w:sz w:val="28"/>
          <w:szCs w:val="28"/>
        </w:rPr>
        <w:t>вно ими управляют. Таким образом</w:t>
      </w:r>
      <w:r w:rsidRPr="00E93C9A">
        <w:rPr>
          <w:rFonts w:ascii="Times New Roman" w:eastAsia="Calibri" w:hAnsi="Times New Roman" w:cs="Times New Roman"/>
          <w:sz w:val="28"/>
          <w:szCs w:val="28"/>
        </w:rPr>
        <w:t>, как отмечалось выше, синтез стоимостной концепции и ресурсного подхода позволит определить процесс трансформации интеллектуального капитала и его показателей в финансовые результаты деятельности организации</w:t>
      </w:r>
      <w:r w:rsidR="00683BC2" w:rsidRPr="00E93C9A">
        <w:rPr>
          <w:rFonts w:ascii="Times New Roman" w:hAnsi="Times New Roman" w:cs="Times New Roman"/>
          <w:sz w:val="28"/>
          <w:szCs w:val="28"/>
        </w:rPr>
        <w:t xml:space="preserve"> (Riahi-Belkaoui, 2003).</w:t>
      </w:r>
    </w:p>
    <w:p w:rsidR="00D51E83" w:rsidRPr="00E93C9A" w:rsidRDefault="00D51E83" w:rsidP="00D51E83">
      <w:pPr>
        <w:autoSpaceDE w:val="0"/>
        <w:autoSpaceDN w:val="0"/>
        <w:adjustRightInd w:val="0"/>
        <w:spacing w:after="0" w:line="360" w:lineRule="auto"/>
        <w:ind w:firstLine="709"/>
        <w:jc w:val="both"/>
        <w:rPr>
          <w:rFonts w:ascii="Times New Roman" w:hAnsi="Times New Roman" w:cs="Times New Roman"/>
          <w:sz w:val="28"/>
          <w:szCs w:val="28"/>
        </w:rPr>
      </w:pPr>
      <w:r w:rsidRPr="00E93C9A">
        <w:rPr>
          <w:rFonts w:ascii="Times New Roman" w:hAnsi="Times New Roman" w:cs="Times New Roman"/>
          <w:sz w:val="28"/>
          <w:szCs w:val="28"/>
        </w:rPr>
        <w:t>Объединение вышеуказанных подходов в существующих исследованиях демонстрирует развитие методов измерения интеллектуального капитала</w:t>
      </w:r>
      <w:r w:rsidR="00683BC2" w:rsidRPr="00E93C9A">
        <w:rPr>
          <w:rFonts w:ascii="Times New Roman" w:hAnsi="Times New Roman" w:cs="Times New Roman"/>
          <w:sz w:val="28"/>
          <w:szCs w:val="28"/>
        </w:rPr>
        <w:t xml:space="preserve"> (Norton, Kaplan, 2001; </w:t>
      </w:r>
      <w:r w:rsidR="00683BC2" w:rsidRPr="00E93C9A">
        <w:rPr>
          <w:rFonts w:ascii="Times New Roman" w:hAnsi="Times New Roman" w:cs="Times New Roman"/>
          <w:sz w:val="28"/>
          <w:szCs w:val="28"/>
          <w:lang w:val="en-US"/>
        </w:rPr>
        <w:t>Shakina</w:t>
      </w:r>
      <w:r w:rsidR="00683BC2" w:rsidRPr="00E93C9A">
        <w:rPr>
          <w:rFonts w:ascii="Times New Roman" w:hAnsi="Times New Roman" w:cs="Times New Roman"/>
          <w:sz w:val="28"/>
          <w:szCs w:val="28"/>
        </w:rPr>
        <w:t xml:space="preserve">, </w:t>
      </w:r>
      <w:r w:rsidR="00683BC2" w:rsidRPr="00E93C9A">
        <w:rPr>
          <w:rFonts w:ascii="Times New Roman" w:hAnsi="Times New Roman" w:cs="Times New Roman"/>
          <w:sz w:val="28"/>
          <w:szCs w:val="28"/>
          <w:lang w:val="en-US"/>
        </w:rPr>
        <w:t>Barajas</w:t>
      </w:r>
      <w:r w:rsidR="00683BC2" w:rsidRPr="00E93C9A">
        <w:rPr>
          <w:rFonts w:ascii="Times New Roman" w:hAnsi="Times New Roman" w:cs="Times New Roman"/>
          <w:sz w:val="28"/>
          <w:szCs w:val="28"/>
        </w:rPr>
        <w:t xml:space="preserve">, 2012). </w:t>
      </w:r>
      <w:r w:rsidRPr="00E93C9A">
        <w:rPr>
          <w:rFonts w:ascii="Times New Roman" w:hAnsi="Times New Roman" w:cs="Times New Roman"/>
          <w:sz w:val="28"/>
          <w:szCs w:val="28"/>
        </w:rPr>
        <w:t>Вместе с тем, существуют сложности построения эмпирических моделей влияния нематериальных активов на результаты деятельности. В большинстве случаев данные сложности можно объяснить тем, что исследователи используют внешнюю информацию, предоставляемую компаниями, которая, в свою очередь, не отражает всей специфики интеллектуального капитала и его составляющих показателей. Более того, еще одной проблемой является нехватка информации в финансовой отчетности, как о нематериальных активах, так и о различных факторах создания ценности фирмы в целом  (Garcia-Ayuso, 2003).</w:t>
      </w:r>
      <w:r w:rsidR="008F29C5" w:rsidRPr="00E93C9A">
        <w:rPr>
          <w:rFonts w:ascii="Times New Roman" w:hAnsi="Times New Roman" w:cs="Times New Roman"/>
          <w:sz w:val="28"/>
          <w:szCs w:val="28"/>
        </w:rPr>
        <w:t xml:space="preserve"> </w:t>
      </w:r>
      <w:r w:rsidR="008B7E42" w:rsidRPr="00E93C9A">
        <w:rPr>
          <w:rFonts w:ascii="Times New Roman" w:hAnsi="Times New Roman" w:cs="Times New Roman"/>
          <w:sz w:val="28"/>
          <w:szCs w:val="28"/>
        </w:rPr>
        <w:t xml:space="preserve">Вышеуказанные проблемы приводят к сложностям оценивания неосязаемого капитала внешними аналитиками, которые в качестве источников информации используют финансовые отчетности компании, а так же базы данных, находящихся в открытом доступе. Кроме того, это может объяснить противоречивые результаты, получаемые в  ходе эмпирических исследований, посвященных анализу влияния качества и объема интеллектуального капитала на результирующие показатели деятельности компаний. </w:t>
      </w:r>
    </w:p>
    <w:p w:rsidR="00683BC2" w:rsidRPr="00E93C9A" w:rsidRDefault="00F1520D" w:rsidP="00F1520D">
      <w:pPr>
        <w:autoSpaceDE w:val="0"/>
        <w:autoSpaceDN w:val="0"/>
        <w:adjustRightInd w:val="0"/>
        <w:spacing w:after="0" w:line="360" w:lineRule="auto"/>
        <w:ind w:firstLine="709"/>
        <w:jc w:val="both"/>
        <w:rPr>
          <w:rFonts w:ascii="Times New Roman" w:hAnsi="Times New Roman" w:cs="Times New Roman"/>
          <w:sz w:val="28"/>
          <w:szCs w:val="28"/>
        </w:rPr>
      </w:pPr>
      <w:r w:rsidRPr="00E93C9A">
        <w:rPr>
          <w:rFonts w:ascii="Times New Roman" w:hAnsi="Times New Roman" w:cs="Times New Roman"/>
          <w:sz w:val="28"/>
          <w:szCs w:val="28"/>
        </w:rPr>
        <w:t>Стоит отметить, что в настоящее</w:t>
      </w:r>
      <w:r w:rsidR="00BC4140" w:rsidRPr="00E93C9A">
        <w:rPr>
          <w:rFonts w:ascii="Times New Roman" w:hAnsi="Times New Roman" w:cs="Times New Roman"/>
          <w:sz w:val="28"/>
          <w:szCs w:val="28"/>
        </w:rPr>
        <w:t xml:space="preserve"> время</w:t>
      </w:r>
      <w:r w:rsidRPr="00E93C9A">
        <w:rPr>
          <w:rFonts w:ascii="Times New Roman" w:hAnsi="Times New Roman" w:cs="Times New Roman"/>
          <w:sz w:val="28"/>
          <w:szCs w:val="28"/>
        </w:rPr>
        <w:t xml:space="preserve"> появилось достаточно большое количество работ различных авторов, где в качестве одного из основных показателей эффективности использования интеллектуального </w:t>
      </w:r>
      <w:r w:rsidRPr="00E93C9A">
        <w:rPr>
          <w:rFonts w:ascii="Times New Roman" w:hAnsi="Times New Roman" w:cs="Times New Roman"/>
          <w:sz w:val="28"/>
          <w:szCs w:val="28"/>
        </w:rPr>
        <w:lastRenderedPageBreak/>
        <w:t xml:space="preserve">капитала выступает добавленная стоимость компании. Многие исследователи исходят из условия, </w:t>
      </w:r>
      <w:r w:rsidR="00683BC2" w:rsidRPr="00E93C9A">
        <w:rPr>
          <w:rFonts w:ascii="Times New Roman" w:hAnsi="Times New Roman" w:cs="Times New Roman"/>
          <w:sz w:val="28"/>
          <w:szCs w:val="28"/>
        </w:rPr>
        <w:t>что нормальная экономическая прибыль создается физическими и финансовыми активами, а положительная - интеллектуальным капиталом и его составляющими (</w:t>
      </w:r>
      <w:r w:rsidR="00683BC2" w:rsidRPr="00E93C9A">
        <w:rPr>
          <w:rFonts w:ascii="Times New Roman" w:hAnsi="Times New Roman" w:cs="Times New Roman"/>
          <w:sz w:val="28"/>
          <w:szCs w:val="28"/>
          <w:lang w:val="en-US"/>
        </w:rPr>
        <w:t>Lev</w:t>
      </w:r>
      <w:r w:rsidR="00683BC2" w:rsidRPr="00E93C9A">
        <w:rPr>
          <w:rFonts w:ascii="Times New Roman" w:hAnsi="Times New Roman" w:cs="Times New Roman"/>
          <w:sz w:val="28"/>
          <w:szCs w:val="28"/>
        </w:rPr>
        <w:t>, 1999).</w:t>
      </w:r>
      <w:r w:rsidRPr="00E93C9A">
        <w:rPr>
          <w:rFonts w:ascii="Times New Roman" w:hAnsi="Times New Roman" w:cs="Times New Roman"/>
          <w:sz w:val="28"/>
          <w:szCs w:val="28"/>
        </w:rPr>
        <w:t xml:space="preserve"> </w:t>
      </w:r>
    </w:p>
    <w:p w:rsidR="00683BC2" w:rsidRPr="00E93C9A" w:rsidRDefault="00AB75C3" w:rsidP="00AB75C3">
      <w:pPr>
        <w:autoSpaceDE w:val="0"/>
        <w:autoSpaceDN w:val="0"/>
        <w:adjustRightInd w:val="0"/>
        <w:spacing w:after="0" w:line="360" w:lineRule="auto"/>
        <w:ind w:firstLine="709"/>
        <w:jc w:val="both"/>
        <w:rPr>
          <w:rFonts w:ascii="Times New Roman" w:hAnsi="Times New Roman" w:cs="Times New Roman"/>
          <w:sz w:val="28"/>
          <w:szCs w:val="28"/>
        </w:rPr>
      </w:pPr>
      <w:r w:rsidRPr="00E93C9A">
        <w:rPr>
          <w:rFonts w:ascii="Times New Roman" w:hAnsi="Times New Roman" w:cs="Times New Roman"/>
          <w:sz w:val="28"/>
          <w:szCs w:val="28"/>
        </w:rPr>
        <w:t xml:space="preserve">Следует так же отметить исследование британского департамента промышленности и торговли, в котором авторы пришли к следующему заключению: </w:t>
      </w:r>
      <w:r w:rsidRPr="00E93C9A">
        <w:rPr>
          <w:rFonts w:ascii="Times New Roman" w:hAnsi="Times New Roman" w:cs="Times New Roman"/>
          <w:sz w:val="28"/>
          <w:szCs w:val="28"/>
          <w:lang w:eastAsia="en-US"/>
        </w:rPr>
        <w:t>компании</w:t>
      </w:r>
      <w:r w:rsidR="00683BC2" w:rsidRPr="00E93C9A">
        <w:rPr>
          <w:rFonts w:ascii="Times New Roman" w:hAnsi="Times New Roman" w:cs="Times New Roman"/>
          <w:sz w:val="28"/>
          <w:szCs w:val="28"/>
          <w:lang w:eastAsia="en-US"/>
        </w:rPr>
        <w:t>, достигающие высоких результатов деятельности, связывают способность создавать товары и услуги с высокой добавленной стоимостью с инвестиционными вложениями стратегического характера в неосязаемые активы (</w:t>
      </w:r>
      <w:r w:rsidR="00683BC2" w:rsidRPr="00E93C9A">
        <w:rPr>
          <w:rFonts w:ascii="Times New Roman" w:hAnsi="Times New Roman" w:cs="Times New Roman"/>
          <w:sz w:val="28"/>
          <w:szCs w:val="28"/>
          <w:lang w:val="en-US" w:eastAsia="en-US"/>
        </w:rPr>
        <w:t>Zeghal</w:t>
      </w:r>
      <w:r w:rsidR="00683BC2" w:rsidRPr="00E93C9A">
        <w:rPr>
          <w:rFonts w:ascii="Times New Roman" w:hAnsi="Times New Roman" w:cs="Times New Roman"/>
          <w:sz w:val="28"/>
          <w:szCs w:val="28"/>
          <w:lang w:eastAsia="en-US"/>
        </w:rPr>
        <w:t xml:space="preserve">, </w:t>
      </w:r>
      <w:r w:rsidR="00683BC2" w:rsidRPr="00E93C9A">
        <w:rPr>
          <w:rFonts w:ascii="Times New Roman" w:hAnsi="Times New Roman" w:cs="Times New Roman"/>
          <w:sz w:val="28"/>
          <w:szCs w:val="28"/>
          <w:lang w:val="en-US" w:eastAsia="en-US"/>
        </w:rPr>
        <w:t>Maaloul</w:t>
      </w:r>
      <w:r w:rsidR="00683BC2" w:rsidRPr="00E93C9A">
        <w:rPr>
          <w:rFonts w:ascii="Times New Roman" w:hAnsi="Times New Roman" w:cs="Times New Roman"/>
          <w:sz w:val="28"/>
          <w:szCs w:val="28"/>
          <w:lang w:eastAsia="en-US"/>
        </w:rPr>
        <w:t xml:space="preserve">, 2010). </w:t>
      </w:r>
      <w:r w:rsidRPr="00E93C9A">
        <w:rPr>
          <w:rFonts w:ascii="Times New Roman" w:hAnsi="Times New Roman" w:cs="Times New Roman"/>
          <w:sz w:val="28"/>
          <w:szCs w:val="28"/>
          <w:lang w:eastAsia="en-US"/>
        </w:rPr>
        <w:t>Более того, получение конкурентного преимущества возможно благодаря использованию нематериального капитала и управлению им для достижения максимальной ценности компании</w:t>
      </w:r>
      <w:r w:rsidR="00683BC2" w:rsidRPr="00E93C9A">
        <w:rPr>
          <w:rFonts w:ascii="Times New Roman" w:hAnsi="Times New Roman" w:cs="Times New Roman"/>
          <w:sz w:val="28"/>
          <w:szCs w:val="28"/>
          <w:lang w:eastAsia="en-US"/>
        </w:rPr>
        <w:t xml:space="preserve"> (</w:t>
      </w:r>
      <w:r w:rsidR="00683BC2" w:rsidRPr="00E93C9A">
        <w:rPr>
          <w:rFonts w:ascii="Times New Roman" w:hAnsi="Times New Roman" w:cs="Times New Roman"/>
          <w:sz w:val="28"/>
          <w:szCs w:val="28"/>
          <w:lang w:val="en-US" w:eastAsia="en-US"/>
        </w:rPr>
        <w:t>Youndt</w:t>
      </w:r>
      <w:r w:rsidR="00683BC2" w:rsidRPr="00E93C9A">
        <w:rPr>
          <w:rFonts w:ascii="Times New Roman" w:hAnsi="Times New Roman" w:cs="Times New Roman"/>
          <w:sz w:val="28"/>
          <w:szCs w:val="28"/>
          <w:lang w:eastAsia="en-US"/>
        </w:rPr>
        <w:t xml:space="preserve">, </w:t>
      </w:r>
      <w:r w:rsidR="00683BC2" w:rsidRPr="00E93C9A">
        <w:rPr>
          <w:rFonts w:ascii="Times New Roman" w:hAnsi="Times New Roman" w:cs="Times New Roman"/>
          <w:sz w:val="28"/>
          <w:szCs w:val="28"/>
          <w:lang w:val="en-US" w:eastAsia="en-US"/>
        </w:rPr>
        <w:t>Subramaniam</w:t>
      </w:r>
      <w:r w:rsidR="00683BC2" w:rsidRPr="00E93C9A">
        <w:rPr>
          <w:rFonts w:ascii="Times New Roman" w:hAnsi="Times New Roman" w:cs="Times New Roman"/>
          <w:sz w:val="28"/>
          <w:szCs w:val="28"/>
          <w:lang w:eastAsia="en-US"/>
        </w:rPr>
        <w:t xml:space="preserve">, </w:t>
      </w:r>
      <w:r w:rsidR="00683BC2" w:rsidRPr="00E93C9A">
        <w:rPr>
          <w:rFonts w:ascii="Times New Roman" w:hAnsi="Times New Roman" w:cs="Times New Roman"/>
          <w:sz w:val="28"/>
          <w:szCs w:val="28"/>
          <w:lang w:val="en-US" w:eastAsia="en-US"/>
        </w:rPr>
        <w:t>Snell</w:t>
      </w:r>
      <w:r w:rsidR="00683BC2" w:rsidRPr="00E93C9A">
        <w:rPr>
          <w:rFonts w:ascii="Times New Roman" w:hAnsi="Times New Roman" w:cs="Times New Roman"/>
          <w:sz w:val="28"/>
          <w:szCs w:val="28"/>
          <w:lang w:eastAsia="en-US"/>
        </w:rPr>
        <w:t>, 2004).</w:t>
      </w:r>
    </w:p>
    <w:p w:rsidR="00A20B79" w:rsidRPr="00E93C9A" w:rsidRDefault="00A20B79" w:rsidP="00A20B79">
      <w:pPr>
        <w:autoSpaceDE w:val="0"/>
        <w:autoSpaceDN w:val="0"/>
        <w:adjustRightInd w:val="0"/>
        <w:spacing w:after="0" w:line="360" w:lineRule="auto"/>
        <w:ind w:firstLine="709"/>
        <w:jc w:val="both"/>
        <w:rPr>
          <w:rFonts w:ascii="Times New Roman" w:hAnsi="Times New Roman" w:cs="Times New Roman"/>
          <w:sz w:val="28"/>
          <w:szCs w:val="28"/>
          <w:lang w:eastAsia="en-US"/>
        </w:rPr>
      </w:pPr>
      <w:r w:rsidRPr="00E93C9A">
        <w:rPr>
          <w:rFonts w:ascii="Times New Roman" w:hAnsi="Times New Roman" w:cs="Times New Roman"/>
          <w:sz w:val="28"/>
          <w:szCs w:val="28"/>
          <w:lang w:eastAsia="en-US"/>
        </w:rPr>
        <w:t>Наличие связи между интеллектуальным к</w:t>
      </w:r>
      <w:r w:rsidR="00A22953" w:rsidRPr="00E93C9A">
        <w:rPr>
          <w:rFonts w:ascii="Times New Roman" w:hAnsi="Times New Roman" w:cs="Times New Roman"/>
          <w:sz w:val="28"/>
          <w:szCs w:val="28"/>
          <w:lang w:eastAsia="en-US"/>
        </w:rPr>
        <w:t>апиталом и созданной добавленно</w:t>
      </w:r>
      <w:r w:rsidRPr="00E93C9A">
        <w:rPr>
          <w:rFonts w:ascii="Times New Roman" w:hAnsi="Times New Roman" w:cs="Times New Roman"/>
          <w:sz w:val="28"/>
          <w:szCs w:val="28"/>
          <w:lang w:eastAsia="en-US"/>
        </w:rPr>
        <w:t>й стоимость</w:t>
      </w:r>
      <w:r w:rsidR="00A22953" w:rsidRPr="00E93C9A">
        <w:rPr>
          <w:rFonts w:ascii="Times New Roman" w:hAnsi="Times New Roman" w:cs="Times New Roman"/>
          <w:sz w:val="28"/>
          <w:szCs w:val="28"/>
          <w:lang w:eastAsia="en-US"/>
        </w:rPr>
        <w:t>ю</w:t>
      </w:r>
      <w:r w:rsidRPr="00E93C9A">
        <w:rPr>
          <w:rFonts w:ascii="Times New Roman" w:hAnsi="Times New Roman" w:cs="Times New Roman"/>
          <w:sz w:val="28"/>
          <w:szCs w:val="28"/>
          <w:lang w:eastAsia="en-US"/>
        </w:rPr>
        <w:t xml:space="preserve"> подтверждают различные эпмирические исследования</w:t>
      </w:r>
      <w:r w:rsidR="00683BC2" w:rsidRPr="00E93C9A">
        <w:rPr>
          <w:rFonts w:ascii="Times New Roman" w:hAnsi="Times New Roman" w:cs="Times New Roman"/>
          <w:sz w:val="28"/>
          <w:szCs w:val="28"/>
          <w:lang w:eastAsia="en-US"/>
        </w:rPr>
        <w:t xml:space="preserve"> (</w:t>
      </w:r>
      <w:r w:rsidR="00683BC2" w:rsidRPr="00E93C9A">
        <w:rPr>
          <w:rFonts w:ascii="Times New Roman" w:hAnsi="Times New Roman" w:cs="Times New Roman"/>
          <w:sz w:val="28"/>
          <w:szCs w:val="28"/>
          <w:lang w:val="en-US" w:eastAsia="en-US"/>
        </w:rPr>
        <w:t>Kimura</w:t>
      </w:r>
      <w:r w:rsidR="00683BC2" w:rsidRPr="00E93C9A">
        <w:rPr>
          <w:rFonts w:ascii="Times New Roman" w:hAnsi="Times New Roman" w:cs="Times New Roman"/>
          <w:sz w:val="28"/>
          <w:szCs w:val="28"/>
          <w:lang w:eastAsia="en-US"/>
        </w:rPr>
        <w:t xml:space="preserve">, </w:t>
      </w:r>
      <w:r w:rsidR="00683BC2" w:rsidRPr="00E93C9A">
        <w:rPr>
          <w:rFonts w:ascii="Times New Roman" w:hAnsi="Times New Roman" w:cs="Times New Roman"/>
          <w:sz w:val="28"/>
          <w:szCs w:val="28"/>
          <w:lang w:val="en-US" w:eastAsia="en-US"/>
        </w:rPr>
        <w:t>Cruz</w:t>
      </w:r>
      <w:r w:rsidR="00683BC2" w:rsidRPr="00E93C9A">
        <w:rPr>
          <w:rFonts w:ascii="Times New Roman" w:hAnsi="Times New Roman" w:cs="Times New Roman"/>
          <w:sz w:val="28"/>
          <w:szCs w:val="28"/>
          <w:lang w:eastAsia="en-US"/>
        </w:rPr>
        <w:t xml:space="preserve"> </w:t>
      </w:r>
      <w:r w:rsidR="00683BC2" w:rsidRPr="00E93C9A">
        <w:rPr>
          <w:rFonts w:ascii="Times New Roman" w:hAnsi="Times New Roman" w:cs="Times New Roman"/>
          <w:sz w:val="28"/>
          <w:szCs w:val="28"/>
          <w:lang w:val="en-US" w:eastAsia="en-US"/>
        </w:rPr>
        <w:t>Basso</w:t>
      </w:r>
      <w:r w:rsidR="00683BC2" w:rsidRPr="00E93C9A">
        <w:rPr>
          <w:rFonts w:ascii="Times New Roman" w:hAnsi="Times New Roman" w:cs="Times New Roman"/>
          <w:sz w:val="28"/>
          <w:szCs w:val="28"/>
          <w:lang w:eastAsia="en-US"/>
        </w:rPr>
        <w:t xml:space="preserve">, </w:t>
      </w:r>
      <w:r w:rsidR="00683BC2" w:rsidRPr="00E93C9A">
        <w:rPr>
          <w:rFonts w:ascii="Times New Roman" w:hAnsi="Times New Roman" w:cs="Times New Roman"/>
          <w:sz w:val="28"/>
          <w:szCs w:val="28"/>
          <w:lang w:val="en-US" w:eastAsia="en-US"/>
        </w:rPr>
        <w:t>Nogueira</w:t>
      </w:r>
      <w:r w:rsidR="00683BC2" w:rsidRPr="00E93C9A">
        <w:rPr>
          <w:rFonts w:ascii="Times New Roman" w:hAnsi="Times New Roman" w:cs="Times New Roman"/>
          <w:sz w:val="28"/>
          <w:szCs w:val="28"/>
          <w:lang w:eastAsia="en-US"/>
        </w:rPr>
        <w:t xml:space="preserve">, </w:t>
      </w:r>
      <w:r w:rsidR="00683BC2" w:rsidRPr="00E93C9A">
        <w:rPr>
          <w:rFonts w:ascii="Times New Roman" w:hAnsi="Times New Roman" w:cs="Times New Roman"/>
          <w:sz w:val="28"/>
          <w:szCs w:val="28"/>
          <w:lang w:val="en-US" w:eastAsia="en-US"/>
        </w:rPr>
        <w:t>de</w:t>
      </w:r>
      <w:r w:rsidR="00683BC2" w:rsidRPr="00E93C9A">
        <w:rPr>
          <w:rFonts w:ascii="Times New Roman" w:hAnsi="Times New Roman" w:cs="Times New Roman"/>
          <w:sz w:val="28"/>
          <w:szCs w:val="28"/>
          <w:lang w:eastAsia="en-US"/>
        </w:rPr>
        <w:t xml:space="preserve"> </w:t>
      </w:r>
      <w:r w:rsidR="00683BC2" w:rsidRPr="00E93C9A">
        <w:rPr>
          <w:rFonts w:ascii="Times New Roman" w:hAnsi="Times New Roman" w:cs="Times New Roman"/>
          <w:sz w:val="28"/>
          <w:szCs w:val="28"/>
          <w:lang w:val="en-US" w:eastAsia="en-US"/>
        </w:rPr>
        <w:t>Barros</w:t>
      </w:r>
      <w:r w:rsidRPr="00E93C9A">
        <w:rPr>
          <w:rFonts w:ascii="Times New Roman" w:hAnsi="Times New Roman" w:cs="Times New Roman"/>
          <w:sz w:val="28"/>
          <w:szCs w:val="28"/>
          <w:lang w:eastAsia="en-US"/>
        </w:rPr>
        <w:t xml:space="preserve">, 2010; </w:t>
      </w:r>
      <w:r w:rsidR="00683BC2" w:rsidRPr="00E93C9A">
        <w:rPr>
          <w:rFonts w:ascii="Times New Roman" w:hAnsi="Times New Roman" w:cs="Times New Roman"/>
          <w:noProof/>
          <w:sz w:val="28"/>
          <w:szCs w:val="28"/>
          <w:lang w:val="en-US"/>
        </w:rPr>
        <w:t>D</w:t>
      </w:r>
      <w:r w:rsidR="00683BC2" w:rsidRPr="00E93C9A">
        <w:rPr>
          <w:rFonts w:ascii="Times New Roman" w:hAnsi="Times New Roman" w:cs="Times New Roman"/>
          <w:noProof/>
          <w:sz w:val="28"/>
          <w:szCs w:val="28"/>
        </w:rPr>
        <w:t>ı</w:t>
      </w:r>
      <w:r w:rsidR="00683BC2" w:rsidRPr="00E93C9A">
        <w:rPr>
          <w:rFonts w:ascii="Times New Roman" w:hAnsi="Times New Roman" w:cs="Times New Roman"/>
          <w:noProof/>
          <w:sz w:val="28"/>
          <w:szCs w:val="28"/>
          <w:lang w:val="en-US"/>
        </w:rPr>
        <w:t>ez</w:t>
      </w:r>
      <w:r w:rsidR="00683BC2" w:rsidRPr="00E93C9A">
        <w:rPr>
          <w:rFonts w:ascii="Times New Roman" w:hAnsi="Times New Roman" w:cs="Times New Roman"/>
          <w:iCs/>
          <w:sz w:val="28"/>
          <w:szCs w:val="28"/>
          <w:lang w:eastAsia="en-US"/>
        </w:rPr>
        <w:t xml:space="preserve">, </w:t>
      </w:r>
      <w:r w:rsidR="00683BC2" w:rsidRPr="00E93C9A">
        <w:rPr>
          <w:rFonts w:ascii="Times New Roman" w:hAnsi="Times New Roman" w:cs="Times New Roman"/>
          <w:iCs/>
          <w:sz w:val="28"/>
          <w:szCs w:val="28"/>
          <w:lang w:val="en-US" w:eastAsia="en-US"/>
        </w:rPr>
        <w:t>Ochoa</w:t>
      </w:r>
      <w:r w:rsidR="00683BC2" w:rsidRPr="00E93C9A">
        <w:rPr>
          <w:rFonts w:ascii="Times New Roman" w:hAnsi="Times New Roman" w:cs="Times New Roman"/>
          <w:iCs/>
          <w:sz w:val="28"/>
          <w:szCs w:val="28"/>
          <w:lang w:eastAsia="en-US"/>
        </w:rPr>
        <w:t xml:space="preserve">, </w:t>
      </w:r>
      <w:r w:rsidR="00683BC2" w:rsidRPr="00E93C9A">
        <w:rPr>
          <w:rFonts w:ascii="Times New Roman" w:hAnsi="Times New Roman" w:cs="Times New Roman"/>
          <w:iCs/>
          <w:sz w:val="28"/>
          <w:szCs w:val="28"/>
          <w:lang w:val="en-US" w:eastAsia="en-US"/>
        </w:rPr>
        <w:t>Prieto</w:t>
      </w:r>
      <w:r w:rsidR="00683BC2" w:rsidRPr="00E93C9A">
        <w:rPr>
          <w:rFonts w:ascii="Times New Roman" w:hAnsi="Times New Roman" w:cs="Times New Roman"/>
          <w:iCs/>
          <w:sz w:val="28"/>
          <w:szCs w:val="28"/>
          <w:lang w:eastAsia="en-US"/>
        </w:rPr>
        <w:t>, Santidrian, 2010</w:t>
      </w:r>
      <w:r w:rsidR="00683BC2" w:rsidRPr="00E93C9A">
        <w:rPr>
          <w:rFonts w:ascii="Times New Roman" w:hAnsi="Times New Roman" w:cs="Times New Roman"/>
          <w:sz w:val="28"/>
          <w:szCs w:val="28"/>
          <w:lang w:eastAsia="en-US"/>
        </w:rPr>
        <w:t>), а также многие другие работы в данном исследовательском поле</w:t>
      </w:r>
      <w:r w:rsidRPr="00E93C9A">
        <w:rPr>
          <w:rFonts w:ascii="Times New Roman" w:hAnsi="Times New Roman" w:cs="Times New Roman"/>
          <w:sz w:val="28"/>
          <w:szCs w:val="28"/>
          <w:lang w:eastAsia="en-US"/>
        </w:rPr>
        <w:t xml:space="preserve">. Однако остается неясным процесс трансформации показателей интеллектуального капитала в стоимость компании. </w:t>
      </w:r>
    </w:p>
    <w:p w:rsidR="00683BC2" w:rsidRPr="00E93C9A" w:rsidRDefault="007652EE" w:rsidP="008B38FC">
      <w:pPr>
        <w:autoSpaceDE w:val="0"/>
        <w:autoSpaceDN w:val="0"/>
        <w:adjustRightInd w:val="0"/>
        <w:spacing w:after="0" w:line="360" w:lineRule="auto"/>
        <w:ind w:firstLine="709"/>
        <w:jc w:val="both"/>
        <w:rPr>
          <w:rFonts w:ascii="Times New Roman" w:hAnsi="Times New Roman" w:cs="Times New Roman"/>
          <w:sz w:val="28"/>
          <w:szCs w:val="28"/>
        </w:rPr>
      </w:pPr>
      <w:r w:rsidRPr="00E93C9A">
        <w:rPr>
          <w:rFonts w:ascii="Times New Roman" w:hAnsi="Times New Roman" w:cs="Times New Roman"/>
          <w:sz w:val="28"/>
          <w:szCs w:val="28"/>
          <w:lang w:eastAsia="en-US"/>
        </w:rPr>
        <w:t xml:space="preserve">Необходимо отметить работы российских исследователей в области анализа влияния интеллектуального капитала на результаты деятельности компаний. </w:t>
      </w:r>
      <w:r w:rsidR="00CF60D8" w:rsidRPr="00E93C9A">
        <w:rPr>
          <w:rFonts w:ascii="Times New Roman" w:hAnsi="Times New Roman" w:cs="Times New Roman"/>
          <w:sz w:val="28"/>
          <w:szCs w:val="28"/>
          <w:lang w:eastAsia="en-US"/>
        </w:rPr>
        <w:t>Одной из таких работ является исследова</w:t>
      </w:r>
      <w:r w:rsidR="001016EF" w:rsidRPr="00E93C9A">
        <w:rPr>
          <w:rFonts w:ascii="Times New Roman" w:hAnsi="Times New Roman" w:cs="Times New Roman"/>
          <w:sz w:val="28"/>
          <w:szCs w:val="28"/>
          <w:lang w:eastAsia="en-US"/>
        </w:rPr>
        <w:t>ние, проведенное в 2007 году Д.</w:t>
      </w:r>
      <w:r w:rsidR="00CF60D8" w:rsidRPr="00E93C9A">
        <w:rPr>
          <w:rFonts w:ascii="Times New Roman" w:hAnsi="Times New Roman" w:cs="Times New Roman"/>
          <w:sz w:val="28"/>
          <w:szCs w:val="28"/>
          <w:lang w:eastAsia="en-US"/>
        </w:rPr>
        <w:t xml:space="preserve">Волковым и Т.Гараниной. Целью исследования являлось определение влияния материальных и неосязаемых активов на рыночную стоимость активов российских компаний. Исследование построено на трех моделях регрессионного анализа, две из которых однофакторные, </w:t>
      </w:r>
      <w:r w:rsidR="00CF60D8" w:rsidRPr="00E93C9A">
        <w:rPr>
          <w:rFonts w:ascii="Times New Roman" w:hAnsi="Times New Roman" w:cs="Times New Roman"/>
          <w:sz w:val="28"/>
          <w:szCs w:val="28"/>
          <w:lang w:eastAsia="en-US"/>
        </w:rPr>
        <w:lastRenderedPageBreak/>
        <w:t xml:space="preserve">описывающие взаимосвязь между рыночной стоимостью фирмы и фундаментальной стоимостью материальных и интеллектуальных активов. Третья модель – двухфакторная, </w:t>
      </w:r>
      <w:r w:rsidR="00FC7BE2" w:rsidRPr="00E93C9A">
        <w:rPr>
          <w:rFonts w:ascii="Times New Roman" w:hAnsi="Times New Roman" w:cs="Times New Roman"/>
          <w:sz w:val="28"/>
          <w:szCs w:val="28"/>
          <w:lang w:eastAsia="en-US"/>
        </w:rPr>
        <w:t>показывающая</w:t>
      </w:r>
      <w:r w:rsidR="00CF60D8" w:rsidRPr="00E93C9A">
        <w:rPr>
          <w:rFonts w:ascii="Times New Roman" w:hAnsi="Times New Roman" w:cs="Times New Roman"/>
          <w:sz w:val="28"/>
          <w:szCs w:val="28"/>
          <w:lang w:eastAsia="en-US"/>
        </w:rPr>
        <w:t xml:space="preserve"> влияние отдельных компонентов</w:t>
      </w:r>
      <w:r w:rsidR="00FC7BE2" w:rsidRPr="00E93C9A">
        <w:rPr>
          <w:rFonts w:ascii="Times New Roman" w:hAnsi="Times New Roman" w:cs="Times New Roman"/>
          <w:sz w:val="28"/>
          <w:szCs w:val="28"/>
          <w:lang w:eastAsia="en-US"/>
        </w:rPr>
        <w:t xml:space="preserve"> интеллектуального капитала на рыночную стоимость компаний. </w:t>
      </w:r>
      <w:r w:rsidR="001A174A" w:rsidRPr="00E93C9A">
        <w:rPr>
          <w:rFonts w:ascii="Times New Roman" w:hAnsi="Times New Roman" w:cs="Times New Roman"/>
          <w:sz w:val="28"/>
          <w:szCs w:val="28"/>
          <w:lang w:eastAsia="en-US"/>
        </w:rPr>
        <w:t>Исследователи пришли к выводу, что изменения в рыночной стоимости активов компании в большей степени объясняются влиянием факторов интеллектуального и материального капитала в совокупности. Более того, авторы определили, что на российском рынке «</w:t>
      </w:r>
      <w:r w:rsidR="00683BC2" w:rsidRPr="00E93C9A">
        <w:rPr>
          <w:rFonts w:ascii="Times New Roman" w:hAnsi="Times New Roman" w:cs="Times New Roman"/>
          <w:sz w:val="28"/>
          <w:szCs w:val="28"/>
        </w:rPr>
        <w:t>влияние фундаментальной ценности материальных ресурсов на рыночную стоимость активов фирмы превосходит влияние фундаментальной ценности неосязаемых активов на ту же переменную</w:t>
      </w:r>
      <w:r w:rsidR="001A174A" w:rsidRPr="00E93C9A">
        <w:rPr>
          <w:rFonts w:ascii="Times New Roman" w:hAnsi="Times New Roman" w:cs="Times New Roman"/>
          <w:sz w:val="28"/>
          <w:szCs w:val="28"/>
        </w:rPr>
        <w:t>»</w:t>
      </w:r>
      <w:r w:rsidR="001A174A" w:rsidRPr="00E93C9A">
        <w:rPr>
          <w:rStyle w:val="a5"/>
          <w:rFonts w:ascii="Times New Roman" w:hAnsi="Times New Roman" w:cs="Times New Roman"/>
          <w:sz w:val="28"/>
          <w:szCs w:val="28"/>
        </w:rPr>
        <w:footnoteReference w:id="18"/>
      </w:r>
      <w:r w:rsidR="001A174A" w:rsidRPr="00E93C9A">
        <w:rPr>
          <w:rFonts w:ascii="Times New Roman" w:hAnsi="Times New Roman" w:cs="Times New Roman"/>
          <w:sz w:val="28"/>
          <w:szCs w:val="28"/>
        </w:rPr>
        <w:t xml:space="preserve">.  В рамках данного исследования </w:t>
      </w:r>
      <w:r w:rsidR="008B38FC" w:rsidRPr="00E93C9A">
        <w:rPr>
          <w:rFonts w:ascii="Times New Roman" w:hAnsi="Times New Roman" w:cs="Times New Roman"/>
          <w:sz w:val="28"/>
          <w:szCs w:val="28"/>
        </w:rPr>
        <w:t>было проведено тестирование вышеуказанных моделей в отраслевом разрезе. В результате было установлено, что взаимосвязь между рыночной стоимостью капитала и ценностью нематериальных активов наилучшим образов объясняется в моделях для энергетики, связи и коммуникаций. Тестирование двухфакторной модели показало, что во всех отраслях рыночная стоимость зависит от ценности как материальных, так и нематериальных активов</w:t>
      </w:r>
      <w:r w:rsidR="00683BC2" w:rsidRPr="00E93C9A">
        <w:rPr>
          <w:rFonts w:ascii="Times New Roman" w:hAnsi="Times New Roman" w:cs="Times New Roman"/>
          <w:sz w:val="28"/>
          <w:szCs w:val="28"/>
        </w:rPr>
        <w:t xml:space="preserve"> (Волков, Гаранина, 2007).</w:t>
      </w:r>
    </w:p>
    <w:p w:rsidR="00683BC2" w:rsidRPr="00E93C9A" w:rsidRDefault="008D382B" w:rsidP="008D382B">
      <w:pPr>
        <w:autoSpaceDE w:val="0"/>
        <w:autoSpaceDN w:val="0"/>
        <w:adjustRightInd w:val="0"/>
        <w:spacing w:after="0" w:line="360" w:lineRule="auto"/>
        <w:ind w:firstLine="709"/>
        <w:jc w:val="both"/>
        <w:rPr>
          <w:rFonts w:ascii="Times New Roman" w:eastAsia="Calibri" w:hAnsi="Times New Roman" w:cs="Times New Roman"/>
          <w:sz w:val="28"/>
          <w:szCs w:val="28"/>
        </w:rPr>
      </w:pPr>
      <w:r w:rsidRPr="00E93C9A">
        <w:rPr>
          <w:rFonts w:ascii="Times New Roman" w:hAnsi="Times New Roman" w:cs="Times New Roman"/>
          <w:sz w:val="28"/>
          <w:szCs w:val="28"/>
        </w:rPr>
        <w:t xml:space="preserve">Другой интересной эмпирической работой  является исследование Э.Байбуриной и Т.Головко, которые анализировали основные факторы долгосрочного роста стоимости компании. Авторы определили, что разница между рыночной стоимостью собственного капитала компании и балансовой соответствует показателю интеллектуальной добавленной стоимости и выступает как зависимая переменная в рассматриваемой модели. Анализ данных осуществлялся с помощью тестирования моделей множественной линейной регрессии, построенных  с использованием </w:t>
      </w:r>
      <w:r w:rsidRPr="00E93C9A">
        <w:rPr>
          <w:rFonts w:ascii="Times New Roman" w:hAnsi="Times New Roman" w:cs="Times New Roman"/>
          <w:sz w:val="28"/>
          <w:szCs w:val="28"/>
        </w:rPr>
        <w:lastRenderedPageBreak/>
        <w:t>панельных данных о деятельности крупнейших российских компаний. В итоге была получена эконометрическая модель множественной линейной регрессии с зависимым показателем интеллектуальной добавленной стоимости, куда входили семь регрессоров, характеризующих интеллектуальный капитал российских компаний. При верификации выдвинутых гипотез исследователи получили следующие значимые факторы: «</w:t>
      </w:r>
      <w:r w:rsidR="00683BC2" w:rsidRPr="00E93C9A">
        <w:rPr>
          <w:rFonts w:ascii="Times New Roman" w:eastAsia="Calibri" w:hAnsi="Times New Roman" w:cs="Times New Roman"/>
          <w:sz w:val="28"/>
          <w:szCs w:val="28"/>
        </w:rPr>
        <w:t>затраты на тренинги персонала, активы компании в расчете на одного сотрудника (человеческий капитал), рост капитальных вложений, динамика дивидендных выплат (инновационный капитал), коммерческие и управленческие расходы (процессный капитал), факт наличия контролирующего собственника (сетевой капитал)</w:t>
      </w:r>
      <w:r w:rsidRPr="00E93C9A">
        <w:rPr>
          <w:rFonts w:ascii="Times New Roman" w:eastAsia="Calibri" w:hAnsi="Times New Roman" w:cs="Times New Roman"/>
          <w:sz w:val="28"/>
          <w:szCs w:val="28"/>
        </w:rPr>
        <w:t>»</w:t>
      </w:r>
      <w:r w:rsidRPr="00E93C9A">
        <w:rPr>
          <w:rStyle w:val="a5"/>
          <w:rFonts w:ascii="Times New Roman" w:eastAsia="Calibri" w:hAnsi="Times New Roman" w:cs="Times New Roman"/>
          <w:sz w:val="28"/>
          <w:szCs w:val="28"/>
        </w:rPr>
        <w:footnoteReference w:id="19"/>
      </w:r>
      <w:r w:rsidRPr="00E93C9A">
        <w:rPr>
          <w:rFonts w:ascii="Times New Roman" w:eastAsia="Calibri" w:hAnsi="Times New Roman" w:cs="Times New Roman"/>
          <w:sz w:val="28"/>
          <w:szCs w:val="28"/>
        </w:rPr>
        <w:t xml:space="preserve">. </w:t>
      </w:r>
    </w:p>
    <w:p w:rsidR="00B63229" w:rsidRPr="00E93C9A" w:rsidRDefault="00B63229" w:rsidP="00B63229">
      <w:pPr>
        <w:autoSpaceDE w:val="0"/>
        <w:autoSpaceDN w:val="0"/>
        <w:adjustRightInd w:val="0"/>
        <w:spacing w:after="0" w:line="360" w:lineRule="auto"/>
        <w:ind w:firstLine="709"/>
        <w:jc w:val="both"/>
        <w:rPr>
          <w:rFonts w:ascii="Times New Roman" w:eastAsia="Calibri" w:hAnsi="Times New Roman" w:cs="Times New Roman"/>
          <w:sz w:val="28"/>
          <w:szCs w:val="28"/>
        </w:rPr>
      </w:pPr>
      <w:r w:rsidRPr="00E93C9A">
        <w:rPr>
          <w:rFonts w:ascii="Times New Roman" w:eastAsia="Calibri" w:hAnsi="Times New Roman" w:cs="Times New Roman"/>
          <w:sz w:val="28"/>
          <w:szCs w:val="28"/>
        </w:rPr>
        <w:t xml:space="preserve">Вместе с тем, на сегодняшний день вопросы, связанные с  трансформацией интеллектуального капитала в результирующие показатели деятельности компаний, остаются дискуссионными, несмотря на существование большого пула эмпирических </w:t>
      </w:r>
      <w:proofErr w:type="gramStart"/>
      <w:r w:rsidRPr="00E93C9A">
        <w:rPr>
          <w:rFonts w:ascii="Times New Roman" w:eastAsia="Calibri" w:hAnsi="Times New Roman" w:cs="Times New Roman"/>
          <w:sz w:val="28"/>
          <w:szCs w:val="28"/>
        </w:rPr>
        <w:t>исследований</w:t>
      </w:r>
      <w:proofErr w:type="gramEnd"/>
      <w:r w:rsidRPr="00E93C9A">
        <w:rPr>
          <w:rFonts w:ascii="Times New Roman" w:eastAsia="Calibri" w:hAnsi="Times New Roman" w:cs="Times New Roman"/>
          <w:sz w:val="28"/>
          <w:szCs w:val="28"/>
        </w:rPr>
        <w:t xml:space="preserve"> и работ, рассматривающих и оценивающих влияние нематериальных активов  и их составляющих на создание добавленной стоимости</w:t>
      </w:r>
      <w:r w:rsidR="00683BC2" w:rsidRPr="00E93C9A">
        <w:rPr>
          <w:rFonts w:ascii="Times New Roman" w:eastAsia="Calibri" w:hAnsi="Times New Roman" w:cs="Times New Roman"/>
          <w:sz w:val="28"/>
          <w:szCs w:val="28"/>
        </w:rPr>
        <w:t xml:space="preserve"> (</w:t>
      </w:r>
      <w:r w:rsidR="00683BC2" w:rsidRPr="00E93C9A">
        <w:rPr>
          <w:rFonts w:ascii="Times New Roman" w:hAnsi="Times New Roman" w:cs="Times New Roman"/>
          <w:sz w:val="28"/>
          <w:szCs w:val="28"/>
          <w:lang w:val="en-US"/>
        </w:rPr>
        <w:t>Wang</w:t>
      </w:r>
      <w:r w:rsidR="00683BC2" w:rsidRPr="00E93C9A">
        <w:rPr>
          <w:rFonts w:ascii="Times New Roman" w:hAnsi="Times New Roman" w:cs="Times New Roman"/>
          <w:sz w:val="28"/>
          <w:szCs w:val="28"/>
        </w:rPr>
        <w:t xml:space="preserve">, </w:t>
      </w:r>
      <w:r w:rsidR="00683BC2" w:rsidRPr="00E93C9A">
        <w:rPr>
          <w:rFonts w:ascii="Times New Roman" w:hAnsi="Times New Roman" w:cs="Times New Roman"/>
          <w:sz w:val="28"/>
          <w:szCs w:val="28"/>
          <w:lang w:val="en-US"/>
        </w:rPr>
        <w:t>Chang</w:t>
      </w:r>
      <w:r w:rsidR="00683BC2" w:rsidRPr="00E93C9A">
        <w:rPr>
          <w:rFonts w:ascii="Times New Roman" w:hAnsi="Times New Roman" w:cs="Times New Roman"/>
          <w:sz w:val="28"/>
          <w:szCs w:val="28"/>
        </w:rPr>
        <w:t xml:space="preserve">, 2005; </w:t>
      </w:r>
      <w:r w:rsidR="00683BC2" w:rsidRPr="00E93C9A">
        <w:rPr>
          <w:rFonts w:ascii="Times New Roman" w:eastAsia="Calibri" w:hAnsi="Times New Roman" w:cs="Times New Roman"/>
          <w:sz w:val="28"/>
          <w:szCs w:val="28"/>
          <w:lang w:val="en-US"/>
        </w:rPr>
        <w:t>Pulic</w:t>
      </w:r>
      <w:r w:rsidR="00683BC2" w:rsidRPr="00E93C9A">
        <w:rPr>
          <w:rFonts w:ascii="Times New Roman" w:eastAsia="Calibri" w:hAnsi="Times New Roman" w:cs="Times New Roman"/>
          <w:sz w:val="28"/>
          <w:szCs w:val="28"/>
        </w:rPr>
        <w:t xml:space="preserve">, 1998; </w:t>
      </w:r>
      <w:r w:rsidR="00683BC2" w:rsidRPr="00E93C9A">
        <w:rPr>
          <w:rFonts w:ascii="Times New Roman" w:hAnsi="Times New Roman" w:cs="Times New Roman"/>
          <w:sz w:val="28"/>
          <w:szCs w:val="28"/>
          <w:lang w:val="en-US"/>
        </w:rPr>
        <w:t>Riahi</w:t>
      </w:r>
      <w:r w:rsidR="00683BC2" w:rsidRPr="00E93C9A">
        <w:rPr>
          <w:rFonts w:ascii="Times New Roman" w:hAnsi="Times New Roman" w:cs="Times New Roman"/>
          <w:sz w:val="28"/>
          <w:szCs w:val="28"/>
        </w:rPr>
        <w:t>-</w:t>
      </w:r>
      <w:r w:rsidR="00683BC2" w:rsidRPr="00E93C9A">
        <w:rPr>
          <w:rFonts w:ascii="Times New Roman" w:hAnsi="Times New Roman" w:cs="Times New Roman"/>
          <w:sz w:val="28"/>
          <w:szCs w:val="28"/>
          <w:lang w:val="en-US"/>
        </w:rPr>
        <w:t>Belkaoui</w:t>
      </w:r>
      <w:r w:rsidR="00683BC2" w:rsidRPr="00E93C9A">
        <w:rPr>
          <w:rFonts w:ascii="Times New Roman" w:hAnsi="Times New Roman" w:cs="Times New Roman"/>
          <w:sz w:val="28"/>
          <w:szCs w:val="28"/>
        </w:rPr>
        <w:t xml:space="preserve">, 2003; </w:t>
      </w:r>
      <w:r w:rsidR="00683BC2" w:rsidRPr="00E93C9A">
        <w:rPr>
          <w:rFonts w:ascii="Times New Roman" w:eastAsia="Calibri" w:hAnsi="Times New Roman" w:cs="Times New Roman"/>
          <w:sz w:val="28"/>
          <w:szCs w:val="28"/>
          <w:lang w:val="en-US"/>
        </w:rPr>
        <w:t>Chen</w:t>
      </w:r>
      <w:r w:rsidR="00683BC2" w:rsidRPr="00E93C9A">
        <w:rPr>
          <w:rFonts w:ascii="Times New Roman" w:eastAsia="Calibri" w:hAnsi="Times New Roman" w:cs="Times New Roman"/>
          <w:sz w:val="28"/>
          <w:szCs w:val="28"/>
        </w:rPr>
        <w:t xml:space="preserve">, </w:t>
      </w:r>
      <w:r w:rsidR="00683BC2" w:rsidRPr="00E93C9A">
        <w:rPr>
          <w:rFonts w:ascii="Times New Roman" w:eastAsia="Calibri" w:hAnsi="Times New Roman" w:cs="Times New Roman"/>
          <w:sz w:val="28"/>
          <w:szCs w:val="28"/>
          <w:lang w:val="en-US"/>
        </w:rPr>
        <w:t>Cheng</w:t>
      </w:r>
      <w:r w:rsidR="00683BC2" w:rsidRPr="00E93C9A">
        <w:rPr>
          <w:rFonts w:ascii="Times New Roman" w:eastAsia="Calibri" w:hAnsi="Times New Roman" w:cs="Times New Roman"/>
          <w:sz w:val="28"/>
          <w:szCs w:val="28"/>
        </w:rPr>
        <w:t xml:space="preserve">, </w:t>
      </w:r>
      <w:r w:rsidR="00683BC2" w:rsidRPr="00E93C9A">
        <w:rPr>
          <w:rFonts w:ascii="Times New Roman" w:eastAsia="Calibri" w:hAnsi="Times New Roman" w:cs="Times New Roman"/>
          <w:sz w:val="28"/>
          <w:szCs w:val="28"/>
          <w:lang w:val="en-US"/>
        </w:rPr>
        <w:t>Hwang</w:t>
      </w:r>
      <w:r w:rsidR="00683BC2" w:rsidRPr="00E93C9A">
        <w:rPr>
          <w:rFonts w:ascii="Times New Roman" w:eastAsia="Calibri" w:hAnsi="Times New Roman" w:cs="Times New Roman"/>
          <w:sz w:val="28"/>
          <w:szCs w:val="28"/>
        </w:rPr>
        <w:t xml:space="preserve">, 2005; </w:t>
      </w:r>
      <w:proofErr w:type="gramStart"/>
      <w:r w:rsidR="00683BC2" w:rsidRPr="00E93C9A">
        <w:rPr>
          <w:rFonts w:ascii="Times New Roman" w:eastAsia="Calibri" w:hAnsi="Times New Roman" w:cs="Times New Roman"/>
          <w:sz w:val="28"/>
          <w:szCs w:val="28"/>
          <w:lang w:val="en-US"/>
        </w:rPr>
        <w:t>Zeghal</w:t>
      </w:r>
      <w:r w:rsidR="00683BC2" w:rsidRPr="00E93C9A">
        <w:rPr>
          <w:rFonts w:ascii="Times New Roman" w:eastAsia="Calibri" w:hAnsi="Times New Roman" w:cs="Times New Roman"/>
          <w:sz w:val="28"/>
          <w:szCs w:val="28"/>
        </w:rPr>
        <w:t xml:space="preserve">, </w:t>
      </w:r>
      <w:r w:rsidR="00683BC2" w:rsidRPr="00E93C9A">
        <w:rPr>
          <w:rFonts w:ascii="Times New Roman" w:eastAsia="Calibri" w:hAnsi="Times New Roman" w:cs="Times New Roman"/>
          <w:sz w:val="28"/>
          <w:szCs w:val="28"/>
          <w:lang w:val="en-US"/>
        </w:rPr>
        <w:t>Maaloul</w:t>
      </w:r>
      <w:r w:rsidR="00683BC2" w:rsidRPr="00E93C9A">
        <w:rPr>
          <w:rFonts w:ascii="Times New Roman" w:eastAsia="Calibri" w:hAnsi="Times New Roman" w:cs="Times New Roman"/>
          <w:sz w:val="28"/>
          <w:szCs w:val="28"/>
        </w:rPr>
        <w:t>, 2010; Волков, Гаранина, 2007; Байбурина, Головко, 2008).</w:t>
      </w:r>
      <w:proofErr w:type="gramEnd"/>
      <w:r w:rsidR="00683BC2" w:rsidRPr="00E93C9A">
        <w:rPr>
          <w:rFonts w:ascii="Times New Roman" w:eastAsia="Calibri" w:hAnsi="Times New Roman" w:cs="Times New Roman"/>
          <w:sz w:val="28"/>
          <w:szCs w:val="28"/>
        </w:rPr>
        <w:t xml:space="preserve"> </w:t>
      </w:r>
      <w:r w:rsidRPr="00E93C9A">
        <w:rPr>
          <w:rFonts w:ascii="Times New Roman" w:eastAsia="Calibri" w:hAnsi="Times New Roman" w:cs="Times New Roman"/>
          <w:sz w:val="28"/>
          <w:szCs w:val="28"/>
        </w:rPr>
        <w:t xml:space="preserve">Кроме того, не существует однозначных доказательств о значимости связи между интеллектуальным капиталом и индикаторами, отражающим результативность деятельности организации. </w:t>
      </w:r>
    </w:p>
    <w:p w:rsidR="00683BC2" w:rsidRPr="00E93C9A" w:rsidRDefault="00B63229" w:rsidP="00F94DB9">
      <w:pPr>
        <w:autoSpaceDE w:val="0"/>
        <w:autoSpaceDN w:val="0"/>
        <w:adjustRightInd w:val="0"/>
        <w:spacing w:after="0" w:line="360" w:lineRule="auto"/>
        <w:ind w:firstLine="709"/>
        <w:jc w:val="both"/>
        <w:rPr>
          <w:rFonts w:ascii="Times New Roman" w:hAnsi="Times New Roman" w:cs="Times New Roman"/>
          <w:sz w:val="28"/>
          <w:szCs w:val="28"/>
        </w:rPr>
      </w:pPr>
      <w:r w:rsidRPr="00E93C9A">
        <w:rPr>
          <w:rFonts w:ascii="Times New Roman" w:eastAsia="Calibri" w:hAnsi="Times New Roman" w:cs="Times New Roman"/>
          <w:sz w:val="28"/>
          <w:szCs w:val="28"/>
        </w:rPr>
        <w:t xml:space="preserve">Необходимо отметить, что </w:t>
      </w:r>
      <w:r w:rsidR="00BC6238" w:rsidRPr="00E93C9A">
        <w:rPr>
          <w:rFonts w:ascii="Times New Roman" w:eastAsia="Calibri" w:hAnsi="Times New Roman" w:cs="Times New Roman"/>
          <w:sz w:val="28"/>
          <w:szCs w:val="28"/>
        </w:rPr>
        <w:t xml:space="preserve">многие исследователи, помимо тестирования гипотез о величине отдачи от интеллектуальных ресурсов, выражаемой в добавленной стоимости компании, занимаются вопросами, связанными с формой отдачи на нематериальный капитал </w:t>
      </w:r>
      <w:r w:rsidR="00BC6238" w:rsidRPr="00E93C9A">
        <w:rPr>
          <w:rFonts w:ascii="Times New Roman" w:hAnsi="Times New Roman" w:cs="Times New Roman"/>
          <w:sz w:val="28"/>
          <w:szCs w:val="28"/>
        </w:rPr>
        <w:t>(</w:t>
      </w:r>
      <w:r w:rsidR="00BC6238" w:rsidRPr="00E93C9A">
        <w:rPr>
          <w:rFonts w:ascii="Times New Roman" w:hAnsi="Times New Roman" w:cs="Times New Roman"/>
          <w:sz w:val="28"/>
          <w:szCs w:val="28"/>
          <w:lang w:val="en-US"/>
        </w:rPr>
        <w:t>Bontis</w:t>
      </w:r>
      <w:r w:rsidR="00BC6238" w:rsidRPr="00E93C9A">
        <w:rPr>
          <w:rFonts w:ascii="Times New Roman" w:hAnsi="Times New Roman" w:cs="Times New Roman"/>
          <w:sz w:val="28"/>
          <w:szCs w:val="28"/>
        </w:rPr>
        <w:t xml:space="preserve">, 2000; </w:t>
      </w:r>
      <w:r w:rsidR="00BC6238" w:rsidRPr="00E93C9A">
        <w:rPr>
          <w:rFonts w:ascii="Times New Roman" w:hAnsi="Times New Roman" w:cs="Times New Roman"/>
          <w:sz w:val="28"/>
          <w:szCs w:val="28"/>
          <w:lang w:val="en-US"/>
        </w:rPr>
        <w:t>Daum</w:t>
      </w:r>
      <w:r w:rsidR="00BC6238" w:rsidRPr="00E93C9A">
        <w:rPr>
          <w:rFonts w:ascii="Times New Roman" w:hAnsi="Times New Roman" w:cs="Times New Roman"/>
          <w:sz w:val="28"/>
          <w:szCs w:val="28"/>
        </w:rPr>
        <w:t>, 2001). Современная управленческая парадигма</w:t>
      </w:r>
      <w:r w:rsidR="00956DA1" w:rsidRPr="00E93C9A">
        <w:rPr>
          <w:rFonts w:ascii="Times New Roman" w:hAnsi="Times New Roman" w:cs="Times New Roman"/>
          <w:sz w:val="28"/>
          <w:szCs w:val="28"/>
        </w:rPr>
        <w:t xml:space="preserve"> предполагает, что </w:t>
      </w:r>
      <w:r w:rsidR="00956DA1" w:rsidRPr="00E93C9A">
        <w:rPr>
          <w:rFonts w:ascii="Times New Roman" w:hAnsi="Times New Roman" w:cs="Times New Roman"/>
          <w:sz w:val="28"/>
          <w:szCs w:val="28"/>
        </w:rPr>
        <w:lastRenderedPageBreak/>
        <w:t xml:space="preserve">наряду со стоимостной концепцией в основе лежит принцип создания и управления стоимостью компании в интересах её стейкхолдеров. Данная концепция инкорпорирована в интеллектуальные ресурсы, отличающиеся от материальных активов по своим свойствам и характеристикам. Сложности в измерении интеллектуального капитала </w:t>
      </w:r>
      <w:r w:rsidR="008C4DBE" w:rsidRPr="00E93C9A">
        <w:rPr>
          <w:rFonts w:ascii="Times New Roman" w:hAnsi="Times New Roman" w:cs="Times New Roman"/>
          <w:sz w:val="28"/>
          <w:szCs w:val="28"/>
        </w:rPr>
        <w:t xml:space="preserve">частично объясняются свойством неосязаемости, а так же наличием временного лага, существующего между вложениями инвестиции </w:t>
      </w:r>
      <w:proofErr w:type="gramStart"/>
      <w:r w:rsidR="008C4DBE" w:rsidRPr="00E93C9A">
        <w:rPr>
          <w:rFonts w:ascii="Times New Roman" w:hAnsi="Times New Roman" w:cs="Times New Roman"/>
          <w:sz w:val="28"/>
          <w:szCs w:val="28"/>
        </w:rPr>
        <w:t>в</w:t>
      </w:r>
      <w:proofErr w:type="gramEnd"/>
      <w:r w:rsidR="008C4DBE" w:rsidRPr="00E93C9A">
        <w:rPr>
          <w:rFonts w:ascii="Times New Roman" w:hAnsi="Times New Roman" w:cs="Times New Roman"/>
          <w:sz w:val="28"/>
          <w:szCs w:val="28"/>
        </w:rPr>
        <w:t xml:space="preserve"> </w:t>
      </w:r>
      <w:proofErr w:type="gramStart"/>
      <w:r w:rsidR="008C4DBE" w:rsidRPr="00E93C9A">
        <w:rPr>
          <w:rFonts w:ascii="Times New Roman" w:hAnsi="Times New Roman" w:cs="Times New Roman"/>
          <w:sz w:val="28"/>
          <w:szCs w:val="28"/>
        </w:rPr>
        <w:t>данного</w:t>
      </w:r>
      <w:proofErr w:type="gramEnd"/>
      <w:r w:rsidR="008C4DBE" w:rsidRPr="00E93C9A">
        <w:rPr>
          <w:rFonts w:ascii="Times New Roman" w:hAnsi="Times New Roman" w:cs="Times New Roman"/>
          <w:sz w:val="28"/>
          <w:szCs w:val="28"/>
        </w:rPr>
        <w:t xml:space="preserve"> рода активы и отдачей от них</w:t>
      </w:r>
      <w:r w:rsidR="00683BC2" w:rsidRPr="00E93C9A">
        <w:rPr>
          <w:rFonts w:ascii="Times New Roman" w:hAnsi="Times New Roman" w:cs="Times New Roman"/>
          <w:sz w:val="28"/>
          <w:szCs w:val="28"/>
        </w:rPr>
        <w:t xml:space="preserve"> (</w:t>
      </w:r>
      <w:r w:rsidR="00683BC2" w:rsidRPr="00E93C9A">
        <w:rPr>
          <w:rFonts w:ascii="Times New Roman" w:hAnsi="Times New Roman" w:cs="Times New Roman"/>
          <w:sz w:val="28"/>
          <w:szCs w:val="28"/>
          <w:lang w:val="en-US"/>
        </w:rPr>
        <w:t>Joia</w:t>
      </w:r>
      <w:r w:rsidR="00683BC2" w:rsidRPr="00E93C9A">
        <w:rPr>
          <w:rFonts w:ascii="Times New Roman" w:hAnsi="Times New Roman" w:cs="Times New Roman"/>
          <w:sz w:val="28"/>
          <w:szCs w:val="28"/>
        </w:rPr>
        <w:t xml:space="preserve">, 2000). </w:t>
      </w:r>
      <w:r w:rsidR="008C4DBE" w:rsidRPr="00E93C9A">
        <w:rPr>
          <w:rFonts w:ascii="Times New Roman" w:hAnsi="Times New Roman" w:cs="Times New Roman"/>
          <w:sz w:val="28"/>
          <w:szCs w:val="28"/>
        </w:rPr>
        <w:t xml:space="preserve">Эмпирические исследования показывают, что вложения в НИОКР в среднем будут приносить выгоды только через 7-9 лет </w:t>
      </w:r>
      <w:r w:rsidR="00683BC2" w:rsidRPr="00E93C9A">
        <w:rPr>
          <w:rFonts w:ascii="Times New Roman" w:hAnsi="Times New Roman" w:cs="Times New Roman"/>
          <w:sz w:val="28"/>
          <w:szCs w:val="28"/>
        </w:rPr>
        <w:t xml:space="preserve"> (</w:t>
      </w:r>
      <w:r w:rsidR="00683BC2" w:rsidRPr="00E93C9A">
        <w:rPr>
          <w:rFonts w:ascii="Times New Roman" w:hAnsi="Times New Roman" w:cs="Times New Roman"/>
          <w:sz w:val="28"/>
          <w:szCs w:val="28"/>
          <w:lang w:val="en-US"/>
        </w:rPr>
        <w:t>Bontis</w:t>
      </w:r>
      <w:r w:rsidR="00683BC2" w:rsidRPr="00E93C9A">
        <w:rPr>
          <w:rFonts w:ascii="Times New Roman" w:hAnsi="Times New Roman" w:cs="Times New Roman"/>
          <w:sz w:val="28"/>
          <w:szCs w:val="28"/>
        </w:rPr>
        <w:t>, 2001).</w:t>
      </w:r>
      <w:r w:rsidR="005A4A3A" w:rsidRPr="00E93C9A">
        <w:rPr>
          <w:rFonts w:ascii="Times New Roman" w:hAnsi="Times New Roman" w:cs="Times New Roman"/>
          <w:sz w:val="28"/>
          <w:szCs w:val="28"/>
        </w:rPr>
        <w:t xml:space="preserve"> Кроме того, как указывалось выше, </w:t>
      </w:r>
      <w:r w:rsidR="00F94DB9" w:rsidRPr="00E93C9A">
        <w:rPr>
          <w:rFonts w:ascii="Times New Roman" w:hAnsi="Times New Roman" w:cs="Times New Roman"/>
          <w:sz w:val="28"/>
          <w:szCs w:val="28"/>
        </w:rPr>
        <w:t>нематериальные активы описываются с помощью закона возрастающей предельной отдачи, то есть созданная  с помощью  таких активов стоимость растет по мере увеличения применяемого и генерируемого интеллектуального капитала</w:t>
      </w:r>
      <w:r w:rsidR="00683BC2" w:rsidRPr="00E93C9A">
        <w:rPr>
          <w:rFonts w:ascii="Times New Roman" w:hAnsi="Times New Roman" w:cs="Times New Roman"/>
          <w:sz w:val="28"/>
          <w:szCs w:val="28"/>
        </w:rPr>
        <w:t xml:space="preserve"> (</w:t>
      </w:r>
      <w:r w:rsidR="00683BC2" w:rsidRPr="00E93C9A">
        <w:rPr>
          <w:rFonts w:ascii="Times New Roman" w:hAnsi="Times New Roman" w:cs="Times New Roman"/>
          <w:sz w:val="28"/>
          <w:szCs w:val="28"/>
          <w:lang w:val="en-US"/>
        </w:rPr>
        <w:t>Bontis</w:t>
      </w:r>
      <w:r w:rsidR="00683BC2" w:rsidRPr="00E93C9A">
        <w:rPr>
          <w:rFonts w:ascii="Times New Roman" w:hAnsi="Times New Roman" w:cs="Times New Roman"/>
          <w:sz w:val="28"/>
          <w:szCs w:val="28"/>
        </w:rPr>
        <w:t xml:space="preserve">, 2001). </w:t>
      </w:r>
      <w:r w:rsidR="00F94DB9" w:rsidRPr="00E93C9A">
        <w:rPr>
          <w:rFonts w:ascii="Times New Roman" w:hAnsi="Times New Roman" w:cs="Times New Roman"/>
          <w:sz w:val="28"/>
          <w:szCs w:val="28"/>
        </w:rPr>
        <w:t>Многие исследователи связывают такое свойство с сетевым эффектом взаимодействия, который «</w:t>
      </w:r>
      <w:r w:rsidR="00683BC2" w:rsidRPr="00E93C9A">
        <w:rPr>
          <w:rFonts w:ascii="Times New Roman" w:hAnsi="Times New Roman" w:cs="Times New Roman"/>
          <w:sz w:val="28"/>
          <w:szCs w:val="28"/>
        </w:rPr>
        <w:t>порождает явление возрастающей предельной полезности и предельной производительности, то есть чем больше масштаб деятельности в данных условиях, тем больше эффективность использования доп</w:t>
      </w:r>
      <w:r w:rsidR="00F94DB9" w:rsidRPr="00E93C9A">
        <w:rPr>
          <w:rFonts w:ascii="Times New Roman" w:hAnsi="Times New Roman" w:cs="Times New Roman"/>
          <w:sz w:val="28"/>
          <w:szCs w:val="28"/>
        </w:rPr>
        <w:t xml:space="preserve">олнительно вовлекаемых ресурсов» </w:t>
      </w:r>
      <w:r w:rsidR="00F94DB9" w:rsidRPr="00E93C9A">
        <w:rPr>
          <w:rStyle w:val="a5"/>
          <w:rFonts w:ascii="Times New Roman" w:hAnsi="Times New Roman" w:cs="Times New Roman"/>
          <w:sz w:val="28"/>
          <w:szCs w:val="28"/>
        </w:rPr>
        <w:footnoteReference w:id="20"/>
      </w:r>
      <w:r w:rsidR="00683BC2" w:rsidRPr="00E93C9A">
        <w:rPr>
          <w:rFonts w:ascii="Times New Roman" w:hAnsi="Times New Roman" w:cs="Times New Roman"/>
          <w:sz w:val="28"/>
          <w:szCs w:val="28"/>
        </w:rPr>
        <w:t>.</w:t>
      </w:r>
    </w:p>
    <w:p w:rsidR="009338E3" w:rsidRPr="00E93C9A" w:rsidRDefault="00F94DB9" w:rsidP="009338E3">
      <w:pPr>
        <w:autoSpaceDE w:val="0"/>
        <w:autoSpaceDN w:val="0"/>
        <w:adjustRightInd w:val="0"/>
        <w:spacing w:after="0" w:line="360" w:lineRule="auto"/>
        <w:ind w:firstLine="709"/>
        <w:jc w:val="both"/>
        <w:rPr>
          <w:rFonts w:ascii="Times New Roman" w:hAnsi="Times New Roman" w:cs="Times New Roman"/>
          <w:sz w:val="28"/>
          <w:szCs w:val="28"/>
          <w:highlight w:val="yellow"/>
        </w:rPr>
      </w:pPr>
      <w:r w:rsidRPr="00E93C9A">
        <w:rPr>
          <w:rFonts w:ascii="Times New Roman" w:hAnsi="Times New Roman" w:cs="Times New Roman"/>
          <w:sz w:val="28"/>
          <w:szCs w:val="28"/>
        </w:rPr>
        <w:t xml:space="preserve">Необходимо так же отметить, что исследования показывают, что управление составляющими интеллектуального капитала обладает эффектом с ненулевой суммой, что связано с неосязаемостью такого рода активов. Авторы отмечают, что потоки на интеллектуальные ресурсы не обязательно прибавляются к нулю, в отличие от материальных ресурсов, которые представлены в отчетах. К примеру, </w:t>
      </w:r>
      <w:r w:rsidR="00683BC2" w:rsidRPr="00E93C9A">
        <w:rPr>
          <w:rFonts w:ascii="Times New Roman" w:hAnsi="Times New Roman" w:cs="Times New Roman"/>
          <w:sz w:val="28"/>
          <w:szCs w:val="28"/>
        </w:rPr>
        <w:t xml:space="preserve">стратегические инвестиционные вложения в разработку информационных систем могут не принести выгод в долгосрочном периоде, если данные системы не </w:t>
      </w:r>
      <w:r w:rsidR="00683BC2" w:rsidRPr="00E93C9A">
        <w:rPr>
          <w:rFonts w:ascii="Times New Roman" w:hAnsi="Times New Roman" w:cs="Times New Roman"/>
          <w:sz w:val="28"/>
          <w:szCs w:val="28"/>
        </w:rPr>
        <w:lastRenderedPageBreak/>
        <w:t>подходят для фирмы или если ее культура не одобряет их использование (</w:t>
      </w:r>
      <w:r w:rsidR="00683BC2" w:rsidRPr="00E93C9A">
        <w:rPr>
          <w:rFonts w:ascii="Times New Roman" w:hAnsi="Times New Roman" w:cs="Times New Roman"/>
          <w:sz w:val="28"/>
          <w:szCs w:val="28"/>
          <w:lang w:val="en-US"/>
        </w:rPr>
        <w:t>Tseng</w:t>
      </w:r>
      <w:r w:rsidR="00683BC2" w:rsidRPr="00E93C9A">
        <w:rPr>
          <w:rFonts w:ascii="Times New Roman" w:hAnsi="Times New Roman" w:cs="Times New Roman"/>
          <w:sz w:val="28"/>
          <w:szCs w:val="28"/>
        </w:rPr>
        <w:t xml:space="preserve">, </w:t>
      </w:r>
      <w:r w:rsidR="00683BC2" w:rsidRPr="00E93C9A">
        <w:rPr>
          <w:rFonts w:ascii="Times New Roman" w:hAnsi="Times New Roman" w:cs="Times New Roman"/>
          <w:sz w:val="28"/>
          <w:szCs w:val="28"/>
          <w:lang w:val="en-US"/>
        </w:rPr>
        <w:t>Goo</w:t>
      </w:r>
      <w:r w:rsidR="00683BC2" w:rsidRPr="00E93C9A">
        <w:rPr>
          <w:rFonts w:ascii="Times New Roman" w:hAnsi="Times New Roman" w:cs="Times New Roman"/>
          <w:sz w:val="28"/>
          <w:szCs w:val="28"/>
        </w:rPr>
        <w:t>, 2005).</w:t>
      </w:r>
      <w:r w:rsidR="00683BC2" w:rsidRPr="00E93C9A">
        <w:rPr>
          <w:rFonts w:ascii="Times New Roman" w:hAnsi="Times New Roman" w:cs="Times New Roman"/>
          <w:sz w:val="28"/>
          <w:szCs w:val="28"/>
          <w:highlight w:val="yellow"/>
        </w:rPr>
        <w:t xml:space="preserve"> </w:t>
      </w:r>
    </w:p>
    <w:p w:rsidR="008A7335" w:rsidRPr="00E93C9A" w:rsidRDefault="009338E3" w:rsidP="008A7335">
      <w:pPr>
        <w:autoSpaceDE w:val="0"/>
        <w:autoSpaceDN w:val="0"/>
        <w:adjustRightInd w:val="0"/>
        <w:spacing w:after="0" w:line="360" w:lineRule="auto"/>
        <w:ind w:firstLine="709"/>
        <w:jc w:val="both"/>
        <w:rPr>
          <w:rFonts w:ascii="Times New Roman" w:hAnsi="Times New Roman" w:cs="Times New Roman"/>
          <w:sz w:val="28"/>
          <w:szCs w:val="28"/>
          <w:lang w:eastAsia="en-US"/>
        </w:rPr>
      </w:pPr>
      <w:r w:rsidRPr="00E93C9A">
        <w:rPr>
          <w:rFonts w:ascii="Times New Roman" w:hAnsi="Times New Roman" w:cs="Times New Roman"/>
          <w:sz w:val="28"/>
          <w:szCs w:val="28"/>
          <w:lang w:eastAsia="en-US"/>
        </w:rPr>
        <w:t xml:space="preserve">Однако  в ряде других эмпирических исследований  авторами были получены противоречивые результаты. </w:t>
      </w:r>
      <w:r w:rsidR="003F71A5" w:rsidRPr="00E93C9A">
        <w:rPr>
          <w:rFonts w:ascii="Times New Roman" w:hAnsi="Times New Roman" w:cs="Times New Roman"/>
          <w:sz w:val="28"/>
          <w:szCs w:val="28"/>
          <w:lang w:eastAsia="en-US"/>
        </w:rPr>
        <w:t>Работа Л. Канибано показала, что маркетинговые расходы не оказывают существенного влияния на стоимость компаний (</w:t>
      </w:r>
      <w:r w:rsidR="003F71A5" w:rsidRPr="00E93C9A">
        <w:rPr>
          <w:rFonts w:ascii="Times New Roman" w:hAnsi="Times New Roman" w:cs="Times New Roman"/>
          <w:sz w:val="28"/>
          <w:szCs w:val="28"/>
          <w:lang w:val="en-US" w:eastAsia="en-US"/>
        </w:rPr>
        <w:t>Canibano</w:t>
      </w:r>
      <w:r w:rsidR="003F71A5" w:rsidRPr="00E93C9A">
        <w:rPr>
          <w:rFonts w:ascii="Times New Roman" w:hAnsi="Times New Roman" w:cs="Times New Roman"/>
          <w:sz w:val="28"/>
          <w:szCs w:val="28"/>
          <w:lang w:eastAsia="en-US"/>
        </w:rPr>
        <w:t xml:space="preserve">, 2000). </w:t>
      </w:r>
      <w:proofErr w:type="gramStart"/>
      <w:r w:rsidR="003F71A5" w:rsidRPr="00E93C9A">
        <w:rPr>
          <w:rFonts w:ascii="Times New Roman" w:hAnsi="Times New Roman" w:cs="Times New Roman"/>
          <w:sz w:val="28"/>
          <w:szCs w:val="28"/>
          <w:lang w:eastAsia="en-US"/>
        </w:rPr>
        <w:t xml:space="preserve">Исследователи М. Юндт, М. Субраманиам и С. Снелл в результате эмпирических исследований интеллектуальных ресурсов показали, что компании в большинстве случаев фокусируются только на одном из компонентов данного рода активов, аргументируя это тем, что  только часть фирм может достигнуть высокого уровня развития каждого из трех </w:t>
      </w:r>
      <w:r w:rsidR="008A7335" w:rsidRPr="00E93C9A">
        <w:rPr>
          <w:rFonts w:ascii="Times New Roman" w:hAnsi="Times New Roman" w:cs="Times New Roman"/>
          <w:sz w:val="28"/>
          <w:szCs w:val="28"/>
          <w:lang w:eastAsia="en-US"/>
        </w:rPr>
        <w:t>составляющих</w:t>
      </w:r>
      <w:r w:rsidR="003F71A5" w:rsidRPr="00E93C9A">
        <w:rPr>
          <w:rFonts w:ascii="Times New Roman" w:hAnsi="Times New Roman" w:cs="Times New Roman"/>
          <w:sz w:val="28"/>
          <w:szCs w:val="28"/>
          <w:lang w:eastAsia="en-US"/>
        </w:rPr>
        <w:t xml:space="preserve"> интеллектуального капитала: человеческого, структурного и </w:t>
      </w:r>
      <w:r w:rsidR="008A7335" w:rsidRPr="00E93C9A">
        <w:rPr>
          <w:rFonts w:ascii="Times New Roman" w:hAnsi="Times New Roman" w:cs="Times New Roman"/>
          <w:sz w:val="28"/>
          <w:szCs w:val="28"/>
          <w:lang w:eastAsia="en-US"/>
        </w:rPr>
        <w:t>клиентского</w:t>
      </w:r>
      <w:r w:rsidR="00683BC2" w:rsidRPr="00E93C9A">
        <w:rPr>
          <w:rFonts w:ascii="Times New Roman" w:hAnsi="Times New Roman" w:cs="Times New Roman"/>
          <w:sz w:val="28"/>
          <w:szCs w:val="28"/>
          <w:highlight w:val="yellow"/>
          <w:lang w:eastAsia="en-US"/>
        </w:rPr>
        <w:t xml:space="preserve"> </w:t>
      </w:r>
      <w:r w:rsidR="00683BC2" w:rsidRPr="00E93C9A">
        <w:rPr>
          <w:rFonts w:ascii="Times New Roman" w:hAnsi="Times New Roman" w:cs="Times New Roman"/>
          <w:sz w:val="28"/>
          <w:szCs w:val="28"/>
          <w:lang w:eastAsia="en-US"/>
        </w:rPr>
        <w:t xml:space="preserve">(Youndt, </w:t>
      </w:r>
      <w:r w:rsidR="00683BC2" w:rsidRPr="00E93C9A">
        <w:rPr>
          <w:rFonts w:ascii="Times New Roman" w:hAnsi="Times New Roman" w:cs="Times New Roman"/>
          <w:iCs/>
          <w:sz w:val="28"/>
          <w:szCs w:val="28"/>
          <w:lang w:val="en-US"/>
        </w:rPr>
        <w:t>Subramaniam</w:t>
      </w:r>
      <w:r w:rsidR="00683BC2" w:rsidRPr="00E93C9A">
        <w:rPr>
          <w:rFonts w:ascii="Times New Roman" w:hAnsi="Times New Roman" w:cs="Times New Roman"/>
          <w:sz w:val="28"/>
          <w:szCs w:val="28"/>
        </w:rPr>
        <w:t xml:space="preserve">, </w:t>
      </w:r>
      <w:r w:rsidR="00683BC2" w:rsidRPr="00E93C9A">
        <w:rPr>
          <w:rFonts w:ascii="Times New Roman" w:hAnsi="Times New Roman" w:cs="Times New Roman"/>
          <w:iCs/>
          <w:sz w:val="28"/>
          <w:szCs w:val="28"/>
          <w:lang w:val="en-US"/>
        </w:rPr>
        <w:t>Snell</w:t>
      </w:r>
      <w:r w:rsidR="00683BC2" w:rsidRPr="00E93C9A">
        <w:rPr>
          <w:rFonts w:ascii="Times New Roman" w:hAnsi="Times New Roman" w:cs="Times New Roman"/>
          <w:iCs/>
          <w:sz w:val="28"/>
          <w:szCs w:val="28"/>
        </w:rPr>
        <w:t xml:space="preserve">, </w:t>
      </w:r>
      <w:r w:rsidR="00683BC2" w:rsidRPr="00E93C9A">
        <w:rPr>
          <w:rFonts w:ascii="Times New Roman" w:hAnsi="Times New Roman" w:cs="Times New Roman"/>
          <w:sz w:val="28"/>
          <w:szCs w:val="28"/>
          <w:lang w:eastAsia="en-US"/>
        </w:rPr>
        <w:t>2004).</w:t>
      </w:r>
      <w:proofErr w:type="gramEnd"/>
      <w:r w:rsidR="00683BC2" w:rsidRPr="00E93C9A">
        <w:rPr>
          <w:rFonts w:ascii="Times New Roman" w:hAnsi="Times New Roman" w:cs="Times New Roman"/>
          <w:sz w:val="28"/>
          <w:szCs w:val="28"/>
          <w:lang w:eastAsia="en-US"/>
        </w:rPr>
        <w:t xml:space="preserve"> </w:t>
      </w:r>
      <w:r w:rsidR="008A7335" w:rsidRPr="00E93C9A">
        <w:rPr>
          <w:rFonts w:ascii="Times New Roman" w:hAnsi="Times New Roman" w:cs="Times New Roman"/>
          <w:sz w:val="28"/>
          <w:szCs w:val="28"/>
          <w:lang w:eastAsia="en-US"/>
        </w:rPr>
        <w:t xml:space="preserve">Отметим так же исследование </w:t>
      </w:r>
      <w:r w:rsidR="00683BC2" w:rsidRPr="00E93C9A">
        <w:rPr>
          <w:rFonts w:ascii="Times New Roman" w:hAnsi="Times New Roman" w:cs="Times New Roman"/>
          <w:sz w:val="28"/>
          <w:szCs w:val="28"/>
          <w:lang w:eastAsia="en-US"/>
        </w:rPr>
        <w:t>Ч. Д. Хуанга и Ч. Ж. Лиу,</w:t>
      </w:r>
      <w:r w:rsidR="008A7335" w:rsidRPr="00E93C9A">
        <w:rPr>
          <w:rFonts w:ascii="Times New Roman" w:hAnsi="Times New Roman" w:cs="Times New Roman"/>
          <w:sz w:val="28"/>
          <w:szCs w:val="28"/>
          <w:lang w:eastAsia="en-US"/>
        </w:rPr>
        <w:t xml:space="preserve"> которые получили неоднозначные результаты. Тестирование гипотезы о взаимосвязи между компонентами интеллектуального капитала (инновационным и структурным капиталом) и результирующими показателями деятельности фирм показало, что инвестиции в структурный капитал имеют положительное влияние на результирующие финансовые индикаторы до определенного уровня, а в случае превышения данного уровня эффект от вложений приобретает отрицательную динамику. Более того, авторы пришли к выводу о том, что отдельно инвестиции в технологии не будут оказывать значимого влияния на результаты деятельности компании, тогда как их взаимодействие с инновационным капиталом имеет значимое положительное влияние </w:t>
      </w:r>
      <w:r w:rsidR="001016EF" w:rsidRPr="00E93C9A">
        <w:rPr>
          <w:rFonts w:ascii="Times New Roman" w:hAnsi="Times New Roman" w:cs="Times New Roman"/>
          <w:sz w:val="28"/>
          <w:szCs w:val="28"/>
          <w:lang w:eastAsia="en-US"/>
        </w:rPr>
        <w:t xml:space="preserve">на </w:t>
      </w:r>
      <w:r w:rsidR="008A7335" w:rsidRPr="00E93C9A">
        <w:rPr>
          <w:rFonts w:ascii="Times New Roman" w:hAnsi="Times New Roman" w:cs="Times New Roman"/>
          <w:sz w:val="28"/>
          <w:szCs w:val="28"/>
          <w:lang w:eastAsia="en-US"/>
        </w:rPr>
        <w:t>итоговые показатели деятельности.</w:t>
      </w:r>
      <w:r w:rsidR="00683BC2" w:rsidRPr="00E93C9A">
        <w:rPr>
          <w:rFonts w:ascii="Times New Roman" w:hAnsi="Times New Roman" w:cs="Times New Roman"/>
          <w:sz w:val="28"/>
          <w:szCs w:val="28"/>
          <w:lang w:eastAsia="en-US"/>
        </w:rPr>
        <w:t xml:space="preserve"> (Huang, Liu, 2005).</w:t>
      </w:r>
      <w:r w:rsidR="008A7335" w:rsidRPr="00E93C9A">
        <w:rPr>
          <w:rFonts w:ascii="Times New Roman" w:hAnsi="Times New Roman" w:cs="Times New Roman"/>
          <w:sz w:val="28"/>
          <w:szCs w:val="28"/>
          <w:lang w:eastAsia="en-US"/>
        </w:rPr>
        <w:t xml:space="preserve"> Можно сказать, что подобные выводы доказывают тот факт, что вложения в неосязаемые активы не всегда приносят выгоду фирме. И результат будет в большей степени зависеть не столько от самих </w:t>
      </w:r>
      <w:r w:rsidR="008A7335" w:rsidRPr="00E93C9A">
        <w:rPr>
          <w:rFonts w:ascii="Times New Roman" w:hAnsi="Times New Roman" w:cs="Times New Roman"/>
          <w:sz w:val="28"/>
          <w:szCs w:val="28"/>
          <w:lang w:eastAsia="en-US"/>
        </w:rPr>
        <w:lastRenderedPageBreak/>
        <w:t xml:space="preserve">составляющих такого рода активов, сколько от синергии и взаимодействия между ними. </w:t>
      </w:r>
    </w:p>
    <w:p w:rsidR="008A7335" w:rsidRPr="00E93C9A" w:rsidRDefault="001E3DE6" w:rsidP="008A7335">
      <w:pPr>
        <w:autoSpaceDE w:val="0"/>
        <w:autoSpaceDN w:val="0"/>
        <w:adjustRightInd w:val="0"/>
        <w:spacing w:after="0" w:line="360" w:lineRule="auto"/>
        <w:ind w:firstLine="709"/>
        <w:jc w:val="both"/>
        <w:rPr>
          <w:rFonts w:ascii="Times New Roman" w:hAnsi="Times New Roman" w:cs="Times New Roman"/>
          <w:sz w:val="28"/>
          <w:szCs w:val="28"/>
          <w:highlight w:val="yellow"/>
          <w:lang w:eastAsia="en-US"/>
        </w:rPr>
      </w:pPr>
      <w:r w:rsidRPr="00E93C9A">
        <w:rPr>
          <w:rFonts w:ascii="Times New Roman" w:hAnsi="Times New Roman" w:cs="Times New Roman"/>
          <w:sz w:val="28"/>
          <w:szCs w:val="28"/>
          <w:lang w:eastAsia="en-US"/>
        </w:rPr>
        <w:t xml:space="preserve">Вышеуказанный феномен исследователи объясняют тем, что </w:t>
      </w:r>
      <w:r w:rsidR="00B37887" w:rsidRPr="00E93C9A">
        <w:rPr>
          <w:rFonts w:ascii="Times New Roman" w:hAnsi="Times New Roman" w:cs="Times New Roman"/>
          <w:sz w:val="28"/>
          <w:szCs w:val="28"/>
          <w:lang w:eastAsia="en-US"/>
        </w:rPr>
        <w:t>компании имеют «неоптимальную комбинацию активов и причиной отрицательного воздействия на стоимость капитала является несбалансированность между количеством материальных и нематериальных активов фирмы и/или дисбаланса между компонентами интеллектуального капитала»</w:t>
      </w:r>
      <w:r w:rsidR="00B37887" w:rsidRPr="00E93C9A">
        <w:rPr>
          <w:rStyle w:val="a5"/>
          <w:rFonts w:ascii="Times New Roman" w:hAnsi="Times New Roman" w:cs="Times New Roman"/>
          <w:sz w:val="28"/>
          <w:szCs w:val="28"/>
          <w:lang w:eastAsia="en-US"/>
        </w:rPr>
        <w:footnoteReference w:id="21"/>
      </w:r>
      <w:r w:rsidR="00B37887" w:rsidRPr="00E93C9A">
        <w:rPr>
          <w:rFonts w:ascii="Times New Roman" w:hAnsi="Times New Roman" w:cs="Times New Roman"/>
          <w:sz w:val="28"/>
          <w:szCs w:val="28"/>
          <w:lang w:eastAsia="en-US"/>
        </w:rPr>
        <w:t xml:space="preserve">. </w:t>
      </w:r>
    </w:p>
    <w:p w:rsidR="00104895" w:rsidRPr="00E93C9A" w:rsidRDefault="00B37887" w:rsidP="00683BC2">
      <w:pPr>
        <w:autoSpaceDE w:val="0"/>
        <w:autoSpaceDN w:val="0"/>
        <w:adjustRightInd w:val="0"/>
        <w:spacing w:after="0" w:line="360" w:lineRule="auto"/>
        <w:ind w:firstLine="709"/>
        <w:jc w:val="both"/>
        <w:rPr>
          <w:rFonts w:ascii="Times New Roman" w:hAnsi="Times New Roman" w:cs="Times New Roman"/>
          <w:sz w:val="28"/>
          <w:szCs w:val="28"/>
          <w:lang w:eastAsia="en-US"/>
        </w:rPr>
      </w:pPr>
      <w:r w:rsidRPr="00E93C9A">
        <w:rPr>
          <w:rFonts w:ascii="Times New Roman" w:hAnsi="Times New Roman" w:cs="Times New Roman"/>
          <w:sz w:val="28"/>
          <w:szCs w:val="28"/>
          <w:lang w:eastAsia="en-US"/>
        </w:rPr>
        <w:t>Е</w:t>
      </w:r>
      <w:r w:rsidR="00683BC2" w:rsidRPr="00E93C9A">
        <w:rPr>
          <w:rFonts w:ascii="Times New Roman" w:hAnsi="Times New Roman" w:cs="Times New Roman"/>
          <w:sz w:val="28"/>
          <w:szCs w:val="28"/>
          <w:lang w:eastAsia="en-US"/>
        </w:rPr>
        <w:t xml:space="preserve">сли рассматривать интеллектуальный капитал в качестве составляющей портфеля активов компании, то тогда можно предположить, что существует некая оптимальная комбинация компонент, позволяющая максимизировать стоимость, нарушение которой может стать причиной отрицательного влияния неосязаемых активов на результирующий показатель деятельности компании. </w:t>
      </w:r>
      <w:r w:rsidR="00B10CF3" w:rsidRPr="00E93C9A">
        <w:rPr>
          <w:rFonts w:ascii="Times New Roman" w:hAnsi="Times New Roman" w:cs="Times New Roman"/>
          <w:sz w:val="28"/>
          <w:szCs w:val="28"/>
          <w:lang w:eastAsia="en-US"/>
        </w:rPr>
        <w:t>В работе Хуанг и</w:t>
      </w:r>
      <w:proofErr w:type="gramStart"/>
      <w:r w:rsidR="00B10CF3" w:rsidRPr="00E93C9A">
        <w:rPr>
          <w:rFonts w:ascii="Times New Roman" w:hAnsi="Times New Roman" w:cs="Times New Roman"/>
          <w:sz w:val="28"/>
          <w:szCs w:val="28"/>
          <w:lang w:eastAsia="en-US"/>
        </w:rPr>
        <w:t xml:space="preserve"> Л</w:t>
      </w:r>
      <w:proofErr w:type="gramEnd"/>
      <w:r w:rsidR="00B10CF3" w:rsidRPr="00E93C9A">
        <w:rPr>
          <w:rFonts w:ascii="Times New Roman" w:hAnsi="Times New Roman" w:cs="Times New Roman"/>
          <w:sz w:val="28"/>
          <w:szCs w:val="28"/>
          <w:lang w:eastAsia="en-US"/>
        </w:rPr>
        <w:t xml:space="preserve">ью показывают, что стоимость интеллектуального капитала подчиняется правилу мультипликации, то есть существует синергия между его компонентами. Комплементарность интеллектуальных активов предполагает, что недоинвестирование в один из компонентов ИК ведет к недоиспользованию потенциала роста стоимости компании. Тоже справедливо и в обратном случае – излишек инвестирования будет приводить к высоким затратам при отсутствии роста отдачи. Более того, в данном исследовании авторы предполагают, что структурные элементы интеллектуального капитала взаимодействуют друг с другом нелинейно и </w:t>
      </w:r>
      <w:r w:rsidR="00683BC2" w:rsidRPr="00E93C9A">
        <w:rPr>
          <w:rFonts w:ascii="Times New Roman" w:hAnsi="Times New Roman" w:cs="Times New Roman"/>
          <w:sz w:val="28"/>
          <w:szCs w:val="28"/>
          <w:lang w:eastAsia="en-US"/>
        </w:rPr>
        <w:t xml:space="preserve">предположительно </w:t>
      </w:r>
      <w:r w:rsidR="00683BC2" w:rsidRPr="00E93C9A">
        <w:rPr>
          <w:rFonts w:ascii="Times New Roman" w:hAnsi="Times New Roman" w:cs="Times New Roman"/>
          <w:sz w:val="28"/>
          <w:szCs w:val="28"/>
          <w:lang w:val="en-US" w:eastAsia="en-US"/>
        </w:rPr>
        <w:t>U</w:t>
      </w:r>
      <w:r w:rsidR="00683BC2" w:rsidRPr="00E93C9A">
        <w:rPr>
          <w:rFonts w:ascii="Times New Roman" w:hAnsi="Times New Roman" w:cs="Times New Roman"/>
          <w:sz w:val="28"/>
          <w:szCs w:val="28"/>
          <w:lang w:eastAsia="en-US"/>
        </w:rPr>
        <w:t>-образно (</w:t>
      </w:r>
      <w:r w:rsidR="00683BC2" w:rsidRPr="00E93C9A">
        <w:rPr>
          <w:rFonts w:ascii="Times New Roman" w:hAnsi="Times New Roman" w:cs="Times New Roman"/>
          <w:sz w:val="28"/>
          <w:szCs w:val="28"/>
          <w:lang w:val="en-US" w:eastAsia="en-US"/>
        </w:rPr>
        <w:t>Huang</w:t>
      </w:r>
      <w:r w:rsidR="00683BC2" w:rsidRPr="00E93C9A">
        <w:rPr>
          <w:rFonts w:ascii="Times New Roman" w:hAnsi="Times New Roman" w:cs="Times New Roman"/>
          <w:sz w:val="28"/>
          <w:szCs w:val="28"/>
          <w:lang w:eastAsia="en-US"/>
        </w:rPr>
        <w:t xml:space="preserve">, </w:t>
      </w:r>
      <w:r w:rsidR="00683BC2" w:rsidRPr="00E93C9A">
        <w:rPr>
          <w:rFonts w:ascii="Times New Roman" w:hAnsi="Times New Roman" w:cs="Times New Roman"/>
          <w:sz w:val="28"/>
          <w:szCs w:val="28"/>
          <w:lang w:val="en-US" w:eastAsia="en-US"/>
        </w:rPr>
        <w:t>Liu</w:t>
      </w:r>
      <w:r w:rsidR="00683BC2" w:rsidRPr="00E93C9A">
        <w:rPr>
          <w:rFonts w:ascii="Times New Roman" w:hAnsi="Times New Roman" w:cs="Times New Roman"/>
          <w:sz w:val="28"/>
          <w:szCs w:val="28"/>
          <w:lang w:eastAsia="en-US"/>
        </w:rPr>
        <w:t xml:space="preserve">, 2005; </w:t>
      </w:r>
      <w:r w:rsidR="00683BC2" w:rsidRPr="00E93C9A">
        <w:rPr>
          <w:rFonts w:ascii="Times New Roman" w:hAnsi="Times New Roman" w:cs="Times New Roman"/>
          <w:sz w:val="28"/>
          <w:szCs w:val="28"/>
          <w:lang w:val="en-US" w:eastAsia="en-US"/>
        </w:rPr>
        <w:t>Huang</w:t>
      </w:r>
      <w:r w:rsidR="00683BC2" w:rsidRPr="00E93C9A">
        <w:rPr>
          <w:rFonts w:ascii="Times New Roman" w:hAnsi="Times New Roman" w:cs="Times New Roman"/>
          <w:sz w:val="28"/>
          <w:szCs w:val="28"/>
          <w:lang w:eastAsia="en-US"/>
        </w:rPr>
        <w:t xml:space="preserve">, </w:t>
      </w:r>
      <w:r w:rsidR="00683BC2" w:rsidRPr="00E93C9A">
        <w:rPr>
          <w:rFonts w:ascii="Times New Roman" w:hAnsi="Times New Roman" w:cs="Times New Roman"/>
          <w:sz w:val="28"/>
          <w:szCs w:val="28"/>
          <w:lang w:val="en-US" w:eastAsia="en-US"/>
        </w:rPr>
        <w:t>Wang</w:t>
      </w:r>
      <w:r w:rsidR="00683BC2" w:rsidRPr="00E93C9A">
        <w:rPr>
          <w:rFonts w:ascii="Times New Roman" w:hAnsi="Times New Roman" w:cs="Times New Roman"/>
          <w:sz w:val="28"/>
          <w:szCs w:val="28"/>
          <w:lang w:eastAsia="en-US"/>
        </w:rPr>
        <w:t xml:space="preserve">, 2008). </w:t>
      </w:r>
      <w:r w:rsidR="00B10CF3" w:rsidRPr="00E93C9A">
        <w:rPr>
          <w:rFonts w:ascii="Times New Roman" w:hAnsi="Times New Roman" w:cs="Times New Roman"/>
          <w:sz w:val="28"/>
          <w:szCs w:val="28"/>
          <w:lang w:eastAsia="en-US"/>
        </w:rPr>
        <w:t xml:space="preserve">Отсюда следует, что отдача от интеллектуального капитала может подчиняться закону возрастающей отдачи до некоторой точки перегиба, а затем  - закону убывающей отдачи. Поэтому возможны случаи, когда </w:t>
      </w:r>
      <w:r w:rsidR="00B10CF3" w:rsidRPr="00E93C9A">
        <w:rPr>
          <w:rFonts w:ascii="Times New Roman" w:hAnsi="Times New Roman" w:cs="Times New Roman"/>
          <w:sz w:val="28"/>
          <w:szCs w:val="28"/>
          <w:lang w:eastAsia="en-US"/>
        </w:rPr>
        <w:lastRenderedPageBreak/>
        <w:t>стратегические инвестиционные вложения в нематериальные активы в качестве результата будут приводить к отрицательной отдаче, становиться неэффективными и не будут приводить к росту стоимости компании.</w:t>
      </w:r>
      <w:r w:rsidR="00181906" w:rsidRPr="00E93C9A">
        <w:rPr>
          <w:rFonts w:ascii="Times New Roman" w:hAnsi="Times New Roman" w:cs="Times New Roman"/>
          <w:sz w:val="28"/>
          <w:szCs w:val="28"/>
          <w:lang w:eastAsia="en-US"/>
        </w:rPr>
        <w:t xml:space="preserve"> </w:t>
      </w:r>
      <w:r w:rsidR="00104895" w:rsidRPr="00E93C9A">
        <w:rPr>
          <w:rFonts w:ascii="Times New Roman" w:hAnsi="Times New Roman" w:cs="Times New Roman"/>
          <w:sz w:val="28"/>
          <w:szCs w:val="28"/>
          <w:lang w:eastAsia="en-US"/>
        </w:rPr>
        <w:t xml:space="preserve">Такое предположение можно связать с тем, что интеллектуальный капитал не обладает свойством аддитивности и не формируется суммой его составляющих, а как говорилось выше, он формируется на основе взаимодействия, то есть подчиняется правилу мультипликации. Поэтому одним из факторов успешного генерирования нематериальных активов является эффективное взаимодействие структурных компонентов такого рода ресурсов, что в свою очередь, будет способствовать и приводить к росту стоимости фирмы и увеличению благосостояния всех заинтересованных сторон компании. </w:t>
      </w:r>
    </w:p>
    <w:p w:rsidR="00683BC2" w:rsidRPr="00E93C9A" w:rsidRDefault="00104895" w:rsidP="00B35B79">
      <w:pPr>
        <w:autoSpaceDE w:val="0"/>
        <w:autoSpaceDN w:val="0"/>
        <w:adjustRightInd w:val="0"/>
        <w:spacing w:after="0" w:line="360" w:lineRule="auto"/>
        <w:ind w:firstLine="709"/>
        <w:jc w:val="both"/>
        <w:rPr>
          <w:rFonts w:ascii="Times New Roman" w:hAnsi="Times New Roman" w:cs="Times New Roman"/>
          <w:sz w:val="28"/>
          <w:szCs w:val="28"/>
        </w:rPr>
      </w:pPr>
      <w:r w:rsidRPr="00E93C9A">
        <w:rPr>
          <w:rFonts w:ascii="Times New Roman" w:hAnsi="Times New Roman" w:cs="Times New Roman"/>
          <w:sz w:val="28"/>
          <w:szCs w:val="28"/>
          <w:lang w:eastAsia="en-US"/>
        </w:rPr>
        <w:t xml:space="preserve">Резюмируя вышесказанное, отметим, что </w:t>
      </w:r>
      <w:r w:rsidR="00683BC2" w:rsidRPr="00E93C9A">
        <w:rPr>
          <w:rFonts w:ascii="Times New Roman" w:hAnsi="Times New Roman" w:cs="Times New Roman"/>
          <w:sz w:val="28"/>
          <w:szCs w:val="28"/>
          <w:lang w:eastAsia="en-US"/>
        </w:rPr>
        <w:t>с</w:t>
      </w:r>
      <w:r w:rsidR="00683BC2" w:rsidRPr="00E93C9A">
        <w:rPr>
          <w:rFonts w:ascii="Times New Roman" w:hAnsi="Times New Roman" w:cs="Times New Roman"/>
          <w:sz w:val="28"/>
          <w:szCs w:val="28"/>
        </w:rPr>
        <w:t>тратегическая роль интеллектуального капитала в повышении эффективности деятельности современной компании широко обсуждается как на теоретическом, так и на практическом уровне.</w:t>
      </w:r>
      <w:r w:rsidRPr="00E93C9A">
        <w:rPr>
          <w:rFonts w:ascii="Times New Roman" w:hAnsi="Times New Roman" w:cs="Times New Roman"/>
          <w:sz w:val="28"/>
          <w:szCs w:val="28"/>
        </w:rPr>
        <w:t xml:space="preserve"> Обзор существующей литературы</w:t>
      </w:r>
      <w:r w:rsidR="0050795C" w:rsidRPr="00E93C9A">
        <w:rPr>
          <w:rFonts w:ascii="Times New Roman" w:hAnsi="Times New Roman" w:cs="Times New Roman"/>
          <w:sz w:val="28"/>
          <w:szCs w:val="28"/>
        </w:rPr>
        <w:t xml:space="preserve"> и </w:t>
      </w:r>
      <w:r w:rsidRPr="00E93C9A">
        <w:rPr>
          <w:rFonts w:ascii="Times New Roman" w:hAnsi="Times New Roman" w:cs="Times New Roman"/>
          <w:sz w:val="28"/>
          <w:szCs w:val="28"/>
        </w:rPr>
        <w:t xml:space="preserve"> различных эмпирических исследований показывает слабое развитие методов, позволяющих установить </w:t>
      </w:r>
      <w:r w:rsidR="00B35B79" w:rsidRPr="00E93C9A">
        <w:rPr>
          <w:rFonts w:ascii="Times New Roman" w:hAnsi="Times New Roman" w:cs="Times New Roman"/>
          <w:sz w:val="28"/>
          <w:szCs w:val="28"/>
        </w:rPr>
        <w:t xml:space="preserve">устойчивую взаимосвязь  качества сформированного интеллектуального капитала внутри компании и результирующих показателей деятельности. В свою очередь это затрудняет анализ эффективности использования интеллектуальных ресурсов, накладывает ограничения на управление стоимостью компании и  </w:t>
      </w:r>
      <w:r w:rsidR="00683BC2" w:rsidRPr="00E93C9A">
        <w:rPr>
          <w:rFonts w:ascii="Times New Roman" w:hAnsi="Times New Roman" w:cs="Times New Roman"/>
          <w:sz w:val="28"/>
          <w:szCs w:val="28"/>
        </w:rPr>
        <w:t>ограничивает анализ успешных практик преобразования неосязаемых ресурсов в конкурентные преимущества.</w:t>
      </w:r>
    </w:p>
    <w:p w:rsidR="0050795C" w:rsidRPr="00E93C9A" w:rsidRDefault="0050795C" w:rsidP="00B35B79">
      <w:pPr>
        <w:autoSpaceDE w:val="0"/>
        <w:autoSpaceDN w:val="0"/>
        <w:adjustRightInd w:val="0"/>
        <w:spacing w:after="0" w:line="360" w:lineRule="auto"/>
        <w:ind w:firstLine="709"/>
        <w:jc w:val="both"/>
        <w:rPr>
          <w:rFonts w:ascii="Times New Roman" w:hAnsi="Times New Roman" w:cs="Times New Roman"/>
          <w:sz w:val="28"/>
          <w:szCs w:val="28"/>
        </w:rPr>
      </w:pPr>
    </w:p>
    <w:p w:rsidR="0050795C" w:rsidRPr="00E93C9A" w:rsidRDefault="0050795C" w:rsidP="00B35B79">
      <w:pPr>
        <w:autoSpaceDE w:val="0"/>
        <w:autoSpaceDN w:val="0"/>
        <w:adjustRightInd w:val="0"/>
        <w:spacing w:after="0" w:line="360" w:lineRule="auto"/>
        <w:ind w:firstLine="709"/>
        <w:jc w:val="both"/>
        <w:rPr>
          <w:rFonts w:ascii="Times New Roman" w:hAnsi="Times New Roman" w:cs="Times New Roman"/>
          <w:sz w:val="28"/>
          <w:szCs w:val="28"/>
        </w:rPr>
      </w:pPr>
    </w:p>
    <w:p w:rsidR="0050795C" w:rsidRPr="00E93C9A" w:rsidRDefault="0050795C" w:rsidP="00B35B79">
      <w:pPr>
        <w:autoSpaceDE w:val="0"/>
        <w:autoSpaceDN w:val="0"/>
        <w:adjustRightInd w:val="0"/>
        <w:spacing w:after="0" w:line="360" w:lineRule="auto"/>
        <w:ind w:firstLine="709"/>
        <w:jc w:val="both"/>
        <w:rPr>
          <w:rFonts w:ascii="Times New Roman" w:hAnsi="Times New Roman" w:cs="Times New Roman"/>
          <w:sz w:val="28"/>
          <w:szCs w:val="28"/>
        </w:rPr>
      </w:pPr>
    </w:p>
    <w:p w:rsidR="0050795C" w:rsidRPr="00E93C9A" w:rsidRDefault="0050795C" w:rsidP="00B35B79">
      <w:pPr>
        <w:autoSpaceDE w:val="0"/>
        <w:autoSpaceDN w:val="0"/>
        <w:adjustRightInd w:val="0"/>
        <w:spacing w:after="0" w:line="360" w:lineRule="auto"/>
        <w:ind w:firstLine="709"/>
        <w:jc w:val="both"/>
        <w:rPr>
          <w:rFonts w:ascii="Times New Roman" w:hAnsi="Times New Roman" w:cs="Times New Roman"/>
          <w:sz w:val="28"/>
          <w:szCs w:val="28"/>
        </w:rPr>
      </w:pPr>
    </w:p>
    <w:p w:rsidR="0050795C" w:rsidRPr="00E93C9A" w:rsidRDefault="0050795C" w:rsidP="00B35B79">
      <w:pPr>
        <w:autoSpaceDE w:val="0"/>
        <w:autoSpaceDN w:val="0"/>
        <w:adjustRightInd w:val="0"/>
        <w:spacing w:after="0" w:line="360" w:lineRule="auto"/>
        <w:ind w:firstLine="709"/>
        <w:jc w:val="both"/>
        <w:rPr>
          <w:rFonts w:ascii="Times New Roman" w:hAnsi="Times New Roman" w:cs="Times New Roman"/>
          <w:sz w:val="28"/>
          <w:szCs w:val="28"/>
        </w:rPr>
      </w:pPr>
    </w:p>
    <w:p w:rsidR="0050795C" w:rsidRPr="00E93C9A" w:rsidRDefault="0050795C" w:rsidP="0050795C">
      <w:pPr>
        <w:spacing w:after="0" w:line="360" w:lineRule="auto"/>
        <w:jc w:val="center"/>
        <w:rPr>
          <w:rFonts w:ascii="Times New Roman" w:hAnsi="Times New Roman" w:cs="Times New Roman"/>
          <w:b/>
          <w:sz w:val="28"/>
          <w:szCs w:val="28"/>
        </w:rPr>
      </w:pPr>
      <w:r w:rsidRPr="00E93C9A">
        <w:rPr>
          <w:rFonts w:ascii="Times New Roman" w:hAnsi="Times New Roman" w:cs="Times New Roman"/>
          <w:b/>
          <w:sz w:val="28"/>
          <w:szCs w:val="28"/>
        </w:rPr>
        <w:lastRenderedPageBreak/>
        <w:t xml:space="preserve">Глава 3. </w:t>
      </w:r>
      <w:r w:rsidRPr="00E93C9A">
        <w:rPr>
          <w:rFonts w:ascii="Times New Roman" w:hAnsi="Times New Roman" w:cs="Times New Roman"/>
          <w:sz w:val="28"/>
          <w:szCs w:val="28"/>
        </w:rPr>
        <w:t>Анализ влияния факторов интеллектуального капитала на формирование добавленной стоимости российских медиакомпаний</w:t>
      </w:r>
    </w:p>
    <w:p w:rsidR="0050795C" w:rsidRPr="00E93C9A" w:rsidRDefault="0050795C" w:rsidP="0050795C">
      <w:pPr>
        <w:spacing w:after="0" w:line="360" w:lineRule="auto"/>
        <w:jc w:val="center"/>
        <w:rPr>
          <w:rFonts w:ascii="Times New Roman" w:hAnsi="Times New Roman" w:cs="Times New Roman"/>
          <w:sz w:val="28"/>
          <w:szCs w:val="28"/>
        </w:rPr>
      </w:pPr>
      <w:r w:rsidRPr="00E93C9A">
        <w:rPr>
          <w:rFonts w:ascii="Times New Roman" w:hAnsi="Times New Roman" w:cs="Times New Roman"/>
          <w:sz w:val="28"/>
          <w:szCs w:val="28"/>
        </w:rPr>
        <w:t>3.1. Интеллектуальный капитал и его составляющие в медиакомпаниях</w:t>
      </w:r>
    </w:p>
    <w:p w:rsidR="00560B6B" w:rsidRPr="00E93C9A" w:rsidRDefault="00560B6B" w:rsidP="00560B6B">
      <w:pPr>
        <w:tabs>
          <w:tab w:val="left" w:pos="1260"/>
        </w:tabs>
        <w:spacing w:after="0" w:line="360" w:lineRule="auto"/>
        <w:ind w:firstLine="709"/>
        <w:jc w:val="both"/>
        <w:rPr>
          <w:rFonts w:ascii="Times New Roman" w:hAnsi="Times New Roman" w:cs="Times New Roman"/>
          <w:sz w:val="28"/>
          <w:szCs w:val="28"/>
        </w:rPr>
      </w:pPr>
    </w:p>
    <w:p w:rsidR="00560B6B" w:rsidRPr="00E93C9A" w:rsidRDefault="00560B6B" w:rsidP="007B1CCF">
      <w:pPr>
        <w:tabs>
          <w:tab w:val="left" w:pos="1260"/>
        </w:tabs>
        <w:spacing w:after="0" w:line="360" w:lineRule="auto"/>
        <w:ind w:firstLine="709"/>
        <w:jc w:val="both"/>
        <w:rPr>
          <w:rFonts w:ascii="Times New Roman" w:hAnsi="Times New Roman" w:cs="Times New Roman"/>
          <w:sz w:val="28"/>
          <w:szCs w:val="28"/>
        </w:rPr>
      </w:pPr>
      <w:r w:rsidRPr="00E93C9A">
        <w:rPr>
          <w:rFonts w:ascii="Times New Roman" w:hAnsi="Times New Roman" w:cs="Times New Roman"/>
          <w:sz w:val="28"/>
          <w:szCs w:val="28"/>
        </w:rPr>
        <w:t xml:space="preserve">Деятельность любой компании, работающей на рынке и находящейся в конкурентных отношениях с другими компаниями, предлагающими сходные товары и услуги, характеризуется различными экономическими показателями. На сегодняшний день уровень конкуренции в медиасфере очень высок, как и высоко сходство в качестве </w:t>
      </w:r>
      <w:proofErr w:type="gramStart"/>
      <w:r w:rsidRPr="00E93C9A">
        <w:rPr>
          <w:rFonts w:ascii="Times New Roman" w:hAnsi="Times New Roman" w:cs="Times New Roman"/>
          <w:sz w:val="28"/>
          <w:szCs w:val="28"/>
        </w:rPr>
        <w:t>предлагаемых</w:t>
      </w:r>
      <w:proofErr w:type="gramEnd"/>
      <w:r w:rsidRPr="00E93C9A">
        <w:rPr>
          <w:rFonts w:ascii="Times New Roman" w:hAnsi="Times New Roman" w:cs="Times New Roman"/>
          <w:sz w:val="28"/>
          <w:szCs w:val="28"/>
        </w:rPr>
        <w:t xml:space="preserve"> медиапродуктов.  </w:t>
      </w:r>
      <w:r w:rsidR="007B1CCF" w:rsidRPr="00E93C9A">
        <w:rPr>
          <w:rFonts w:ascii="Times New Roman" w:hAnsi="Times New Roman" w:cs="Times New Roman"/>
          <w:sz w:val="28"/>
          <w:szCs w:val="28"/>
        </w:rPr>
        <w:t xml:space="preserve">В данных условиях наличие неосязаемых активов становится одним из весомых аргументов в соперничестве на рынке медиа </w:t>
      </w:r>
      <w:r w:rsidRPr="00E93C9A">
        <w:rPr>
          <w:rFonts w:ascii="Times New Roman" w:hAnsi="Times New Roman" w:cs="Times New Roman"/>
          <w:sz w:val="28"/>
          <w:szCs w:val="28"/>
        </w:rPr>
        <w:t xml:space="preserve">и способно принести СМИ дополнительные конкурентные преимущества.  </w:t>
      </w:r>
    </w:p>
    <w:p w:rsidR="00402D72" w:rsidRPr="00E93C9A" w:rsidRDefault="00F175D7" w:rsidP="00F175D7">
      <w:pPr>
        <w:tabs>
          <w:tab w:val="left" w:pos="1260"/>
        </w:tabs>
        <w:spacing w:after="0" w:line="360" w:lineRule="auto"/>
        <w:ind w:firstLine="709"/>
        <w:jc w:val="both"/>
        <w:rPr>
          <w:rFonts w:ascii="Times New Roman" w:hAnsi="Times New Roman" w:cs="Times New Roman"/>
          <w:noProof/>
          <w:sz w:val="28"/>
          <w:szCs w:val="28"/>
        </w:rPr>
      </w:pPr>
      <w:r w:rsidRPr="00E93C9A">
        <w:rPr>
          <w:rFonts w:ascii="Times New Roman" w:hAnsi="Times New Roman" w:cs="Times New Roman"/>
          <w:sz w:val="28"/>
          <w:szCs w:val="28"/>
        </w:rPr>
        <w:t>В 2009 году компанией Ernst&amp;Young было проведено глобальное исследование с целью изучения особенностей аллокации стоимости предприятий. Информация для анализа была взята из годовых отчетов компаний за 2008 год. Исследование охватило 709 компаний из 21 страны мира. Результаты исследования показали, что «47% совокупной стоимости предприятий были аллокированы на гудвилл, 23% – на идентифицируемые нематериальные активы и всего 30% пришлось на материальные, финансовые и иные активы»</w:t>
      </w:r>
      <w:r w:rsidRPr="00E93C9A">
        <w:rPr>
          <w:rStyle w:val="a5"/>
          <w:rFonts w:ascii="Times New Roman" w:hAnsi="Times New Roman" w:cs="Times New Roman"/>
          <w:sz w:val="28"/>
          <w:szCs w:val="28"/>
        </w:rPr>
        <w:footnoteReference w:id="22"/>
      </w:r>
      <w:r w:rsidRPr="00E93C9A">
        <w:rPr>
          <w:rFonts w:ascii="Times New Roman" w:hAnsi="Times New Roman" w:cs="Times New Roman"/>
          <w:sz w:val="28"/>
          <w:szCs w:val="28"/>
        </w:rPr>
        <w:t>. Это исследование еще раз подтвердило тот факт, что неосязаемые активы или, как отмечалось выше, интеллектуальный капитал создают стоимость для акционеров. Отметим</w:t>
      </w:r>
      <w:r w:rsidR="00462341" w:rsidRPr="00E93C9A">
        <w:rPr>
          <w:rFonts w:ascii="Times New Roman" w:hAnsi="Times New Roman" w:cs="Times New Roman"/>
          <w:sz w:val="28"/>
          <w:szCs w:val="28"/>
        </w:rPr>
        <w:t xml:space="preserve"> так же</w:t>
      </w:r>
      <w:r w:rsidRPr="00E93C9A">
        <w:rPr>
          <w:rFonts w:ascii="Times New Roman" w:hAnsi="Times New Roman" w:cs="Times New Roman"/>
          <w:sz w:val="28"/>
          <w:szCs w:val="28"/>
        </w:rPr>
        <w:t>, что</w:t>
      </w:r>
      <w:r w:rsidR="00462341" w:rsidRPr="00E93C9A">
        <w:rPr>
          <w:rFonts w:ascii="Times New Roman" w:hAnsi="Times New Roman" w:cs="Times New Roman"/>
          <w:sz w:val="28"/>
          <w:szCs w:val="28"/>
        </w:rPr>
        <w:t>, согласно исследованию, в отрасли</w:t>
      </w:r>
      <w:r w:rsidRPr="00E93C9A">
        <w:rPr>
          <w:rFonts w:ascii="Times New Roman" w:hAnsi="Times New Roman" w:cs="Times New Roman"/>
          <w:sz w:val="28"/>
          <w:szCs w:val="28"/>
        </w:rPr>
        <w:t xml:space="preserve">  медиа и индустри</w:t>
      </w:r>
      <w:r w:rsidR="00402D72" w:rsidRPr="00E93C9A">
        <w:rPr>
          <w:rFonts w:ascii="Times New Roman" w:hAnsi="Times New Roman" w:cs="Times New Roman"/>
          <w:sz w:val="28"/>
          <w:szCs w:val="28"/>
        </w:rPr>
        <w:t>и</w:t>
      </w:r>
      <w:r w:rsidRPr="00E93C9A">
        <w:rPr>
          <w:rFonts w:ascii="Times New Roman" w:hAnsi="Times New Roman" w:cs="Times New Roman"/>
          <w:sz w:val="28"/>
          <w:szCs w:val="28"/>
        </w:rPr>
        <w:t xml:space="preserve"> развлечений </w:t>
      </w:r>
      <w:r w:rsidR="00462341" w:rsidRPr="00E93C9A">
        <w:rPr>
          <w:rFonts w:ascii="Times New Roman" w:hAnsi="Times New Roman" w:cs="Times New Roman"/>
          <w:sz w:val="28"/>
          <w:szCs w:val="28"/>
        </w:rPr>
        <w:t xml:space="preserve">неосязаемые активы составили почти 90% стоимости бизнеса, и это вторая отрасль после потребительских товаров </w:t>
      </w:r>
      <w:r w:rsidR="00462341" w:rsidRPr="00E93C9A">
        <w:rPr>
          <w:rFonts w:ascii="Times New Roman" w:hAnsi="Times New Roman" w:cs="Times New Roman"/>
          <w:sz w:val="28"/>
          <w:szCs w:val="28"/>
        </w:rPr>
        <w:lastRenderedPageBreak/>
        <w:t xml:space="preserve">и услуг с такой аллокацией интеллектуальных ресурсов в совокупной стоимости компании (рис. </w:t>
      </w:r>
      <w:r w:rsidR="001E52AA" w:rsidRPr="00E93C9A">
        <w:rPr>
          <w:rFonts w:ascii="Times New Roman" w:hAnsi="Times New Roman" w:cs="Times New Roman"/>
          <w:sz w:val="28"/>
          <w:szCs w:val="28"/>
        </w:rPr>
        <w:t>6</w:t>
      </w:r>
      <w:r w:rsidR="00462341" w:rsidRPr="00E93C9A">
        <w:rPr>
          <w:rFonts w:ascii="Times New Roman" w:hAnsi="Times New Roman" w:cs="Times New Roman"/>
          <w:sz w:val="28"/>
          <w:szCs w:val="28"/>
        </w:rPr>
        <w:t>)</w:t>
      </w:r>
      <w:r w:rsidR="00402D72" w:rsidRPr="00E93C9A">
        <w:rPr>
          <w:rFonts w:ascii="Times New Roman" w:hAnsi="Times New Roman" w:cs="Times New Roman"/>
          <w:sz w:val="28"/>
          <w:szCs w:val="28"/>
        </w:rPr>
        <w:t>.</w:t>
      </w:r>
      <w:r w:rsidR="00402D72" w:rsidRPr="00E93C9A">
        <w:rPr>
          <w:rFonts w:ascii="Times New Roman" w:hAnsi="Times New Roman" w:cs="Times New Roman"/>
          <w:noProof/>
          <w:sz w:val="28"/>
          <w:szCs w:val="28"/>
        </w:rPr>
        <w:t xml:space="preserve"> </w:t>
      </w:r>
    </w:p>
    <w:p w:rsidR="0050795C" w:rsidRPr="00E93C9A" w:rsidRDefault="00402D72" w:rsidP="00402D72">
      <w:pPr>
        <w:tabs>
          <w:tab w:val="left" w:pos="1260"/>
        </w:tabs>
        <w:spacing w:after="0" w:line="360" w:lineRule="auto"/>
        <w:jc w:val="both"/>
        <w:rPr>
          <w:rFonts w:ascii="Times New Roman" w:hAnsi="Times New Roman" w:cs="Times New Roman"/>
          <w:sz w:val="28"/>
          <w:szCs w:val="28"/>
        </w:rPr>
      </w:pPr>
      <w:r w:rsidRPr="00E93C9A">
        <w:rPr>
          <w:rFonts w:ascii="Times New Roman" w:hAnsi="Times New Roman" w:cs="Times New Roman"/>
          <w:noProof/>
          <w:sz w:val="28"/>
          <w:szCs w:val="28"/>
        </w:rPr>
        <w:drawing>
          <wp:inline distT="0" distB="0" distL="0" distR="0">
            <wp:extent cx="5642610" cy="2893060"/>
            <wp:effectExtent l="19050" t="0" r="0" b="0"/>
            <wp:docPr id="11"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cstate="print"/>
                    <a:srcRect l="7631" r="5053"/>
                    <a:stretch>
                      <a:fillRect/>
                    </a:stretch>
                  </pic:blipFill>
                  <pic:spPr bwMode="auto">
                    <a:xfrm>
                      <a:off x="0" y="0"/>
                      <a:ext cx="5642610" cy="2893060"/>
                    </a:xfrm>
                    <a:prstGeom prst="rect">
                      <a:avLst/>
                    </a:prstGeom>
                    <a:noFill/>
                    <a:ln w="9525">
                      <a:noFill/>
                      <a:miter lim="800000"/>
                      <a:headEnd/>
                      <a:tailEnd/>
                    </a:ln>
                  </pic:spPr>
                </pic:pic>
              </a:graphicData>
            </a:graphic>
          </wp:inline>
        </w:drawing>
      </w:r>
    </w:p>
    <w:p w:rsidR="003700DF" w:rsidRPr="00E93C9A" w:rsidRDefault="001E52AA" w:rsidP="00462341">
      <w:pPr>
        <w:autoSpaceDE w:val="0"/>
        <w:autoSpaceDN w:val="0"/>
        <w:adjustRightInd w:val="0"/>
        <w:spacing w:after="0" w:line="240" w:lineRule="auto"/>
        <w:ind w:firstLine="709"/>
        <w:jc w:val="center"/>
        <w:rPr>
          <w:rFonts w:ascii="Times New Roman" w:hAnsi="Times New Roman"/>
          <w:sz w:val="24"/>
          <w:szCs w:val="24"/>
          <w:vertAlign w:val="superscript"/>
        </w:rPr>
      </w:pPr>
      <w:r w:rsidRPr="00E93C9A">
        <w:rPr>
          <w:rFonts w:ascii="Times New Roman" w:hAnsi="Times New Roman"/>
          <w:b/>
          <w:sz w:val="24"/>
          <w:szCs w:val="24"/>
        </w:rPr>
        <w:t>Рис. 6</w:t>
      </w:r>
      <w:r w:rsidR="00462341" w:rsidRPr="00E93C9A">
        <w:rPr>
          <w:rFonts w:ascii="Times New Roman" w:hAnsi="Times New Roman"/>
          <w:b/>
          <w:sz w:val="24"/>
          <w:szCs w:val="24"/>
        </w:rPr>
        <w:t>.</w:t>
      </w:r>
      <w:r w:rsidR="00462341" w:rsidRPr="00E93C9A">
        <w:rPr>
          <w:rFonts w:ascii="Times New Roman" w:hAnsi="Times New Roman"/>
          <w:sz w:val="24"/>
          <w:szCs w:val="24"/>
        </w:rPr>
        <w:t xml:space="preserve"> Аллокация стоимости компаний по отраслям</w:t>
      </w:r>
      <w:proofErr w:type="gramStart"/>
      <w:r w:rsidR="00462341" w:rsidRPr="00E93C9A">
        <w:rPr>
          <w:rFonts w:ascii="Times New Roman" w:hAnsi="Times New Roman"/>
          <w:sz w:val="24"/>
          <w:szCs w:val="24"/>
          <w:vertAlign w:val="superscript"/>
        </w:rPr>
        <w:t>1</w:t>
      </w:r>
      <w:proofErr w:type="gramEnd"/>
    </w:p>
    <w:p w:rsidR="00462341" w:rsidRPr="00E93C9A" w:rsidRDefault="00462341" w:rsidP="00462341">
      <w:pPr>
        <w:autoSpaceDE w:val="0"/>
        <w:autoSpaceDN w:val="0"/>
        <w:adjustRightInd w:val="0"/>
        <w:spacing w:after="0" w:line="240" w:lineRule="auto"/>
        <w:ind w:firstLine="709"/>
        <w:jc w:val="center"/>
        <w:rPr>
          <w:rFonts w:ascii="Times New Roman" w:hAnsi="Times New Roman" w:cs="Times New Roman"/>
          <w:sz w:val="20"/>
          <w:szCs w:val="20"/>
        </w:rPr>
      </w:pPr>
      <w:r w:rsidRPr="00E93C9A">
        <w:rPr>
          <w:rFonts w:ascii="Times New Roman" w:hAnsi="Times New Roman" w:cs="Times New Roman"/>
          <w:sz w:val="20"/>
          <w:szCs w:val="20"/>
          <w:vertAlign w:val="superscript"/>
        </w:rPr>
        <w:t>1</w:t>
      </w:r>
      <w:r w:rsidRPr="00E93C9A">
        <w:rPr>
          <w:rFonts w:ascii="Times New Roman" w:hAnsi="Times New Roman" w:cs="Times New Roman"/>
          <w:sz w:val="20"/>
          <w:szCs w:val="20"/>
        </w:rPr>
        <w:t xml:space="preserve">Источник: Юрецкая Я. Учет и оценка деловой репутации компании: современный аспект// Анализ и </w:t>
      </w:r>
      <w:r w:rsidR="00823EB8" w:rsidRPr="00E93C9A">
        <w:rPr>
          <w:rFonts w:ascii="Times New Roman" w:hAnsi="Times New Roman" w:cs="Times New Roman"/>
          <w:sz w:val="20"/>
          <w:szCs w:val="20"/>
        </w:rPr>
        <w:t>аудит в управлении инновациями. – 2012. - № 2. -</w:t>
      </w:r>
      <w:r w:rsidRPr="00E93C9A">
        <w:rPr>
          <w:rFonts w:ascii="Times New Roman" w:hAnsi="Times New Roman" w:cs="Times New Roman"/>
          <w:sz w:val="20"/>
          <w:szCs w:val="20"/>
        </w:rPr>
        <w:t xml:space="preserve"> С. 166</w:t>
      </w:r>
    </w:p>
    <w:p w:rsidR="00F175D7" w:rsidRPr="00E93C9A" w:rsidRDefault="00F175D7" w:rsidP="00462341">
      <w:pPr>
        <w:spacing w:after="0" w:line="240" w:lineRule="auto"/>
        <w:ind w:firstLine="709"/>
        <w:jc w:val="both"/>
        <w:rPr>
          <w:rFonts w:ascii="Times New Roman" w:hAnsi="Times New Roman" w:cs="Times New Roman"/>
          <w:sz w:val="28"/>
          <w:szCs w:val="28"/>
          <w:shd w:val="clear" w:color="auto" w:fill="FBF9F4"/>
        </w:rPr>
      </w:pPr>
    </w:p>
    <w:p w:rsidR="00375467" w:rsidRPr="00E93C9A" w:rsidRDefault="00D33FEE" w:rsidP="00D33FEE">
      <w:pPr>
        <w:spacing w:after="0" w:line="360" w:lineRule="auto"/>
        <w:ind w:firstLine="709"/>
        <w:jc w:val="both"/>
        <w:rPr>
          <w:rFonts w:ascii="Times New Roman" w:hAnsi="Times New Roman" w:cs="Times New Roman"/>
          <w:sz w:val="28"/>
          <w:szCs w:val="28"/>
        </w:rPr>
      </w:pPr>
      <w:r w:rsidRPr="00E93C9A">
        <w:rPr>
          <w:rFonts w:ascii="Times New Roman" w:hAnsi="Times New Roman" w:cs="Times New Roman"/>
          <w:sz w:val="28"/>
          <w:szCs w:val="28"/>
        </w:rPr>
        <w:t>Стоит отметить, что в</w:t>
      </w:r>
      <w:r w:rsidR="0028337D" w:rsidRPr="00E93C9A">
        <w:rPr>
          <w:rFonts w:ascii="Times New Roman" w:hAnsi="Times New Roman" w:cs="Times New Roman"/>
          <w:sz w:val="28"/>
          <w:szCs w:val="28"/>
        </w:rPr>
        <w:t xml:space="preserve"> последнее время у большинства компаний увеличилось количество нематериальных активов, признаваемых в финансовой отчетности. Это связано с расширением бизнеса, созданием новых товарных знаков, внедрением дорогостоящих информационных систем. От того, насколько правильно идентифицированы и оценены нематериальные активы компании, зависит достоверность ее финансовой отчетности.</w:t>
      </w:r>
      <w:r w:rsidRPr="00E93C9A">
        <w:rPr>
          <w:rFonts w:ascii="Times New Roman" w:hAnsi="Times New Roman" w:cs="Times New Roman"/>
          <w:sz w:val="28"/>
          <w:szCs w:val="28"/>
        </w:rPr>
        <w:t xml:space="preserve"> </w:t>
      </w:r>
    </w:p>
    <w:p w:rsidR="007D51E3" w:rsidRPr="00E93C9A" w:rsidRDefault="0028337D" w:rsidP="00D33FEE">
      <w:pPr>
        <w:spacing w:after="0" w:line="360" w:lineRule="auto"/>
        <w:ind w:firstLine="709"/>
        <w:jc w:val="both"/>
        <w:rPr>
          <w:rFonts w:ascii="Times New Roman" w:hAnsi="Times New Roman" w:cs="Times New Roman"/>
          <w:sz w:val="28"/>
          <w:szCs w:val="28"/>
        </w:rPr>
      </w:pPr>
      <w:r w:rsidRPr="00E93C9A">
        <w:rPr>
          <w:rFonts w:ascii="Times New Roman" w:hAnsi="Times New Roman" w:cs="Times New Roman"/>
          <w:sz w:val="28"/>
          <w:szCs w:val="28"/>
        </w:rPr>
        <w:t>Для медиакомпаний вопрос управления нематериальными активами является наиболее важным. Главным образом это связано со спецификой функционирования медиа</w:t>
      </w:r>
      <w:r w:rsidR="00D33FEE" w:rsidRPr="00E93C9A">
        <w:rPr>
          <w:rFonts w:ascii="Times New Roman" w:hAnsi="Times New Roman" w:cs="Times New Roman"/>
          <w:sz w:val="28"/>
          <w:szCs w:val="28"/>
        </w:rPr>
        <w:t xml:space="preserve">. Главной ценностью медиакомпаний являются не физические активы – здания, транспорт, оборудование, а контент СМИ, создаваемый  журналистами, а так же потоки информации, управляемые редакторами и доносимые до аудитории публицистами, радио- и телеведущими. Кроме того, к неосязаемым активам можно отнести частоту вещания, используемые </w:t>
      </w:r>
      <w:r w:rsidR="00D33FEE" w:rsidRPr="00E93C9A">
        <w:rPr>
          <w:rFonts w:ascii="Times New Roman" w:hAnsi="Times New Roman" w:cs="Times New Roman"/>
          <w:sz w:val="28"/>
          <w:szCs w:val="28"/>
        </w:rPr>
        <w:lastRenderedPageBreak/>
        <w:t xml:space="preserve">права и лицензии, медиабренды, дизайн и т.д. </w:t>
      </w:r>
      <w:r w:rsidR="007D51E3" w:rsidRPr="00E93C9A">
        <w:rPr>
          <w:rFonts w:ascii="Times New Roman" w:hAnsi="Times New Roman" w:cs="Times New Roman"/>
          <w:sz w:val="28"/>
          <w:szCs w:val="28"/>
        </w:rPr>
        <w:t xml:space="preserve">Прежде чем подробнее рассмотреть основные составляющие интеллектуального капитала, характерные непосредственно для медиакомпаний, обратимся к некоторым понятиям и концепциям медиаэкономики, основываясь на которых мы применим ресурсный и </w:t>
      </w:r>
      <w:proofErr w:type="gramStart"/>
      <w:r w:rsidR="007D51E3" w:rsidRPr="00E93C9A">
        <w:rPr>
          <w:rFonts w:ascii="Times New Roman" w:hAnsi="Times New Roman" w:cs="Times New Roman"/>
          <w:sz w:val="28"/>
          <w:szCs w:val="28"/>
        </w:rPr>
        <w:t>стоимостной</w:t>
      </w:r>
      <w:proofErr w:type="gramEnd"/>
      <w:r w:rsidR="007D51E3" w:rsidRPr="00E93C9A">
        <w:rPr>
          <w:rFonts w:ascii="Times New Roman" w:hAnsi="Times New Roman" w:cs="Times New Roman"/>
          <w:sz w:val="28"/>
          <w:szCs w:val="28"/>
        </w:rPr>
        <w:t xml:space="preserve"> подход, </w:t>
      </w:r>
      <w:r w:rsidR="00734B45" w:rsidRPr="00E93C9A">
        <w:rPr>
          <w:rFonts w:ascii="Times New Roman" w:hAnsi="Times New Roman" w:cs="Times New Roman"/>
          <w:sz w:val="28"/>
          <w:szCs w:val="28"/>
        </w:rPr>
        <w:t>о которых говорилось</w:t>
      </w:r>
      <w:r w:rsidR="007D51E3" w:rsidRPr="00E93C9A">
        <w:rPr>
          <w:rFonts w:ascii="Times New Roman" w:hAnsi="Times New Roman" w:cs="Times New Roman"/>
          <w:sz w:val="28"/>
          <w:szCs w:val="28"/>
        </w:rPr>
        <w:t xml:space="preserve"> в теоретической части данной диссертации. </w:t>
      </w:r>
    </w:p>
    <w:p w:rsidR="005731DF" w:rsidRPr="00E93C9A" w:rsidRDefault="002C2E3D" w:rsidP="00207551">
      <w:pPr>
        <w:spacing w:after="0" w:line="360" w:lineRule="auto"/>
        <w:ind w:firstLine="709"/>
        <w:jc w:val="both"/>
        <w:rPr>
          <w:rFonts w:ascii="Times New Roman" w:hAnsi="Times New Roman" w:cs="Times New Roman"/>
          <w:sz w:val="28"/>
          <w:szCs w:val="28"/>
        </w:rPr>
      </w:pPr>
      <w:r w:rsidRPr="00E93C9A">
        <w:rPr>
          <w:rFonts w:ascii="Times New Roman" w:hAnsi="Times New Roman" w:cs="Times New Roman"/>
          <w:sz w:val="28"/>
          <w:szCs w:val="28"/>
        </w:rPr>
        <w:t xml:space="preserve">Необходимо сказать, что экономическая сторона медиабизнеса долгое время не привлекала к себе серьезного внимания со стороны исследователей. С середины 90-х гг. XX века произошли изменения в научных подходах, «медиаэкономика» стала отдельным направлением анализа. Медиаэкономика </w:t>
      </w:r>
      <w:r w:rsidR="005731DF" w:rsidRPr="00E93C9A">
        <w:rPr>
          <w:rFonts w:ascii="Times New Roman" w:hAnsi="Times New Roman" w:cs="Times New Roman"/>
          <w:sz w:val="28"/>
          <w:szCs w:val="28"/>
        </w:rPr>
        <w:t>занимается изучением того</w:t>
      </w:r>
      <w:r w:rsidRPr="00E93C9A">
        <w:rPr>
          <w:rFonts w:ascii="Times New Roman" w:hAnsi="Times New Roman" w:cs="Times New Roman"/>
          <w:sz w:val="28"/>
          <w:szCs w:val="28"/>
        </w:rPr>
        <w:t>, как в отрасли (медиаиндустрии)</w:t>
      </w:r>
      <w:r w:rsidR="005731DF" w:rsidRPr="00E93C9A">
        <w:rPr>
          <w:rFonts w:ascii="Times New Roman" w:hAnsi="Times New Roman" w:cs="Times New Roman"/>
          <w:sz w:val="28"/>
          <w:szCs w:val="28"/>
        </w:rPr>
        <w:t xml:space="preserve"> распределяются ресурсы</w:t>
      </w:r>
      <w:r w:rsidRPr="00E93C9A">
        <w:rPr>
          <w:rFonts w:ascii="Times New Roman" w:hAnsi="Times New Roman" w:cs="Times New Roman"/>
          <w:sz w:val="28"/>
          <w:szCs w:val="28"/>
        </w:rPr>
        <w:t xml:space="preserve"> </w:t>
      </w:r>
      <w:r w:rsidR="005731DF" w:rsidRPr="00E93C9A">
        <w:rPr>
          <w:rFonts w:ascii="Times New Roman" w:hAnsi="Times New Roman" w:cs="Times New Roman"/>
          <w:sz w:val="28"/>
          <w:szCs w:val="28"/>
        </w:rPr>
        <w:t xml:space="preserve">для </w:t>
      </w:r>
      <w:r w:rsidRPr="00E93C9A">
        <w:rPr>
          <w:rFonts w:ascii="Times New Roman" w:hAnsi="Times New Roman" w:cs="Times New Roman"/>
          <w:sz w:val="28"/>
          <w:szCs w:val="28"/>
        </w:rPr>
        <w:t>созда</w:t>
      </w:r>
      <w:r w:rsidR="005731DF" w:rsidRPr="00E93C9A">
        <w:rPr>
          <w:rFonts w:ascii="Times New Roman" w:hAnsi="Times New Roman" w:cs="Times New Roman"/>
          <w:sz w:val="28"/>
          <w:szCs w:val="28"/>
        </w:rPr>
        <w:t>ния</w:t>
      </w:r>
      <w:r w:rsidRPr="00E93C9A">
        <w:rPr>
          <w:rFonts w:ascii="Times New Roman" w:hAnsi="Times New Roman" w:cs="Times New Roman"/>
          <w:sz w:val="28"/>
          <w:szCs w:val="28"/>
        </w:rPr>
        <w:t xml:space="preserve"> контент</w:t>
      </w:r>
      <w:r w:rsidR="005731DF" w:rsidRPr="00E93C9A">
        <w:rPr>
          <w:rFonts w:ascii="Times New Roman" w:hAnsi="Times New Roman" w:cs="Times New Roman"/>
          <w:sz w:val="28"/>
          <w:szCs w:val="28"/>
        </w:rPr>
        <w:t>а</w:t>
      </w:r>
      <w:r w:rsidRPr="00E93C9A">
        <w:rPr>
          <w:rFonts w:ascii="Times New Roman" w:hAnsi="Times New Roman" w:cs="Times New Roman"/>
          <w:sz w:val="28"/>
          <w:szCs w:val="28"/>
        </w:rPr>
        <w:t xml:space="preserve"> (различные формы</w:t>
      </w:r>
      <w:r w:rsidR="005731DF" w:rsidRPr="00E93C9A">
        <w:rPr>
          <w:rFonts w:ascii="Times New Roman" w:hAnsi="Times New Roman" w:cs="Times New Roman"/>
          <w:sz w:val="28"/>
          <w:szCs w:val="28"/>
        </w:rPr>
        <w:t xml:space="preserve"> </w:t>
      </w:r>
      <w:r w:rsidRPr="00E93C9A">
        <w:rPr>
          <w:rFonts w:ascii="Times New Roman" w:hAnsi="Times New Roman" w:cs="Times New Roman"/>
          <w:sz w:val="28"/>
          <w:szCs w:val="28"/>
        </w:rPr>
        <w:t>информации, знаний, а также продуктов развлекательного содержания),</w:t>
      </w:r>
      <w:r w:rsidR="005731DF" w:rsidRPr="00E93C9A">
        <w:rPr>
          <w:rFonts w:ascii="Times New Roman" w:hAnsi="Times New Roman" w:cs="Times New Roman"/>
          <w:sz w:val="28"/>
          <w:szCs w:val="28"/>
        </w:rPr>
        <w:t xml:space="preserve"> направленного</w:t>
      </w:r>
      <w:r w:rsidRPr="00E93C9A">
        <w:rPr>
          <w:rFonts w:ascii="Times New Roman" w:hAnsi="Times New Roman" w:cs="Times New Roman"/>
          <w:sz w:val="28"/>
          <w:szCs w:val="28"/>
        </w:rPr>
        <w:t xml:space="preserve"> на удовлетворение потребностей аудиторий, рекламодателей</w:t>
      </w:r>
      <w:r w:rsidR="005731DF" w:rsidRPr="00E93C9A">
        <w:rPr>
          <w:rFonts w:ascii="Times New Roman" w:hAnsi="Times New Roman" w:cs="Times New Roman"/>
          <w:sz w:val="28"/>
          <w:szCs w:val="28"/>
        </w:rPr>
        <w:t xml:space="preserve"> </w:t>
      </w:r>
      <w:r w:rsidRPr="00E93C9A">
        <w:rPr>
          <w:rFonts w:ascii="Times New Roman" w:hAnsi="Times New Roman" w:cs="Times New Roman"/>
          <w:sz w:val="28"/>
          <w:szCs w:val="28"/>
        </w:rPr>
        <w:t xml:space="preserve">и </w:t>
      </w:r>
      <w:r w:rsidR="005731DF" w:rsidRPr="00E93C9A">
        <w:rPr>
          <w:rFonts w:ascii="Times New Roman" w:hAnsi="Times New Roman" w:cs="Times New Roman"/>
          <w:sz w:val="28"/>
          <w:szCs w:val="28"/>
        </w:rPr>
        <w:t>других заинтересованных сторон (Picard, 1990)</w:t>
      </w:r>
      <w:r w:rsidRPr="00E93C9A">
        <w:rPr>
          <w:rFonts w:ascii="Times New Roman" w:hAnsi="Times New Roman" w:cs="Times New Roman"/>
          <w:sz w:val="28"/>
          <w:szCs w:val="28"/>
        </w:rPr>
        <w:t>.</w:t>
      </w:r>
      <w:r w:rsidR="00207551" w:rsidRPr="00E93C9A">
        <w:rPr>
          <w:rFonts w:ascii="Times New Roman" w:hAnsi="Times New Roman" w:cs="Times New Roman"/>
          <w:sz w:val="28"/>
          <w:szCs w:val="28"/>
        </w:rPr>
        <w:t xml:space="preserve"> Данная дисциплина совмещает принципы изучения медиакоммуникаций с проверкой на практике экономических принципов применительно к управлению  фирмами в этом секторе (Alexander, 2004).</w:t>
      </w:r>
    </w:p>
    <w:p w:rsidR="00560FEA" w:rsidRPr="00E93C9A" w:rsidRDefault="00207551" w:rsidP="00207551">
      <w:pPr>
        <w:spacing w:after="0" w:line="360" w:lineRule="auto"/>
        <w:ind w:firstLine="709"/>
        <w:jc w:val="both"/>
        <w:rPr>
          <w:rFonts w:ascii="Times New Roman" w:hAnsi="Times New Roman" w:cs="Times New Roman"/>
          <w:sz w:val="28"/>
          <w:szCs w:val="28"/>
        </w:rPr>
      </w:pPr>
      <w:r w:rsidRPr="00E93C9A">
        <w:rPr>
          <w:rFonts w:ascii="Times New Roman" w:hAnsi="Times New Roman" w:cs="Times New Roman"/>
          <w:sz w:val="28"/>
          <w:szCs w:val="28"/>
        </w:rPr>
        <w:t xml:space="preserve">Одной из основных концепции в медиаэкономике является «двойственность» рынка товаров и услуг. Медиакомпании производят и продают контент (статьи, радио- и телевизионные программы), </w:t>
      </w:r>
      <w:proofErr w:type="gramStart"/>
      <w:r w:rsidRPr="00E93C9A">
        <w:rPr>
          <w:rFonts w:ascii="Times New Roman" w:hAnsi="Times New Roman" w:cs="Times New Roman"/>
          <w:sz w:val="28"/>
          <w:szCs w:val="28"/>
        </w:rPr>
        <w:t>который</w:t>
      </w:r>
      <w:proofErr w:type="gramEnd"/>
      <w:r w:rsidRPr="00E93C9A">
        <w:rPr>
          <w:rFonts w:ascii="Times New Roman" w:hAnsi="Times New Roman" w:cs="Times New Roman"/>
          <w:sz w:val="28"/>
          <w:szCs w:val="28"/>
        </w:rPr>
        <w:t xml:space="preserve"> привлекает аудиторию (покупателя или потребителя контента). В свою очередь, конта</w:t>
      </w:r>
      <w:proofErr w:type="gramStart"/>
      <w:r w:rsidRPr="00E93C9A">
        <w:rPr>
          <w:rFonts w:ascii="Times New Roman" w:hAnsi="Times New Roman" w:cs="Times New Roman"/>
          <w:sz w:val="28"/>
          <w:szCs w:val="28"/>
        </w:rPr>
        <w:t>кт с пр</w:t>
      </w:r>
      <w:proofErr w:type="gramEnd"/>
      <w:r w:rsidRPr="00E93C9A">
        <w:rPr>
          <w:rFonts w:ascii="Times New Roman" w:hAnsi="Times New Roman" w:cs="Times New Roman"/>
          <w:sz w:val="28"/>
          <w:szCs w:val="28"/>
        </w:rPr>
        <w:t xml:space="preserve">ивлеченной аудиторией продается рекламодателю. </w:t>
      </w:r>
      <w:r w:rsidR="000A2C04" w:rsidRPr="00E93C9A">
        <w:rPr>
          <w:rFonts w:ascii="Times New Roman" w:hAnsi="Times New Roman" w:cs="Times New Roman"/>
          <w:sz w:val="28"/>
          <w:szCs w:val="28"/>
        </w:rPr>
        <w:t>В этом случае речь идет о рекламно-ориентированной бизнес-модели, хотя стоит отметить, что сегодня компании находят новые способы монетизац</w:t>
      </w:r>
      <w:proofErr w:type="gramStart"/>
      <w:r w:rsidR="000A2C04" w:rsidRPr="00E93C9A">
        <w:rPr>
          <w:rFonts w:ascii="Times New Roman" w:hAnsi="Times New Roman" w:cs="Times New Roman"/>
          <w:sz w:val="28"/>
          <w:szCs w:val="28"/>
        </w:rPr>
        <w:t>ии ау</w:t>
      </w:r>
      <w:proofErr w:type="gramEnd"/>
      <w:r w:rsidR="000A2C04" w:rsidRPr="00E93C9A">
        <w:rPr>
          <w:rFonts w:ascii="Times New Roman" w:hAnsi="Times New Roman" w:cs="Times New Roman"/>
          <w:sz w:val="28"/>
          <w:szCs w:val="28"/>
        </w:rPr>
        <w:t xml:space="preserve">дитории. </w:t>
      </w:r>
      <w:r w:rsidR="00DC1203" w:rsidRPr="00E93C9A">
        <w:rPr>
          <w:rFonts w:ascii="Times New Roman" w:hAnsi="Times New Roman" w:cs="Times New Roman"/>
          <w:sz w:val="28"/>
          <w:szCs w:val="28"/>
        </w:rPr>
        <w:t xml:space="preserve">Двойственность заключается в том, что </w:t>
      </w:r>
      <w:r w:rsidRPr="00E93C9A">
        <w:rPr>
          <w:rFonts w:ascii="Times New Roman" w:hAnsi="Times New Roman" w:cs="Times New Roman"/>
          <w:sz w:val="28"/>
          <w:szCs w:val="28"/>
        </w:rPr>
        <w:t>на медиарынке фактически производятся</w:t>
      </w:r>
      <w:r w:rsidR="00DC1203" w:rsidRPr="00E93C9A">
        <w:rPr>
          <w:rFonts w:ascii="Times New Roman" w:hAnsi="Times New Roman" w:cs="Times New Roman"/>
          <w:sz w:val="28"/>
          <w:szCs w:val="28"/>
        </w:rPr>
        <w:t xml:space="preserve"> </w:t>
      </w:r>
      <w:r w:rsidRPr="00E93C9A">
        <w:rPr>
          <w:rFonts w:ascii="Times New Roman" w:hAnsi="Times New Roman" w:cs="Times New Roman"/>
          <w:sz w:val="28"/>
          <w:szCs w:val="28"/>
        </w:rPr>
        <w:t>два типа взаимосвязанных продуктов — «контент» и «аудитория»</w:t>
      </w:r>
      <w:r w:rsidR="00DC1203" w:rsidRPr="00E93C9A">
        <w:rPr>
          <w:rFonts w:ascii="Times New Roman" w:hAnsi="Times New Roman" w:cs="Times New Roman"/>
          <w:sz w:val="28"/>
          <w:szCs w:val="28"/>
        </w:rPr>
        <w:t xml:space="preserve"> (Picard, 1989). </w:t>
      </w:r>
    </w:p>
    <w:p w:rsidR="00D10594" w:rsidRPr="00E93C9A" w:rsidRDefault="00D10594" w:rsidP="00207551">
      <w:pPr>
        <w:spacing w:after="0" w:line="360" w:lineRule="auto"/>
        <w:ind w:firstLine="709"/>
        <w:jc w:val="both"/>
        <w:rPr>
          <w:rFonts w:ascii="Times New Roman" w:hAnsi="Times New Roman" w:cs="Times New Roman"/>
          <w:sz w:val="28"/>
          <w:szCs w:val="28"/>
        </w:rPr>
      </w:pPr>
      <w:r w:rsidRPr="00E93C9A">
        <w:rPr>
          <w:rFonts w:ascii="Times New Roman" w:hAnsi="Times New Roman" w:cs="Times New Roman"/>
          <w:sz w:val="28"/>
          <w:szCs w:val="28"/>
        </w:rPr>
        <w:lastRenderedPageBreak/>
        <w:t>Функционирование медиаиндустрии происходит в условиях довольно сложной структуры рынков (рис.</w:t>
      </w:r>
      <w:r w:rsidR="001E52AA" w:rsidRPr="00E93C9A">
        <w:rPr>
          <w:rFonts w:ascii="Times New Roman" w:hAnsi="Times New Roman" w:cs="Times New Roman"/>
          <w:sz w:val="28"/>
          <w:szCs w:val="28"/>
        </w:rPr>
        <w:t>7</w:t>
      </w:r>
      <w:r w:rsidRPr="00E93C9A">
        <w:rPr>
          <w:rFonts w:ascii="Times New Roman" w:hAnsi="Times New Roman" w:cs="Times New Roman"/>
          <w:sz w:val="28"/>
          <w:szCs w:val="28"/>
        </w:rPr>
        <w:t xml:space="preserve">). Медиакомпании конкурируют на трех основных полях: за аудиторию (рынок потребителей), за качественный контент (рынок авторов) и за рекламные бюджеты (рынок рекламодателей) (Айрис, Бюген, 2010). </w:t>
      </w:r>
    </w:p>
    <w:p w:rsidR="00D10594" w:rsidRPr="00E93C9A" w:rsidRDefault="00167817" w:rsidP="00167817">
      <w:pPr>
        <w:spacing w:after="0" w:line="360" w:lineRule="auto"/>
        <w:jc w:val="both"/>
        <w:rPr>
          <w:rFonts w:ascii="Times New Roman" w:hAnsi="Times New Roman" w:cs="Times New Roman"/>
          <w:sz w:val="28"/>
          <w:szCs w:val="28"/>
        </w:rPr>
      </w:pPr>
      <w:r w:rsidRPr="00E93C9A">
        <w:rPr>
          <w:rFonts w:ascii="Times New Roman" w:hAnsi="Times New Roman" w:cs="Times New Roman"/>
          <w:noProof/>
          <w:sz w:val="28"/>
          <w:szCs w:val="28"/>
        </w:rPr>
        <w:drawing>
          <wp:inline distT="0" distB="0" distL="0" distR="0">
            <wp:extent cx="5486400" cy="3200400"/>
            <wp:effectExtent l="0" t="0" r="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167817" w:rsidRPr="00E93C9A" w:rsidRDefault="001E52AA" w:rsidP="00E93891">
      <w:pPr>
        <w:autoSpaceDE w:val="0"/>
        <w:autoSpaceDN w:val="0"/>
        <w:adjustRightInd w:val="0"/>
        <w:spacing w:after="0" w:line="240" w:lineRule="auto"/>
        <w:jc w:val="center"/>
        <w:rPr>
          <w:rFonts w:ascii="Times New Roman" w:hAnsi="Times New Roman" w:cs="Times New Roman"/>
          <w:sz w:val="24"/>
          <w:szCs w:val="24"/>
        </w:rPr>
      </w:pPr>
      <w:r w:rsidRPr="00E93C9A">
        <w:rPr>
          <w:rFonts w:ascii="Times New Roman" w:hAnsi="Times New Roman" w:cs="Times New Roman"/>
          <w:b/>
          <w:sz w:val="24"/>
          <w:szCs w:val="24"/>
        </w:rPr>
        <w:t>Рис. 7</w:t>
      </w:r>
      <w:r w:rsidR="00167817" w:rsidRPr="00E93C9A">
        <w:rPr>
          <w:rFonts w:ascii="Times New Roman" w:hAnsi="Times New Roman" w:cs="Times New Roman"/>
          <w:b/>
          <w:sz w:val="24"/>
          <w:szCs w:val="24"/>
        </w:rPr>
        <w:t>.</w:t>
      </w:r>
      <w:r w:rsidR="00167817" w:rsidRPr="00E93C9A">
        <w:rPr>
          <w:rFonts w:ascii="Times New Roman" w:hAnsi="Times New Roman" w:cs="Times New Roman"/>
          <w:sz w:val="24"/>
          <w:szCs w:val="24"/>
        </w:rPr>
        <w:t xml:space="preserve"> Основные рынки, на которых конкурируют медиакомпании</w:t>
      </w:r>
      <w:proofErr w:type="gramStart"/>
      <w:r w:rsidR="00167817" w:rsidRPr="00E93C9A">
        <w:rPr>
          <w:rFonts w:ascii="Times New Roman" w:hAnsi="Times New Roman" w:cs="Times New Roman"/>
          <w:sz w:val="24"/>
          <w:szCs w:val="24"/>
          <w:vertAlign w:val="superscript"/>
        </w:rPr>
        <w:t>1</w:t>
      </w:r>
      <w:proofErr w:type="gramEnd"/>
    </w:p>
    <w:p w:rsidR="00167817" w:rsidRPr="00E93C9A" w:rsidRDefault="00167817" w:rsidP="00E93891">
      <w:pPr>
        <w:autoSpaceDE w:val="0"/>
        <w:autoSpaceDN w:val="0"/>
        <w:adjustRightInd w:val="0"/>
        <w:spacing w:after="0" w:line="240" w:lineRule="auto"/>
        <w:jc w:val="center"/>
        <w:rPr>
          <w:rFonts w:ascii="Times New Roman" w:hAnsi="Times New Roman" w:cs="Times New Roman"/>
          <w:sz w:val="20"/>
          <w:szCs w:val="20"/>
        </w:rPr>
      </w:pPr>
      <w:r w:rsidRPr="00E93C9A">
        <w:rPr>
          <w:rFonts w:ascii="Times New Roman" w:hAnsi="Times New Roman" w:cs="Times New Roman"/>
          <w:sz w:val="20"/>
          <w:szCs w:val="20"/>
          <w:vertAlign w:val="superscript"/>
        </w:rPr>
        <w:t>1</w:t>
      </w:r>
      <w:r w:rsidRPr="00E93C9A">
        <w:rPr>
          <w:rFonts w:ascii="Times New Roman" w:hAnsi="Times New Roman" w:cs="Times New Roman"/>
          <w:sz w:val="20"/>
          <w:szCs w:val="20"/>
        </w:rPr>
        <w:t>Источник: Айрис</w:t>
      </w:r>
      <w:r w:rsidR="004B63F5" w:rsidRPr="00E93C9A">
        <w:rPr>
          <w:rFonts w:ascii="Times New Roman" w:hAnsi="Times New Roman" w:cs="Times New Roman"/>
          <w:sz w:val="20"/>
          <w:szCs w:val="20"/>
        </w:rPr>
        <w:t xml:space="preserve"> А., Бюген Ж. Управление медиакомпаниями: реализация творческого потенциала. – М.: Университетская книга, 2010. – С.28</w:t>
      </w:r>
    </w:p>
    <w:p w:rsidR="00167817" w:rsidRPr="00E93C9A" w:rsidRDefault="00167817" w:rsidP="00167817">
      <w:pPr>
        <w:spacing w:after="0" w:line="360" w:lineRule="auto"/>
        <w:ind w:firstLine="709"/>
        <w:jc w:val="center"/>
        <w:rPr>
          <w:rFonts w:ascii="Times New Roman" w:hAnsi="Times New Roman" w:cs="Times New Roman"/>
          <w:noProof/>
          <w:sz w:val="24"/>
          <w:szCs w:val="24"/>
          <w:shd w:val="clear" w:color="auto" w:fill="FBF9F4"/>
        </w:rPr>
      </w:pPr>
    </w:p>
    <w:p w:rsidR="00055B5D" w:rsidRPr="00E93C9A" w:rsidRDefault="00055B5D" w:rsidP="00055B5D">
      <w:pPr>
        <w:autoSpaceDE w:val="0"/>
        <w:autoSpaceDN w:val="0"/>
        <w:adjustRightInd w:val="0"/>
        <w:spacing w:after="0" w:line="360" w:lineRule="auto"/>
        <w:ind w:firstLine="709"/>
        <w:rPr>
          <w:rFonts w:ascii="Times New Roman" w:hAnsi="Times New Roman" w:cs="Times New Roman"/>
          <w:sz w:val="28"/>
          <w:szCs w:val="28"/>
        </w:rPr>
      </w:pPr>
      <w:r w:rsidRPr="00E93C9A">
        <w:rPr>
          <w:rFonts w:ascii="Times New Roman" w:hAnsi="Times New Roman" w:cs="Times New Roman"/>
          <w:sz w:val="28"/>
          <w:szCs w:val="28"/>
        </w:rPr>
        <w:t xml:space="preserve">Медиакомпаниям необходимо постоянно учитывать интересы трех сторон, представленных на графике </w:t>
      </w:r>
      <w:r w:rsidR="001E52AA" w:rsidRPr="00E93C9A">
        <w:rPr>
          <w:rFonts w:ascii="Times New Roman" w:hAnsi="Times New Roman" w:cs="Times New Roman"/>
          <w:sz w:val="28"/>
          <w:szCs w:val="28"/>
        </w:rPr>
        <w:t>7</w:t>
      </w:r>
      <w:r w:rsidRPr="00E93C9A">
        <w:rPr>
          <w:rFonts w:ascii="Times New Roman" w:hAnsi="Times New Roman" w:cs="Times New Roman"/>
          <w:sz w:val="28"/>
          <w:szCs w:val="28"/>
        </w:rPr>
        <w:t xml:space="preserve">: </w:t>
      </w:r>
    </w:p>
    <w:p w:rsidR="005337B7" w:rsidRPr="00E93C9A" w:rsidRDefault="00055B5D" w:rsidP="00055B5D">
      <w:pPr>
        <w:pStyle w:val="ab"/>
        <w:numPr>
          <w:ilvl w:val="0"/>
          <w:numId w:val="21"/>
        </w:numPr>
        <w:autoSpaceDE w:val="0"/>
        <w:autoSpaceDN w:val="0"/>
        <w:adjustRightInd w:val="0"/>
        <w:spacing w:after="0" w:line="360" w:lineRule="auto"/>
        <w:jc w:val="both"/>
        <w:rPr>
          <w:rFonts w:ascii="Times New Roman" w:hAnsi="Times New Roman" w:cs="Times New Roman"/>
          <w:sz w:val="28"/>
          <w:szCs w:val="28"/>
        </w:rPr>
      </w:pPr>
      <w:r w:rsidRPr="00E93C9A">
        <w:rPr>
          <w:rFonts w:ascii="Times New Roman" w:hAnsi="Times New Roman" w:cs="Times New Roman"/>
          <w:b/>
          <w:sz w:val="28"/>
          <w:szCs w:val="28"/>
        </w:rPr>
        <w:t>Аудитории</w:t>
      </w:r>
      <w:r w:rsidRPr="00E93C9A">
        <w:rPr>
          <w:rFonts w:ascii="Times New Roman" w:hAnsi="Times New Roman" w:cs="Times New Roman"/>
          <w:sz w:val="28"/>
          <w:szCs w:val="28"/>
        </w:rPr>
        <w:t>. Компания должна приобретать для неё у авторов контент по соответствующей цене;</w:t>
      </w:r>
    </w:p>
    <w:p w:rsidR="00055B5D" w:rsidRPr="00E93C9A" w:rsidRDefault="00055B5D" w:rsidP="00055B5D">
      <w:pPr>
        <w:pStyle w:val="ab"/>
        <w:numPr>
          <w:ilvl w:val="0"/>
          <w:numId w:val="21"/>
        </w:numPr>
        <w:autoSpaceDE w:val="0"/>
        <w:autoSpaceDN w:val="0"/>
        <w:adjustRightInd w:val="0"/>
        <w:spacing w:after="0" w:line="360" w:lineRule="auto"/>
        <w:jc w:val="both"/>
        <w:rPr>
          <w:rFonts w:ascii="Times New Roman" w:hAnsi="Times New Roman" w:cs="Times New Roman"/>
          <w:sz w:val="28"/>
          <w:szCs w:val="28"/>
        </w:rPr>
      </w:pPr>
      <w:r w:rsidRPr="00E93C9A">
        <w:rPr>
          <w:rFonts w:ascii="Times New Roman" w:hAnsi="Times New Roman" w:cs="Times New Roman"/>
          <w:b/>
          <w:sz w:val="28"/>
          <w:szCs w:val="28"/>
        </w:rPr>
        <w:t>Рекламодателя</w:t>
      </w:r>
      <w:r w:rsidRPr="00E93C9A">
        <w:rPr>
          <w:rFonts w:ascii="Times New Roman" w:hAnsi="Times New Roman" w:cs="Times New Roman"/>
          <w:sz w:val="28"/>
          <w:szCs w:val="28"/>
        </w:rPr>
        <w:t>. Необходимо определять подходы к размещению рекламы и учитывать тот факт, что навязчивая реклама ведет к выигрышу в краткосрочной перспективе, а в долгосрочном периоде будет происходить потеря аудитории медиакомпанией;</w:t>
      </w:r>
    </w:p>
    <w:p w:rsidR="00055B5D" w:rsidRPr="00E93C9A" w:rsidRDefault="00055B5D" w:rsidP="00055B5D">
      <w:pPr>
        <w:pStyle w:val="ab"/>
        <w:numPr>
          <w:ilvl w:val="0"/>
          <w:numId w:val="21"/>
        </w:numPr>
        <w:autoSpaceDE w:val="0"/>
        <w:autoSpaceDN w:val="0"/>
        <w:adjustRightInd w:val="0"/>
        <w:spacing w:after="0" w:line="360" w:lineRule="auto"/>
        <w:jc w:val="both"/>
        <w:rPr>
          <w:rFonts w:ascii="Times New Roman" w:hAnsi="Times New Roman" w:cs="Times New Roman"/>
          <w:sz w:val="28"/>
          <w:szCs w:val="28"/>
        </w:rPr>
      </w:pPr>
      <w:r w:rsidRPr="00E93C9A">
        <w:rPr>
          <w:rFonts w:ascii="Times New Roman" w:hAnsi="Times New Roman" w:cs="Times New Roman"/>
          <w:b/>
          <w:sz w:val="28"/>
          <w:szCs w:val="28"/>
        </w:rPr>
        <w:t>Авторов</w:t>
      </w:r>
      <w:r w:rsidRPr="00E93C9A">
        <w:rPr>
          <w:rFonts w:ascii="Times New Roman" w:hAnsi="Times New Roman" w:cs="Times New Roman"/>
          <w:sz w:val="28"/>
          <w:szCs w:val="28"/>
        </w:rPr>
        <w:t xml:space="preserve">. </w:t>
      </w:r>
      <w:r w:rsidR="00DF2A9C" w:rsidRPr="00E93C9A">
        <w:rPr>
          <w:rFonts w:ascii="Times New Roman" w:hAnsi="Times New Roman" w:cs="Times New Roman"/>
          <w:sz w:val="28"/>
          <w:szCs w:val="28"/>
        </w:rPr>
        <w:t xml:space="preserve">Нужно выбрать редакционную формулу, которая будет делать продуктовое предложение аудитории </w:t>
      </w:r>
      <w:r w:rsidR="00DF2A9C" w:rsidRPr="00E93C9A">
        <w:rPr>
          <w:rFonts w:ascii="Times New Roman" w:hAnsi="Times New Roman" w:cs="Times New Roman"/>
          <w:sz w:val="28"/>
          <w:szCs w:val="28"/>
        </w:rPr>
        <w:lastRenderedPageBreak/>
        <w:t>эффективным, в свою очередь, добиваясь от авторов следования этой формуле (</w:t>
      </w:r>
      <w:r w:rsidR="00DF2A9C" w:rsidRPr="00E93C9A">
        <w:rPr>
          <w:rFonts w:ascii="Times New Roman" w:hAnsi="Times New Roman" w:cs="Times New Roman"/>
          <w:iCs/>
          <w:sz w:val="28"/>
          <w:szCs w:val="28"/>
        </w:rPr>
        <w:t>Doyle, 2002</w:t>
      </w:r>
      <w:r w:rsidR="00DF2A9C" w:rsidRPr="00E93C9A">
        <w:rPr>
          <w:rFonts w:ascii="Times New Roman" w:hAnsi="Times New Roman" w:cs="Times New Roman"/>
          <w:sz w:val="28"/>
          <w:szCs w:val="28"/>
        </w:rPr>
        <w:t xml:space="preserve">). </w:t>
      </w:r>
    </w:p>
    <w:p w:rsidR="00DF2A9C" w:rsidRPr="00E93C9A" w:rsidRDefault="00483B64" w:rsidP="00C368F5">
      <w:pPr>
        <w:pStyle w:val="ab"/>
        <w:autoSpaceDE w:val="0"/>
        <w:autoSpaceDN w:val="0"/>
        <w:adjustRightInd w:val="0"/>
        <w:spacing w:after="0" w:line="360" w:lineRule="auto"/>
        <w:ind w:left="0" w:firstLine="709"/>
        <w:jc w:val="both"/>
        <w:rPr>
          <w:rFonts w:ascii="Times New Roman" w:hAnsi="Times New Roman" w:cs="Times New Roman"/>
          <w:sz w:val="28"/>
          <w:szCs w:val="28"/>
        </w:rPr>
      </w:pPr>
      <w:r w:rsidRPr="00E93C9A">
        <w:rPr>
          <w:rFonts w:ascii="Times New Roman" w:hAnsi="Times New Roman" w:cs="Times New Roman"/>
          <w:sz w:val="28"/>
          <w:szCs w:val="28"/>
        </w:rPr>
        <w:t>Основной задачей производ</w:t>
      </w:r>
      <w:r w:rsidR="00135E9D" w:rsidRPr="00E93C9A">
        <w:rPr>
          <w:rFonts w:ascii="Times New Roman" w:hAnsi="Times New Roman" w:cs="Times New Roman"/>
          <w:sz w:val="28"/>
          <w:szCs w:val="28"/>
        </w:rPr>
        <w:t xml:space="preserve">ителя медиаконтента становится создание такого продукта, который соответствует интересам и потребностям аудитории, чем аналогичный продукт конкурента. Если такой медиапродукт создан удачно, то количество потребителей растет, и за контакт с каждым новым потребителем платит рекламодатель, соответственно это может выражаться в улучшении финансовых показателей компании: росте выручки, снижении средних затрат на единицу продукции, т.е. появлению эффекта экономии от масштаба(Albarran, Dimmick, 1996). </w:t>
      </w:r>
      <w:r w:rsidR="00A02ED6" w:rsidRPr="00E93C9A">
        <w:rPr>
          <w:rFonts w:ascii="Times New Roman" w:hAnsi="Times New Roman" w:cs="Times New Roman"/>
          <w:sz w:val="28"/>
          <w:szCs w:val="28"/>
        </w:rPr>
        <w:t xml:space="preserve">В этом случае можно говорить о </w:t>
      </w:r>
      <w:r w:rsidR="00321D5F" w:rsidRPr="00E93C9A">
        <w:rPr>
          <w:rFonts w:ascii="Times New Roman" w:hAnsi="Times New Roman" w:cs="Times New Roman"/>
          <w:sz w:val="28"/>
          <w:szCs w:val="28"/>
        </w:rPr>
        <w:t xml:space="preserve">стоимостном подходе. </w:t>
      </w:r>
      <w:r w:rsidR="00C368F5" w:rsidRPr="00E93C9A">
        <w:rPr>
          <w:rFonts w:ascii="Times New Roman" w:hAnsi="Times New Roman" w:cs="Times New Roman"/>
          <w:sz w:val="28"/>
          <w:szCs w:val="28"/>
        </w:rPr>
        <w:t xml:space="preserve">Создание </w:t>
      </w:r>
      <w:proofErr w:type="gramStart"/>
      <w:r w:rsidR="00C368F5" w:rsidRPr="00E93C9A">
        <w:rPr>
          <w:rFonts w:ascii="Times New Roman" w:hAnsi="Times New Roman" w:cs="Times New Roman"/>
          <w:sz w:val="28"/>
          <w:szCs w:val="28"/>
        </w:rPr>
        <w:t>качественного</w:t>
      </w:r>
      <w:proofErr w:type="gramEnd"/>
      <w:r w:rsidR="00C368F5" w:rsidRPr="00E93C9A">
        <w:rPr>
          <w:rFonts w:ascii="Times New Roman" w:hAnsi="Times New Roman" w:cs="Times New Roman"/>
          <w:sz w:val="28"/>
          <w:szCs w:val="28"/>
        </w:rPr>
        <w:t xml:space="preserve"> медиапродукта </w:t>
      </w:r>
      <w:r w:rsidR="00321D5F" w:rsidRPr="00E93C9A">
        <w:rPr>
          <w:rFonts w:ascii="Times New Roman" w:hAnsi="Times New Roman" w:cs="Times New Roman"/>
          <w:sz w:val="28"/>
          <w:szCs w:val="28"/>
        </w:rPr>
        <w:t xml:space="preserve">предоставляет компаниям реальные возможности приобретать и сохранять устойчивую группу лояльных потребителей. Создавая и продвигая сильные и успешные </w:t>
      </w:r>
      <w:r w:rsidR="00C368F5" w:rsidRPr="00E93C9A">
        <w:rPr>
          <w:rFonts w:ascii="Times New Roman" w:hAnsi="Times New Roman" w:cs="Times New Roman"/>
          <w:sz w:val="28"/>
          <w:szCs w:val="28"/>
        </w:rPr>
        <w:t>продукты</w:t>
      </w:r>
      <w:r w:rsidR="00321D5F" w:rsidRPr="00E93C9A">
        <w:rPr>
          <w:rFonts w:ascii="Times New Roman" w:hAnsi="Times New Roman" w:cs="Times New Roman"/>
          <w:sz w:val="28"/>
          <w:szCs w:val="28"/>
        </w:rPr>
        <w:t xml:space="preserve">, компании увеличивают свою стоимость в несколько раз за счет того, что стоимость их </w:t>
      </w:r>
      <w:r w:rsidR="00C368F5" w:rsidRPr="00E93C9A">
        <w:rPr>
          <w:rFonts w:ascii="Times New Roman" w:hAnsi="Times New Roman" w:cs="Times New Roman"/>
          <w:sz w:val="28"/>
          <w:szCs w:val="28"/>
        </w:rPr>
        <w:t>медиапродуктов</w:t>
      </w:r>
      <w:r w:rsidR="00321D5F" w:rsidRPr="00E93C9A">
        <w:rPr>
          <w:rFonts w:ascii="Times New Roman" w:hAnsi="Times New Roman" w:cs="Times New Roman"/>
          <w:sz w:val="28"/>
          <w:szCs w:val="28"/>
        </w:rPr>
        <w:t xml:space="preserve"> достаточно высока. Цепочку создания </w:t>
      </w:r>
      <w:r w:rsidR="00C368F5" w:rsidRPr="00E93C9A">
        <w:rPr>
          <w:rFonts w:ascii="Times New Roman" w:hAnsi="Times New Roman" w:cs="Times New Roman"/>
          <w:sz w:val="28"/>
          <w:szCs w:val="28"/>
        </w:rPr>
        <w:t xml:space="preserve">такой </w:t>
      </w:r>
      <w:r w:rsidR="00321D5F" w:rsidRPr="00E93C9A">
        <w:rPr>
          <w:rFonts w:ascii="Times New Roman" w:hAnsi="Times New Roman" w:cs="Times New Roman"/>
          <w:sz w:val="28"/>
          <w:szCs w:val="28"/>
        </w:rPr>
        <w:t>ценности можно представить следующим образом</w:t>
      </w:r>
      <w:r w:rsidR="00C368F5" w:rsidRPr="00E93C9A">
        <w:rPr>
          <w:rFonts w:ascii="Times New Roman" w:hAnsi="Times New Roman" w:cs="Times New Roman"/>
          <w:sz w:val="28"/>
          <w:szCs w:val="28"/>
        </w:rPr>
        <w:t xml:space="preserve"> (рис.</w:t>
      </w:r>
      <w:r w:rsidR="001E52AA" w:rsidRPr="00E93C9A">
        <w:rPr>
          <w:rFonts w:ascii="Times New Roman" w:hAnsi="Times New Roman" w:cs="Times New Roman"/>
          <w:sz w:val="28"/>
          <w:szCs w:val="28"/>
        </w:rPr>
        <w:t>8</w:t>
      </w:r>
      <w:r w:rsidR="00321D5F" w:rsidRPr="00E93C9A">
        <w:rPr>
          <w:rFonts w:ascii="Times New Roman" w:hAnsi="Times New Roman" w:cs="Times New Roman"/>
          <w:sz w:val="28"/>
          <w:szCs w:val="28"/>
        </w:rPr>
        <w:t>):</w:t>
      </w:r>
    </w:p>
    <w:p w:rsidR="00C368F5" w:rsidRPr="00E93C9A" w:rsidRDefault="00C368F5" w:rsidP="00C368F5">
      <w:pPr>
        <w:autoSpaceDE w:val="0"/>
        <w:autoSpaceDN w:val="0"/>
        <w:adjustRightInd w:val="0"/>
        <w:spacing w:after="0" w:line="360" w:lineRule="auto"/>
        <w:jc w:val="both"/>
        <w:rPr>
          <w:rFonts w:ascii="Times New Roman" w:hAnsi="Times New Roman" w:cs="Times New Roman"/>
          <w:sz w:val="28"/>
          <w:szCs w:val="28"/>
        </w:rPr>
      </w:pPr>
      <w:r w:rsidRPr="00E93C9A">
        <w:rPr>
          <w:noProof/>
        </w:rPr>
        <w:drawing>
          <wp:inline distT="0" distB="0" distL="0" distR="0">
            <wp:extent cx="5495593" cy="2920621"/>
            <wp:effectExtent l="19050" t="0" r="9857"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560FEA" w:rsidRPr="00E93C9A" w:rsidRDefault="00833738" w:rsidP="00E04B84">
      <w:pPr>
        <w:spacing w:after="0" w:line="240" w:lineRule="auto"/>
        <w:ind w:firstLine="709"/>
        <w:jc w:val="center"/>
        <w:rPr>
          <w:rFonts w:ascii="Times New Roman" w:hAnsi="Times New Roman" w:cs="Times New Roman"/>
          <w:sz w:val="24"/>
          <w:szCs w:val="24"/>
        </w:rPr>
      </w:pPr>
      <w:r w:rsidRPr="00E93C9A">
        <w:rPr>
          <w:rFonts w:ascii="Times New Roman" w:hAnsi="Times New Roman" w:cs="Times New Roman"/>
          <w:b/>
          <w:sz w:val="24"/>
          <w:szCs w:val="24"/>
        </w:rPr>
        <w:t xml:space="preserve">Рис. </w:t>
      </w:r>
      <w:r w:rsidR="001E52AA" w:rsidRPr="00E93C9A">
        <w:rPr>
          <w:rFonts w:ascii="Times New Roman" w:hAnsi="Times New Roman" w:cs="Times New Roman"/>
          <w:b/>
          <w:sz w:val="24"/>
          <w:szCs w:val="24"/>
        </w:rPr>
        <w:t>8</w:t>
      </w:r>
      <w:r w:rsidR="00C368F5" w:rsidRPr="00E93C9A">
        <w:rPr>
          <w:rFonts w:ascii="Times New Roman" w:hAnsi="Times New Roman" w:cs="Times New Roman"/>
          <w:b/>
          <w:sz w:val="24"/>
          <w:szCs w:val="24"/>
        </w:rPr>
        <w:t>.</w:t>
      </w:r>
      <w:r w:rsidR="00C368F5" w:rsidRPr="00E93C9A">
        <w:rPr>
          <w:rFonts w:ascii="Times New Roman" w:hAnsi="Times New Roman" w:cs="Times New Roman"/>
          <w:sz w:val="24"/>
          <w:szCs w:val="24"/>
        </w:rPr>
        <w:t xml:space="preserve"> Цепочка создания ценности </w:t>
      </w:r>
      <w:r w:rsidR="00E04B84" w:rsidRPr="00E93C9A">
        <w:rPr>
          <w:rFonts w:ascii="Times New Roman" w:hAnsi="Times New Roman" w:cs="Times New Roman"/>
          <w:sz w:val="24"/>
          <w:szCs w:val="24"/>
        </w:rPr>
        <w:t>медиапродуктом</w:t>
      </w:r>
      <w:proofErr w:type="gramStart"/>
      <w:r w:rsidR="00E04B84" w:rsidRPr="00E93C9A">
        <w:rPr>
          <w:rFonts w:ascii="Times New Roman" w:hAnsi="Times New Roman" w:cs="Times New Roman"/>
          <w:sz w:val="24"/>
          <w:szCs w:val="24"/>
          <w:vertAlign w:val="superscript"/>
        </w:rPr>
        <w:t>1</w:t>
      </w:r>
      <w:proofErr w:type="gramEnd"/>
    </w:p>
    <w:p w:rsidR="00E04B84" w:rsidRPr="00E93C9A" w:rsidRDefault="00E04B84" w:rsidP="00E04B84">
      <w:pPr>
        <w:spacing w:after="0" w:line="240" w:lineRule="auto"/>
        <w:ind w:firstLine="709"/>
        <w:jc w:val="center"/>
        <w:rPr>
          <w:rFonts w:ascii="Times New Roman" w:hAnsi="Times New Roman" w:cs="Times New Roman"/>
          <w:sz w:val="20"/>
          <w:szCs w:val="20"/>
        </w:rPr>
      </w:pPr>
      <w:r w:rsidRPr="00E93C9A">
        <w:rPr>
          <w:rFonts w:ascii="Times New Roman" w:hAnsi="Times New Roman" w:cs="Times New Roman"/>
          <w:sz w:val="20"/>
          <w:szCs w:val="20"/>
          <w:vertAlign w:val="superscript"/>
        </w:rPr>
        <w:t>1</w:t>
      </w:r>
      <w:r w:rsidRPr="00E93C9A">
        <w:rPr>
          <w:rFonts w:ascii="Times New Roman" w:hAnsi="Times New Roman" w:cs="Times New Roman"/>
          <w:sz w:val="20"/>
          <w:szCs w:val="20"/>
        </w:rPr>
        <w:t>Источник: составлено автором</w:t>
      </w:r>
    </w:p>
    <w:p w:rsidR="00E04B84" w:rsidRPr="00E93C9A" w:rsidRDefault="00DD09C1" w:rsidP="00D33FEE">
      <w:pPr>
        <w:spacing w:after="0" w:line="360" w:lineRule="auto"/>
        <w:ind w:firstLine="709"/>
        <w:jc w:val="both"/>
        <w:rPr>
          <w:rFonts w:ascii="Times New Roman" w:hAnsi="Times New Roman" w:cs="Times New Roman"/>
          <w:iCs/>
          <w:sz w:val="28"/>
          <w:szCs w:val="28"/>
        </w:rPr>
      </w:pPr>
      <w:r w:rsidRPr="00E93C9A">
        <w:rPr>
          <w:rFonts w:ascii="Times New Roman" w:hAnsi="Times New Roman" w:cs="Times New Roman"/>
          <w:iCs/>
          <w:sz w:val="28"/>
          <w:szCs w:val="28"/>
        </w:rPr>
        <w:lastRenderedPageBreak/>
        <w:t xml:space="preserve">Вместе с тем, нужно понимать, что </w:t>
      </w:r>
      <w:r w:rsidR="00AD0A3B" w:rsidRPr="00E93C9A">
        <w:rPr>
          <w:rFonts w:ascii="Times New Roman" w:hAnsi="Times New Roman" w:cs="Times New Roman"/>
          <w:iCs/>
          <w:sz w:val="28"/>
          <w:szCs w:val="28"/>
        </w:rPr>
        <w:t xml:space="preserve">в конкурентной среде для создания качественного продукта требуется аллокация большого количества ресурсов компании. </w:t>
      </w:r>
      <w:r w:rsidR="00426E79" w:rsidRPr="00E93C9A">
        <w:rPr>
          <w:rFonts w:ascii="Times New Roman" w:hAnsi="Times New Roman" w:cs="Times New Roman"/>
          <w:iCs/>
          <w:sz w:val="28"/>
          <w:szCs w:val="28"/>
        </w:rPr>
        <w:t xml:space="preserve">Для этого нужна правильная  оценка ресурсов, являющихся ключевыми в бизнес-модели компании и которыми на самом деле обладает или способна обладать медиакомпания в достаточном количестве. </w:t>
      </w:r>
    </w:p>
    <w:p w:rsidR="00426E79" w:rsidRPr="00E93C9A" w:rsidRDefault="00426E79" w:rsidP="00D33FEE">
      <w:pPr>
        <w:spacing w:after="0" w:line="360" w:lineRule="auto"/>
        <w:ind w:firstLine="709"/>
        <w:jc w:val="both"/>
        <w:rPr>
          <w:rFonts w:ascii="Times New Roman" w:hAnsi="Times New Roman" w:cs="Times New Roman"/>
          <w:iCs/>
          <w:sz w:val="28"/>
          <w:szCs w:val="28"/>
        </w:rPr>
      </w:pPr>
      <w:r w:rsidRPr="00E93C9A">
        <w:rPr>
          <w:rFonts w:ascii="Times New Roman" w:hAnsi="Times New Roman" w:cs="Times New Roman"/>
          <w:iCs/>
          <w:sz w:val="28"/>
          <w:szCs w:val="28"/>
        </w:rPr>
        <w:t>В связи с этим, основных понятий и концепции традиционной медиаэкономики становится недостаточно. Раскрывая особенности экономических эффектов в медиаотрасли (экономия от масштаба) и объясняя специфику медиапродукта (двойственность), медиаэкономика объясняет функционирование фирм на макроуровне, не опускаясь на микроуровень – уровень отдельной фирмы. Решить данную проблему можно через синтез понятий и концепций</w:t>
      </w:r>
      <w:r w:rsidR="00E31BB6" w:rsidRPr="00E93C9A">
        <w:rPr>
          <w:rFonts w:ascii="Times New Roman" w:hAnsi="Times New Roman" w:cs="Times New Roman"/>
          <w:iCs/>
          <w:sz w:val="28"/>
          <w:szCs w:val="28"/>
        </w:rPr>
        <w:t xml:space="preserve"> медиаэкономики с концепциями стратегического менеджмента, в частности стоимостного подхода, рассмотренного выше, и ресурсного подхода, которым можно оперировать на уровне фирмы (Коллис, Монтгомери, 2007). </w:t>
      </w:r>
    </w:p>
    <w:p w:rsidR="00115859" w:rsidRPr="00E93C9A" w:rsidRDefault="00DF756B" w:rsidP="00F671EC">
      <w:pPr>
        <w:autoSpaceDE w:val="0"/>
        <w:autoSpaceDN w:val="0"/>
        <w:adjustRightInd w:val="0"/>
        <w:spacing w:after="0" w:line="360" w:lineRule="auto"/>
        <w:ind w:firstLine="709"/>
        <w:jc w:val="both"/>
        <w:rPr>
          <w:rFonts w:ascii="Times New Roman" w:hAnsi="Times New Roman" w:cs="Times New Roman"/>
          <w:iCs/>
          <w:sz w:val="28"/>
          <w:szCs w:val="28"/>
        </w:rPr>
      </w:pPr>
      <w:r w:rsidRPr="00E93C9A">
        <w:rPr>
          <w:rFonts w:ascii="Times New Roman" w:hAnsi="Times New Roman" w:cs="Times New Roman"/>
          <w:iCs/>
          <w:sz w:val="28"/>
          <w:szCs w:val="28"/>
        </w:rPr>
        <w:t>В рамках ресурсного подхода фирмы рассматриваются как наборы различных ресурсов – материальных и нематериальных или интеллектуальных активов. Данные активы определяют способность эффективного и рационального функционирования компаний на рынке. Фирмы, обладающие лучшими портфелями ресурсов, имеют больше шансов на успех в высококонкурентной среде</w:t>
      </w:r>
      <w:r w:rsidR="00F671EC" w:rsidRPr="00E93C9A">
        <w:rPr>
          <w:rFonts w:ascii="Times New Roman" w:hAnsi="Times New Roman" w:cs="Times New Roman"/>
          <w:iCs/>
          <w:sz w:val="28"/>
          <w:szCs w:val="28"/>
        </w:rPr>
        <w:t xml:space="preserve"> (Prahalad, Hamel,1990)</w:t>
      </w:r>
      <w:r w:rsidRPr="00E93C9A">
        <w:rPr>
          <w:rFonts w:ascii="Times New Roman" w:hAnsi="Times New Roman" w:cs="Times New Roman"/>
          <w:iCs/>
          <w:sz w:val="28"/>
          <w:szCs w:val="28"/>
        </w:rPr>
        <w:t xml:space="preserve">. </w:t>
      </w:r>
      <w:r w:rsidR="00115859" w:rsidRPr="00E93C9A">
        <w:rPr>
          <w:rFonts w:ascii="Times New Roman" w:hAnsi="Times New Roman" w:cs="Times New Roman"/>
          <w:i/>
          <w:iCs/>
          <w:sz w:val="28"/>
          <w:szCs w:val="28"/>
        </w:rPr>
        <w:t>Материальные активы</w:t>
      </w:r>
      <w:r w:rsidR="00115859" w:rsidRPr="00E93C9A">
        <w:rPr>
          <w:rFonts w:ascii="Times New Roman" w:hAnsi="Times New Roman" w:cs="Times New Roman"/>
          <w:iCs/>
          <w:sz w:val="28"/>
          <w:szCs w:val="28"/>
        </w:rPr>
        <w:t xml:space="preserve"> - активы, имеющие вещественную форму, в состав которых обычно входят основные средства, незавершенные капитальные вложения, оборудование, земля, производственные запасы сырья и материалов и т.п. К </w:t>
      </w:r>
      <w:r w:rsidR="00115859" w:rsidRPr="00E93C9A">
        <w:rPr>
          <w:rFonts w:ascii="Times New Roman" w:hAnsi="Times New Roman" w:cs="Times New Roman"/>
          <w:i/>
          <w:iCs/>
          <w:sz w:val="28"/>
          <w:szCs w:val="28"/>
        </w:rPr>
        <w:t>нематериальным активам</w:t>
      </w:r>
      <w:r w:rsidR="00115859" w:rsidRPr="00E93C9A">
        <w:rPr>
          <w:rFonts w:ascii="Times New Roman" w:hAnsi="Times New Roman" w:cs="Times New Roman"/>
          <w:iCs/>
          <w:sz w:val="28"/>
          <w:szCs w:val="28"/>
        </w:rPr>
        <w:t xml:space="preserve"> относится всё то, что не имеет физической (осязаемой) формы. </w:t>
      </w:r>
      <w:r w:rsidR="00515ACC" w:rsidRPr="00E93C9A">
        <w:rPr>
          <w:rFonts w:ascii="Times New Roman" w:hAnsi="Times New Roman" w:cs="Times New Roman"/>
          <w:iCs/>
          <w:sz w:val="28"/>
          <w:szCs w:val="28"/>
        </w:rPr>
        <w:t xml:space="preserve">Необходимо заметить, что в российской практике не распространено понятие «интеллектуальный капитал», однако, по мнению многих зарубежных исследователей, оно </w:t>
      </w:r>
      <w:r w:rsidR="00515ACC" w:rsidRPr="00E93C9A">
        <w:rPr>
          <w:rFonts w:ascii="Times New Roman" w:hAnsi="Times New Roman" w:cs="Times New Roman"/>
          <w:iCs/>
          <w:sz w:val="28"/>
          <w:szCs w:val="28"/>
        </w:rPr>
        <w:lastRenderedPageBreak/>
        <w:t>намного шире, чем нематериальные активы, поскольку включает такую важную составляющую, как человеческий ресурс. В данной работе мы отождествляем понятия «нематериальные активы» и «интеллектуальный капитал» и подразумеваем</w:t>
      </w:r>
      <w:r w:rsidR="006225D4" w:rsidRPr="00E93C9A">
        <w:rPr>
          <w:rFonts w:ascii="Times New Roman" w:hAnsi="Times New Roman" w:cs="Times New Roman"/>
          <w:iCs/>
          <w:sz w:val="28"/>
          <w:szCs w:val="28"/>
        </w:rPr>
        <w:t xml:space="preserve"> под этим такие активы – </w:t>
      </w:r>
      <w:r w:rsidR="00115859" w:rsidRPr="00E93C9A">
        <w:rPr>
          <w:rFonts w:ascii="Times New Roman" w:hAnsi="Times New Roman" w:cs="Times New Roman"/>
          <w:iCs/>
          <w:sz w:val="28"/>
          <w:szCs w:val="28"/>
        </w:rPr>
        <w:t xml:space="preserve">особые права, субсидии, преимущества, которые принадлежат компании и приносят выгоду в будущем, способствуя увеличению доходов. </w:t>
      </w:r>
      <w:proofErr w:type="gramStart"/>
      <w:r w:rsidR="00115859" w:rsidRPr="00E93C9A">
        <w:rPr>
          <w:rFonts w:ascii="Times New Roman" w:hAnsi="Times New Roman" w:cs="Times New Roman"/>
          <w:iCs/>
          <w:sz w:val="28"/>
          <w:szCs w:val="28"/>
        </w:rPr>
        <w:t xml:space="preserve">Нематериальные активы принимают разнообразные формы: сюда сходит репутация фирмы, патенты, авторские права, лицензии, торговые названия, знания, человеческие ресурсы, </w:t>
      </w:r>
      <w:r w:rsidR="00662A1F" w:rsidRPr="00E93C9A">
        <w:rPr>
          <w:rFonts w:ascii="Times New Roman" w:hAnsi="Times New Roman" w:cs="Times New Roman"/>
          <w:iCs/>
          <w:sz w:val="28"/>
          <w:szCs w:val="28"/>
        </w:rPr>
        <w:t>бренды</w:t>
      </w:r>
      <w:r w:rsidR="00115859" w:rsidRPr="00E93C9A">
        <w:rPr>
          <w:rFonts w:ascii="Times New Roman" w:hAnsi="Times New Roman" w:cs="Times New Roman"/>
          <w:iCs/>
          <w:sz w:val="28"/>
          <w:szCs w:val="28"/>
        </w:rPr>
        <w:t xml:space="preserve"> компаний (Козырев, Макаров, 2003).</w:t>
      </w:r>
      <w:r w:rsidR="006225D4" w:rsidRPr="00E93C9A">
        <w:rPr>
          <w:rFonts w:ascii="Times New Roman" w:hAnsi="Times New Roman" w:cs="Times New Roman"/>
          <w:iCs/>
          <w:sz w:val="28"/>
          <w:szCs w:val="28"/>
        </w:rPr>
        <w:t xml:space="preserve"> </w:t>
      </w:r>
      <w:proofErr w:type="gramEnd"/>
    </w:p>
    <w:p w:rsidR="00DF756B" w:rsidRPr="00E93C9A" w:rsidRDefault="00F671EC" w:rsidP="00F671EC">
      <w:pPr>
        <w:autoSpaceDE w:val="0"/>
        <w:autoSpaceDN w:val="0"/>
        <w:adjustRightInd w:val="0"/>
        <w:spacing w:after="0" w:line="360" w:lineRule="auto"/>
        <w:ind w:firstLine="709"/>
        <w:jc w:val="both"/>
        <w:rPr>
          <w:rFonts w:ascii="Times New Roman" w:hAnsi="Times New Roman" w:cs="Times New Roman"/>
          <w:iCs/>
          <w:sz w:val="28"/>
          <w:szCs w:val="28"/>
        </w:rPr>
      </w:pPr>
      <w:r w:rsidRPr="00E93C9A">
        <w:rPr>
          <w:rFonts w:ascii="Times New Roman" w:hAnsi="Times New Roman" w:cs="Times New Roman"/>
          <w:iCs/>
          <w:sz w:val="28"/>
          <w:szCs w:val="28"/>
        </w:rPr>
        <w:t xml:space="preserve">Как уже отмечалось выше, несмотря на важность материальных активов, главной ценностью медиакомпаний являются нематериальные активы или интеллектуальный капитал, что связано с особенностями функционирования медиа. </w:t>
      </w:r>
    </w:p>
    <w:p w:rsidR="007B4336" w:rsidRPr="00E93C9A" w:rsidRDefault="00115859" w:rsidP="00662A1F">
      <w:pPr>
        <w:autoSpaceDE w:val="0"/>
        <w:autoSpaceDN w:val="0"/>
        <w:adjustRightInd w:val="0"/>
        <w:spacing w:after="0" w:line="360" w:lineRule="auto"/>
        <w:ind w:firstLine="709"/>
        <w:jc w:val="both"/>
        <w:rPr>
          <w:rFonts w:ascii="Times New Roman" w:hAnsi="Times New Roman" w:cs="Times New Roman"/>
          <w:iCs/>
          <w:sz w:val="28"/>
          <w:szCs w:val="28"/>
        </w:rPr>
      </w:pPr>
      <w:r w:rsidRPr="00E93C9A">
        <w:rPr>
          <w:rFonts w:ascii="Times New Roman" w:hAnsi="Times New Roman" w:cs="Times New Roman"/>
          <w:iCs/>
          <w:sz w:val="28"/>
          <w:szCs w:val="28"/>
        </w:rPr>
        <w:t>Многие авторы выделяют стандартные и нестандартные</w:t>
      </w:r>
      <w:r w:rsidR="00662A1F" w:rsidRPr="00E93C9A">
        <w:rPr>
          <w:rFonts w:ascii="Times New Roman" w:hAnsi="Times New Roman" w:cs="Times New Roman"/>
          <w:iCs/>
          <w:sz w:val="28"/>
          <w:szCs w:val="28"/>
        </w:rPr>
        <w:t xml:space="preserve"> нематериальные</w:t>
      </w:r>
      <w:r w:rsidRPr="00E93C9A">
        <w:rPr>
          <w:rFonts w:ascii="Times New Roman" w:hAnsi="Times New Roman" w:cs="Times New Roman"/>
          <w:iCs/>
          <w:sz w:val="28"/>
          <w:szCs w:val="28"/>
        </w:rPr>
        <w:t xml:space="preserve"> активы. К </w:t>
      </w:r>
      <w:proofErr w:type="gramStart"/>
      <w:r w:rsidRPr="00E93C9A">
        <w:rPr>
          <w:rFonts w:ascii="Times New Roman" w:hAnsi="Times New Roman" w:cs="Times New Roman"/>
          <w:i/>
          <w:iCs/>
          <w:sz w:val="28"/>
          <w:szCs w:val="28"/>
        </w:rPr>
        <w:t>стандартным</w:t>
      </w:r>
      <w:proofErr w:type="gramEnd"/>
      <w:r w:rsidRPr="00E93C9A">
        <w:rPr>
          <w:rFonts w:ascii="Times New Roman" w:hAnsi="Times New Roman" w:cs="Times New Roman"/>
          <w:iCs/>
          <w:sz w:val="28"/>
          <w:szCs w:val="28"/>
        </w:rPr>
        <w:t xml:space="preserve"> нематериальным медиаактивам относятся: </w:t>
      </w:r>
      <w:r w:rsidR="007B4336" w:rsidRPr="00E93C9A">
        <w:rPr>
          <w:rFonts w:ascii="Times New Roman" w:hAnsi="Times New Roman" w:cs="Times New Roman"/>
          <w:iCs/>
          <w:sz w:val="28"/>
          <w:szCs w:val="28"/>
        </w:rPr>
        <w:t>«</w:t>
      </w:r>
      <w:r w:rsidRPr="00E93C9A">
        <w:rPr>
          <w:rFonts w:ascii="Times New Roman" w:hAnsi="Times New Roman" w:cs="Times New Roman"/>
          <w:iCs/>
          <w:sz w:val="28"/>
          <w:szCs w:val="28"/>
        </w:rPr>
        <w:t>бренд, логотип, товарный знак, лицензии, приобретенные права (права на контент, трансляцию, тиражирование), программное обеспечение</w:t>
      </w:r>
      <w:r w:rsidR="00760925" w:rsidRPr="00E93C9A">
        <w:rPr>
          <w:rFonts w:ascii="Times New Roman" w:hAnsi="Times New Roman" w:cs="Times New Roman"/>
          <w:iCs/>
          <w:sz w:val="28"/>
          <w:szCs w:val="28"/>
        </w:rPr>
        <w:t>, библиотека контента.</w:t>
      </w:r>
      <w:r w:rsidRPr="00E93C9A">
        <w:rPr>
          <w:rFonts w:ascii="Times New Roman" w:hAnsi="Times New Roman" w:cs="Times New Roman"/>
          <w:iCs/>
          <w:sz w:val="28"/>
          <w:szCs w:val="28"/>
        </w:rPr>
        <w:t xml:space="preserve"> </w:t>
      </w:r>
      <w:r w:rsidR="007B4336" w:rsidRPr="00E93C9A">
        <w:rPr>
          <w:rFonts w:ascii="Times New Roman" w:hAnsi="Times New Roman" w:cs="Times New Roman"/>
          <w:iCs/>
          <w:sz w:val="28"/>
          <w:szCs w:val="28"/>
        </w:rPr>
        <w:t xml:space="preserve">К </w:t>
      </w:r>
      <w:r w:rsidR="007B4336" w:rsidRPr="00E93C9A">
        <w:rPr>
          <w:rFonts w:ascii="Times New Roman" w:hAnsi="Times New Roman" w:cs="Times New Roman"/>
          <w:i/>
          <w:iCs/>
          <w:sz w:val="28"/>
          <w:szCs w:val="28"/>
        </w:rPr>
        <w:t>нестандартным</w:t>
      </w:r>
      <w:r w:rsidR="007B4336" w:rsidRPr="00E93C9A">
        <w:rPr>
          <w:rFonts w:ascii="Times New Roman" w:hAnsi="Times New Roman" w:cs="Times New Roman"/>
          <w:iCs/>
          <w:sz w:val="28"/>
          <w:szCs w:val="28"/>
        </w:rPr>
        <w:t xml:space="preserve"> относятся архив, клиентская база, права на формат, на events (проведение фестивалей, конкурсов), «звезды», топ-менеджмент, креативная команда, корпоративное управление»</w:t>
      </w:r>
      <w:r w:rsidR="007B4336" w:rsidRPr="00E93C9A">
        <w:rPr>
          <w:iCs/>
          <w:vertAlign w:val="superscript"/>
        </w:rPr>
        <w:footnoteReference w:id="23"/>
      </w:r>
      <w:r w:rsidR="007B4336" w:rsidRPr="00E93C9A">
        <w:rPr>
          <w:rFonts w:ascii="Times New Roman" w:hAnsi="Times New Roman" w:cs="Times New Roman"/>
          <w:iCs/>
          <w:sz w:val="28"/>
          <w:szCs w:val="28"/>
          <w:vertAlign w:val="superscript"/>
        </w:rPr>
        <w:t>.</w:t>
      </w:r>
    </w:p>
    <w:p w:rsidR="007B4336" w:rsidRPr="00E93C9A" w:rsidRDefault="00115859" w:rsidP="007B4336">
      <w:pPr>
        <w:autoSpaceDE w:val="0"/>
        <w:autoSpaceDN w:val="0"/>
        <w:adjustRightInd w:val="0"/>
        <w:spacing w:after="0" w:line="360" w:lineRule="auto"/>
        <w:ind w:firstLine="709"/>
        <w:jc w:val="both"/>
        <w:rPr>
          <w:rFonts w:ascii="Times New Roman" w:hAnsi="Times New Roman" w:cs="Times New Roman"/>
          <w:sz w:val="28"/>
          <w:szCs w:val="28"/>
        </w:rPr>
      </w:pPr>
      <w:r w:rsidRPr="00E93C9A">
        <w:rPr>
          <w:rFonts w:ascii="Times New Roman" w:hAnsi="Times New Roman" w:cs="Times New Roman"/>
          <w:iCs/>
          <w:sz w:val="28"/>
          <w:szCs w:val="28"/>
        </w:rPr>
        <w:t xml:space="preserve">Стоит отметить, что </w:t>
      </w:r>
      <w:r w:rsidR="00662A1F" w:rsidRPr="00E93C9A">
        <w:rPr>
          <w:rFonts w:ascii="Times New Roman" w:hAnsi="Times New Roman" w:cs="Times New Roman"/>
          <w:iCs/>
          <w:sz w:val="28"/>
          <w:szCs w:val="28"/>
        </w:rPr>
        <w:t>б</w:t>
      </w:r>
      <w:r w:rsidRPr="00E93C9A">
        <w:rPr>
          <w:rFonts w:ascii="Times New Roman" w:hAnsi="Times New Roman" w:cs="Times New Roman"/>
          <w:iCs/>
          <w:sz w:val="28"/>
          <w:szCs w:val="28"/>
        </w:rPr>
        <w:t>ренд является одним из ключевых нематериальных акт</w:t>
      </w:r>
      <w:r w:rsidR="00662A1F" w:rsidRPr="00E93C9A">
        <w:rPr>
          <w:rFonts w:ascii="Times New Roman" w:hAnsi="Times New Roman" w:cs="Times New Roman"/>
          <w:iCs/>
          <w:sz w:val="28"/>
          <w:szCs w:val="28"/>
        </w:rPr>
        <w:t>ивов, самостоятельно создаваемый</w:t>
      </w:r>
      <w:r w:rsidRPr="00E93C9A">
        <w:rPr>
          <w:rFonts w:ascii="Times New Roman" w:hAnsi="Times New Roman" w:cs="Times New Roman"/>
          <w:iCs/>
          <w:sz w:val="28"/>
          <w:szCs w:val="28"/>
        </w:rPr>
        <w:t xml:space="preserve"> организацией. </w:t>
      </w:r>
      <w:r w:rsidR="007B4336" w:rsidRPr="00E93C9A">
        <w:rPr>
          <w:rFonts w:ascii="Times New Roman" w:hAnsi="Times New Roman" w:cs="Times New Roman"/>
          <w:iCs/>
          <w:sz w:val="28"/>
          <w:szCs w:val="28"/>
        </w:rPr>
        <w:t>Медиабренды отличаются от потребительских брендов. Им присущи такие особенности, как: изменчивость, эмоциональность, интенсивность, непрерывность, пассивность потребления, а так же социальная функция. Для формирования медиабрендов требуется целый комплекс</w:t>
      </w:r>
      <w:r w:rsidR="007B4336" w:rsidRPr="00E93C9A">
        <w:rPr>
          <w:rFonts w:ascii="Times New Roman" w:hAnsi="Times New Roman" w:cs="Times New Roman"/>
          <w:sz w:val="28"/>
          <w:szCs w:val="28"/>
        </w:rPr>
        <w:t xml:space="preserve"> </w:t>
      </w:r>
      <w:r w:rsidR="007B4336" w:rsidRPr="00E93C9A">
        <w:rPr>
          <w:rFonts w:ascii="Times New Roman" w:hAnsi="Times New Roman" w:cs="Times New Roman"/>
          <w:sz w:val="28"/>
          <w:szCs w:val="28"/>
        </w:rPr>
        <w:lastRenderedPageBreak/>
        <w:t xml:space="preserve">составляющих: информационное медианаполнение, структура и продвижение этого наполнения, позволяющие сфокусировать его на определенный сегмент целевой аудитории, и многое другое. </w:t>
      </w:r>
      <w:proofErr w:type="gramStart"/>
      <w:r w:rsidR="007B4336" w:rsidRPr="00E93C9A">
        <w:rPr>
          <w:rFonts w:ascii="Times New Roman" w:hAnsi="Times New Roman" w:cs="Times New Roman"/>
          <w:sz w:val="28"/>
          <w:szCs w:val="28"/>
        </w:rPr>
        <w:t>Системный</w:t>
      </w:r>
      <w:proofErr w:type="gramEnd"/>
      <w:r w:rsidR="007B4336" w:rsidRPr="00E93C9A">
        <w:rPr>
          <w:rFonts w:ascii="Times New Roman" w:hAnsi="Times New Roman" w:cs="Times New Roman"/>
          <w:sz w:val="28"/>
          <w:szCs w:val="28"/>
        </w:rPr>
        <w:t xml:space="preserve"> медиабренд-менеджмент включает в себя целенаправленную деятельность по формированию у потребителя комплекса ощущений и отношений, которые прочно ассоциируются с торговой маркой или компанией</w:t>
      </w:r>
      <w:r w:rsidR="00947CF7" w:rsidRPr="00E93C9A">
        <w:rPr>
          <w:rFonts w:ascii="Times New Roman" w:hAnsi="Times New Roman" w:cs="Times New Roman"/>
          <w:sz w:val="28"/>
          <w:szCs w:val="28"/>
        </w:rPr>
        <w:t xml:space="preserve"> (</w:t>
      </w:r>
      <w:r w:rsidR="00947CF7" w:rsidRPr="00E93C9A">
        <w:rPr>
          <w:rFonts w:ascii="Times New Roman" w:hAnsi="Times New Roman" w:cs="Times New Roman"/>
          <w:iCs/>
          <w:sz w:val="28"/>
          <w:szCs w:val="28"/>
        </w:rPr>
        <w:t>Stephan, 2005</w:t>
      </w:r>
      <w:r w:rsidR="00947CF7" w:rsidRPr="00E93C9A">
        <w:rPr>
          <w:rFonts w:ascii="Times New Roman" w:hAnsi="Times New Roman" w:cs="Times New Roman"/>
          <w:sz w:val="28"/>
          <w:szCs w:val="28"/>
        </w:rPr>
        <w:t>)</w:t>
      </w:r>
      <w:r w:rsidR="007B4336" w:rsidRPr="00E93C9A">
        <w:rPr>
          <w:rFonts w:ascii="Times New Roman" w:hAnsi="Times New Roman" w:cs="Times New Roman"/>
          <w:sz w:val="28"/>
          <w:szCs w:val="28"/>
        </w:rPr>
        <w:t xml:space="preserve">. </w:t>
      </w:r>
    </w:p>
    <w:p w:rsidR="007B4336" w:rsidRPr="00E93C9A" w:rsidRDefault="00DF4BA9" w:rsidP="007B4336">
      <w:pPr>
        <w:spacing w:after="0" w:line="360" w:lineRule="auto"/>
        <w:ind w:firstLine="709"/>
        <w:jc w:val="both"/>
        <w:rPr>
          <w:rFonts w:ascii="Times New Roman" w:hAnsi="Times New Roman" w:cs="Times New Roman"/>
          <w:sz w:val="28"/>
          <w:szCs w:val="28"/>
          <w:shd w:val="clear" w:color="auto" w:fill="FBF9F4"/>
        </w:rPr>
      </w:pPr>
      <w:r w:rsidRPr="00E93C9A">
        <w:rPr>
          <w:rFonts w:ascii="Times New Roman" w:hAnsi="Times New Roman" w:cs="Times New Roman"/>
          <w:sz w:val="28"/>
          <w:szCs w:val="28"/>
        </w:rPr>
        <w:t>В качестве неосязаемого</w:t>
      </w:r>
      <w:r w:rsidR="007B4336" w:rsidRPr="00E93C9A">
        <w:rPr>
          <w:rFonts w:ascii="Times New Roman" w:hAnsi="Times New Roman" w:cs="Times New Roman"/>
          <w:sz w:val="28"/>
          <w:szCs w:val="28"/>
        </w:rPr>
        <w:t xml:space="preserve"> актива бренд является инструментом реализации теории стоимостного управления компаниями. Данная теория отличается от классического подхода, ориентирующего предприятие на прибыль. Рост стоимости бизнеса обусловлен различными факторами, в том числе прибылью и объемом ее реинвестирования. Однако наибольшую приростную динамику дают рыночные инструменты, в числе которых грамотная работа на фондовом рынке и рыночные оценки такого актива как бренд (Коупленд, 2002). </w:t>
      </w:r>
    </w:p>
    <w:p w:rsidR="007B4336" w:rsidRPr="00E93C9A" w:rsidRDefault="007B4336" w:rsidP="007B4336">
      <w:pPr>
        <w:spacing w:after="0" w:line="360" w:lineRule="auto"/>
        <w:ind w:firstLine="709"/>
        <w:jc w:val="both"/>
        <w:rPr>
          <w:rFonts w:ascii="Times New Roman" w:eastAsia="MyriadPro-Regular" w:hAnsi="Times New Roman" w:cs="Times New Roman"/>
          <w:sz w:val="28"/>
          <w:szCs w:val="28"/>
        </w:rPr>
      </w:pPr>
      <w:r w:rsidRPr="00E93C9A">
        <w:rPr>
          <w:rStyle w:val="apple-style-span"/>
          <w:rFonts w:ascii="Times New Roman" w:hAnsi="Times New Roman" w:cs="Times New Roman"/>
          <w:sz w:val="28"/>
          <w:szCs w:val="28"/>
        </w:rPr>
        <w:t xml:space="preserve">Более того, отметим, что акционеры и топ-менеджмент крупных компаний заинтересованы в изучении показателей стоимости бизнеса. </w:t>
      </w:r>
      <w:proofErr w:type="gramStart"/>
      <w:r w:rsidRPr="00E93C9A">
        <w:rPr>
          <w:rFonts w:ascii="Times New Roman" w:eastAsia="MyriadPro-Regular" w:hAnsi="Times New Roman" w:cs="Times New Roman"/>
          <w:sz w:val="28"/>
          <w:szCs w:val="28"/>
        </w:rPr>
        <w:t>Быстро увеличить данную стоимость можно «лишь за счет брендов, т.к. стоимость материальных активов компании с течением времени снижается, а среди других нематериальных активов нет по-настоящему привлекательных и стабильных объектов вложений: ноу-хау, высокие технологии и инновации либо устаревают из-за НТП, либо копируются конкурентами»</w:t>
      </w:r>
      <w:r w:rsidRPr="00E93C9A">
        <w:rPr>
          <w:rStyle w:val="a5"/>
          <w:rFonts w:ascii="Times New Roman" w:eastAsia="MyriadPro-Regular" w:hAnsi="Times New Roman" w:cs="Times New Roman"/>
          <w:sz w:val="28"/>
          <w:szCs w:val="28"/>
        </w:rPr>
        <w:footnoteReference w:id="24"/>
      </w:r>
      <w:r w:rsidRPr="00E93C9A">
        <w:rPr>
          <w:rFonts w:ascii="Times New Roman" w:eastAsia="MyriadPro-Regular" w:hAnsi="Times New Roman" w:cs="Times New Roman"/>
          <w:sz w:val="28"/>
          <w:szCs w:val="28"/>
        </w:rPr>
        <w:t xml:space="preserve">. В итоге, необходимо вкладывать средства именно в бренды: во-первых, стоимость бренда достаточно </w:t>
      </w:r>
      <w:r w:rsidRPr="00E93C9A">
        <w:rPr>
          <w:rFonts w:ascii="Times New Roman" w:eastAsia="MyriadPro-Regular" w:hAnsi="Times New Roman" w:cs="Times New Roman"/>
          <w:i/>
          <w:sz w:val="28"/>
          <w:szCs w:val="28"/>
        </w:rPr>
        <w:t>стабильна</w:t>
      </w:r>
      <w:r w:rsidRPr="00E93C9A">
        <w:rPr>
          <w:rFonts w:ascii="Times New Roman" w:eastAsia="MyriadPro-Regular" w:hAnsi="Times New Roman" w:cs="Times New Roman"/>
          <w:sz w:val="28"/>
          <w:szCs w:val="28"/>
        </w:rPr>
        <w:t xml:space="preserve"> и </w:t>
      </w:r>
      <w:r w:rsidRPr="00E93C9A">
        <w:rPr>
          <w:rFonts w:ascii="Times New Roman" w:eastAsia="MyriadPro-Regular" w:hAnsi="Times New Roman" w:cs="Times New Roman"/>
          <w:i/>
          <w:sz w:val="28"/>
          <w:szCs w:val="28"/>
        </w:rPr>
        <w:t>не подвержена сильным</w:t>
      </w:r>
      <w:proofErr w:type="gramEnd"/>
      <w:r w:rsidRPr="00E93C9A">
        <w:rPr>
          <w:rFonts w:ascii="Times New Roman" w:eastAsia="MyriadPro-Regular" w:hAnsi="Times New Roman" w:cs="Times New Roman"/>
          <w:i/>
          <w:sz w:val="28"/>
          <w:szCs w:val="28"/>
        </w:rPr>
        <w:t xml:space="preserve"> колебаниям</w:t>
      </w:r>
      <w:r w:rsidRPr="00E93C9A">
        <w:rPr>
          <w:rFonts w:ascii="Times New Roman" w:eastAsia="MyriadPro-Regular" w:hAnsi="Times New Roman" w:cs="Times New Roman"/>
          <w:sz w:val="28"/>
          <w:szCs w:val="28"/>
        </w:rPr>
        <w:t xml:space="preserve">, а во-вторых, эта цифра практически </w:t>
      </w:r>
      <w:r w:rsidRPr="00E93C9A">
        <w:rPr>
          <w:rFonts w:ascii="Times New Roman" w:eastAsia="MyriadPro-Regular" w:hAnsi="Times New Roman" w:cs="Times New Roman"/>
          <w:i/>
          <w:sz w:val="28"/>
          <w:szCs w:val="28"/>
        </w:rPr>
        <w:t>не имеет ограничений роста</w:t>
      </w:r>
      <w:r w:rsidRPr="00E93C9A">
        <w:rPr>
          <w:rFonts w:ascii="Times New Roman" w:eastAsia="MyriadPro-Regular" w:hAnsi="Times New Roman" w:cs="Times New Roman"/>
          <w:sz w:val="28"/>
          <w:szCs w:val="28"/>
        </w:rPr>
        <w:t xml:space="preserve">, о чем говорят рейтинги ведущих  мировых агентств Interbrand и Brand Finance. Эти факты обуславливают </w:t>
      </w:r>
      <w:r w:rsidRPr="00E93C9A">
        <w:rPr>
          <w:rFonts w:ascii="Times New Roman" w:eastAsia="MyriadPro-Regular" w:hAnsi="Times New Roman" w:cs="Times New Roman"/>
          <w:sz w:val="28"/>
          <w:szCs w:val="28"/>
        </w:rPr>
        <w:lastRenderedPageBreak/>
        <w:t xml:space="preserve">заинтересованность руководства компаний в постоянном повышении стоимости данного нематериального актива, а значит, и в возможности сравнения данного направления инвестирования с другими, такими как  основные средства, фонды и т.д. </w:t>
      </w:r>
    </w:p>
    <w:p w:rsidR="00E74562" w:rsidRPr="00E93C9A" w:rsidRDefault="00F627B8" w:rsidP="007B4336">
      <w:pPr>
        <w:spacing w:after="0" w:line="360" w:lineRule="auto"/>
        <w:ind w:firstLine="709"/>
        <w:jc w:val="both"/>
        <w:rPr>
          <w:rFonts w:ascii="Times New Roman" w:eastAsia="MyriadPro-Regular" w:hAnsi="Times New Roman" w:cs="Times New Roman"/>
          <w:sz w:val="28"/>
          <w:szCs w:val="28"/>
        </w:rPr>
      </w:pPr>
      <w:r w:rsidRPr="00E93C9A">
        <w:rPr>
          <w:rFonts w:ascii="Times New Roman" w:eastAsia="MyriadPro-Regular" w:hAnsi="Times New Roman" w:cs="Times New Roman"/>
          <w:sz w:val="28"/>
          <w:szCs w:val="28"/>
        </w:rPr>
        <w:t xml:space="preserve">Вторым по важности ключевым интеллектуальным активом является креативная команда или человеческий ресурс. </w:t>
      </w:r>
      <w:r w:rsidR="00C066C0" w:rsidRPr="00E93C9A">
        <w:rPr>
          <w:rFonts w:ascii="Times New Roman" w:eastAsia="MyriadPro-Regular" w:hAnsi="Times New Roman" w:cs="Times New Roman"/>
          <w:sz w:val="28"/>
          <w:szCs w:val="28"/>
        </w:rPr>
        <w:t xml:space="preserve">Уникальность медиапродукта обеспечивается благодаря мыслям, идеям, творчеству, опыту работников медиакомпании. Каждый творческий коллектив уникален по своей сути – его нельзя ни заместить, ни продать на рынке.  Необходимо заметить, что под креативной командой в данном случае подразумевается не просто коллектив профессиональных авторов контента, но и все те люди, которые создают и продвигают медиабренд, что в свою очередь привлекает лояльных потребителей (Зинин, 2010).  </w:t>
      </w:r>
    </w:p>
    <w:p w:rsidR="005934B2" w:rsidRPr="00E93C9A" w:rsidRDefault="005934B2" w:rsidP="00C602FA">
      <w:pPr>
        <w:spacing w:after="0" w:line="360" w:lineRule="auto"/>
        <w:ind w:firstLine="709"/>
        <w:jc w:val="both"/>
        <w:rPr>
          <w:rFonts w:ascii="Times New Roman" w:eastAsia="MyriadPro-Regular" w:hAnsi="Times New Roman" w:cs="Times New Roman"/>
          <w:sz w:val="28"/>
          <w:szCs w:val="28"/>
        </w:rPr>
      </w:pPr>
      <w:r w:rsidRPr="00E93C9A">
        <w:rPr>
          <w:rFonts w:ascii="Times New Roman" w:eastAsia="MyriadPro-Regular" w:hAnsi="Times New Roman" w:cs="Times New Roman"/>
          <w:sz w:val="28"/>
          <w:szCs w:val="28"/>
        </w:rPr>
        <w:t>Зарубежная практика оценки интеллектуального медиакапитала предполагает рассмотрение только двух активов, о которых говорилось выше: брендов и человеческого ресурса. Многие авторы аргументируют это тем, что существует сложность оценки других нематериальных активов из-за специфических свойств данных ресурсов и нераспространенной практики отражения в отчетности компании</w:t>
      </w:r>
      <w:r w:rsidR="00C602FA" w:rsidRPr="00E93C9A">
        <w:rPr>
          <w:rFonts w:ascii="Times New Roman" w:eastAsia="MyriadPro-Regular" w:hAnsi="Times New Roman" w:cs="Times New Roman"/>
          <w:sz w:val="28"/>
          <w:szCs w:val="28"/>
        </w:rPr>
        <w:t xml:space="preserve"> (</w:t>
      </w:r>
      <w:r w:rsidR="00666507" w:rsidRPr="00E93C9A">
        <w:rPr>
          <w:rFonts w:ascii="Times New Roman" w:eastAsia="MyriadPro-Regular" w:hAnsi="Times New Roman" w:cs="Times New Roman"/>
          <w:sz w:val="28"/>
          <w:szCs w:val="28"/>
        </w:rPr>
        <w:t>Vukanovic,2009).</w:t>
      </w:r>
      <w:r w:rsidRPr="00E93C9A">
        <w:rPr>
          <w:rFonts w:ascii="Times New Roman" w:eastAsia="MyriadPro-Regular" w:hAnsi="Times New Roman" w:cs="Times New Roman"/>
          <w:sz w:val="28"/>
          <w:szCs w:val="28"/>
        </w:rPr>
        <w:t xml:space="preserve"> </w:t>
      </w:r>
      <w:r w:rsidR="00191E6B" w:rsidRPr="00E93C9A">
        <w:rPr>
          <w:rFonts w:ascii="Times New Roman" w:eastAsia="MyriadPro-Regular" w:hAnsi="Times New Roman" w:cs="Times New Roman"/>
          <w:sz w:val="28"/>
          <w:szCs w:val="28"/>
        </w:rPr>
        <w:t>Таким образом</w:t>
      </w:r>
      <w:r w:rsidR="006E5A04" w:rsidRPr="00E93C9A">
        <w:rPr>
          <w:rFonts w:ascii="Times New Roman" w:eastAsia="MyriadPro-Regular" w:hAnsi="Times New Roman" w:cs="Times New Roman"/>
          <w:sz w:val="28"/>
          <w:szCs w:val="28"/>
        </w:rPr>
        <w:t>, трансформацию интеллектуального капитала в ценность для медиакомпании можно представить следующим образом (рис.</w:t>
      </w:r>
      <w:r w:rsidR="001E52AA" w:rsidRPr="00E93C9A">
        <w:rPr>
          <w:rFonts w:ascii="Times New Roman" w:eastAsia="MyriadPro-Regular" w:hAnsi="Times New Roman" w:cs="Times New Roman"/>
          <w:sz w:val="28"/>
          <w:szCs w:val="28"/>
        </w:rPr>
        <w:t>9</w:t>
      </w:r>
      <w:r w:rsidR="006E5A04" w:rsidRPr="00E93C9A">
        <w:rPr>
          <w:rFonts w:ascii="Times New Roman" w:eastAsia="MyriadPro-Regular" w:hAnsi="Times New Roman" w:cs="Times New Roman"/>
          <w:sz w:val="28"/>
          <w:szCs w:val="28"/>
        </w:rPr>
        <w:t xml:space="preserve">): </w:t>
      </w:r>
    </w:p>
    <w:p w:rsidR="00C066C0" w:rsidRPr="00E93C9A" w:rsidRDefault="006E5A04" w:rsidP="007D3B36">
      <w:pPr>
        <w:spacing w:after="0" w:line="360" w:lineRule="auto"/>
        <w:jc w:val="both"/>
        <w:rPr>
          <w:rFonts w:ascii="Minion-CyrillicRegular" w:hAnsi="Minion-CyrillicRegular" w:cs="Minion-CyrillicRegular"/>
        </w:rPr>
      </w:pPr>
      <w:r w:rsidRPr="00E93C9A">
        <w:rPr>
          <w:rFonts w:ascii="Minion-CyrillicRegular" w:hAnsi="Minion-CyrillicRegular" w:cs="Minion-CyrillicRegular"/>
          <w:noProof/>
        </w:rPr>
        <w:lastRenderedPageBreak/>
        <w:drawing>
          <wp:inline distT="0" distB="0" distL="0" distR="0">
            <wp:extent cx="2620370" cy="2565779"/>
            <wp:effectExtent l="19050" t="0" r="8530" b="0"/>
            <wp:docPr id="6"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r w:rsidR="007D3B36" w:rsidRPr="00E93C9A">
        <w:rPr>
          <w:rFonts w:ascii="Minion-CyrillicRegular" w:hAnsi="Minion-CyrillicRegular" w:cs="Minion-CyrillicRegular"/>
          <w:noProof/>
        </w:rPr>
        <w:drawing>
          <wp:inline distT="0" distB="0" distL="0" distR="0">
            <wp:extent cx="2906328" cy="2647666"/>
            <wp:effectExtent l="19050" t="0" r="8322" b="0"/>
            <wp:docPr id="8"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rsidR="00C066C0" w:rsidRPr="002E15FE" w:rsidRDefault="001E52AA" w:rsidP="007D3B36">
      <w:pPr>
        <w:spacing w:after="0" w:line="240" w:lineRule="auto"/>
        <w:ind w:firstLine="709"/>
        <w:jc w:val="center"/>
        <w:rPr>
          <w:rFonts w:ascii="Times New Roman" w:eastAsiaTheme="minorHAnsi" w:hAnsi="Times New Roman" w:cs="Times New Roman"/>
          <w:sz w:val="24"/>
          <w:szCs w:val="24"/>
          <w:lang w:eastAsia="en-US"/>
        </w:rPr>
      </w:pPr>
      <w:r w:rsidRPr="002E15FE">
        <w:rPr>
          <w:rFonts w:ascii="Times New Roman" w:eastAsiaTheme="minorHAnsi" w:hAnsi="Times New Roman" w:cs="Times New Roman"/>
          <w:b/>
          <w:sz w:val="24"/>
          <w:szCs w:val="24"/>
          <w:lang w:eastAsia="en-US"/>
        </w:rPr>
        <w:t>Рис.9</w:t>
      </w:r>
      <w:r w:rsidR="007D3B36" w:rsidRPr="002E15FE">
        <w:rPr>
          <w:rFonts w:ascii="Times New Roman" w:eastAsiaTheme="minorHAnsi" w:hAnsi="Times New Roman" w:cs="Times New Roman"/>
          <w:b/>
          <w:sz w:val="24"/>
          <w:szCs w:val="24"/>
          <w:lang w:eastAsia="en-US"/>
        </w:rPr>
        <w:t>.</w:t>
      </w:r>
      <w:r w:rsidR="007D3B36" w:rsidRPr="002E15FE">
        <w:rPr>
          <w:rFonts w:ascii="Times New Roman" w:eastAsiaTheme="minorHAnsi" w:hAnsi="Times New Roman" w:cs="Times New Roman"/>
          <w:sz w:val="24"/>
          <w:szCs w:val="24"/>
          <w:lang w:eastAsia="en-US"/>
        </w:rPr>
        <w:t xml:space="preserve"> Трансформация интеллектуального капитала в ценность для медиакомпании</w:t>
      </w:r>
      <w:r w:rsidR="007D3B36" w:rsidRPr="002E15FE">
        <w:rPr>
          <w:rFonts w:ascii="Times New Roman" w:eastAsiaTheme="minorHAnsi" w:hAnsi="Times New Roman" w:cs="Times New Roman"/>
          <w:sz w:val="24"/>
          <w:szCs w:val="24"/>
          <w:vertAlign w:val="superscript"/>
          <w:lang w:eastAsia="en-US"/>
        </w:rPr>
        <w:t>1</w:t>
      </w:r>
    </w:p>
    <w:p w:rsidR="00666507" w:rsidRPr="00E93C9A" w:rsidRDefault="007D3B36" w:rsidP="00666507">
      <w:pPr>
        <w:autoSpaceDE w:val="0"/>
        <w:autoSpaceDN w:val="0"/>
        <w:adjustRightInd w:val="0"/>
        <w:spacing w:after="0" w:line="240" w:lineRule="auto"/>
        <w:jc w:val="center"/>
        <w:rPr>
          <w:rFonts w:ascii="Times New Roman" w:eastAsiaTheme="minorHAnsi" w:hAnsi="Times New Roman" w:cs="Times New Roman"/>
          <w:sz w:val="20"/>
          <w:szCs w:val="20"/>
          <w:lang w:val="en-US" w:eastAsia="en-US"/>
        </w:rPr>
      </w:pPr>
      <w:r w:rsidRPr="00E93C9A">
        <w:rPr>
          <w:rFonts w:ascii="Times New Roman" w:eastAsiaTheme="minorHAnsi" w:hAnsi="Times New Roman" w:cs="Times New Roman"/>
          <w:sz w:val="20"/>
          <w:szCs w:val="20"/>
          <w:vertAlign w:val="superscript"/>
          <w:lang w:val="en-US" w:eastAsia="en-US"/>
        </w:rPr>
        <w:t>1</w:t>
      </w:r>
      <w:r w:rsidRPr="00E93C9A">
        <w:rPr>
          <w:rFonts w:ascii="Times New Roman" w:eastAsiaTheme="minorHAnsi" w:hAnsi="Times New Roman" w:cs="Times New Roman"/>
          <w:sz w:val="20"/>
          <w:szCs w:val="20"/>
          <w:lang w:val="en-US" w:eastAsia="en-US"/>
        </w:rPr>
        <w:t xml:space="preserve">Источник: </w:t>
      </w:r>
      <w:r w:rsidR="00666507" w:rsidRPr="00E93C9A">
        <w:rPr>
          <w:rFonts w:ascii="Times New Roman" w:eastAsiaTheme="minorHAnsi" w:hAnsi="Times New Roman" w:cs="Times New Roman"/>
          <w:sz w:val="20"/>
          <w:szCs w:val="20"/>
          <w:lang w:val="en-US" w:eastAsia="en-US"/>
        </w:rPr>
        <w:t xml:space="preserve">Vukanovic Z. Global Paradigm Shift: Strategic Management of New and Digital Media in New and Digital Economics // </w:t>
      </w:r>
      <w:proofErr w:type="gramStart"/>
      <w:r w:rsidR="00666507" w:rsidRPr="00E93C9A">
        <w:rPr>
          <w:rFonts w:ascii="Times New Roman" w:eastAsiaTheme="minorHAnsi" w:hAnsi="Times New Roman" w:cs="Times New Roman"/>
          <w:sz w:val="20"/>
          <w:szCs w:val="20"/>
          <w:lang w:val="en-US" w:eastAsia="en-US"/>
        </w:rPr>
        <w:t>The</w:t>
      </w:r>
      <w:proofErr w:type="gramEnd"/>
      <w:r w:rsidR="00666507" w:rsidRPr="00E93C9A">
        <w:rPr>
          <w:rFonts w:ascii="Times New Roman" w:eastAsiaTheme="minorHAnsi" w:hAnsi="Times New Roman" w:cs="Times New Roman"/>
          <w:sz w:val="20"/>
          <w:szCs w:val="20"/>
          <w:lang w:val="en-US" w:eastAsia="en-US"/>
        </w:rPr>
        <w:t xml:space="preserve"> International Journal on Media Management. - 2009. -№ 2</w:t>
      </w:r>
      <w:proofErr w:type="gramStart"/>
      <w:r w:rsidR="00666507" w:rsidRPr="00E93C9A">
        <w:rPr>
          <w:rFonts w:ascii="Times New Roman" w:eastAsiaTheme="minorHAnsi" w:hAnsi="Times New Roman" w:cs="Times New Roman"/>
          <w:sz w:val="20"/>
          <w:szCs w:val="20"/>
          <w:lang w:val="en-US" w:eastAsia="en-US"/>
        </w:rPr>
        <w:t>.-</w:t>
      </w:r>
      <w:proofErr w:type="gramEnd"/>
      <w:r w:rsidR="00666507" w:rsidRPr="00E93C9A">
        <w:rPr>
          <w:rFonts w:ascii="Times New Roman" w:eastAsiaTheme="minorHAnsi" w:hAnsi="Times New Roman" w:cs="Times New Roman"/>
          <w:sz w:val="20"/>
          <w:szCs w:val="20"/>
          <w:lang w:val="en-US" w:eastAsia="en-US"/>
        </w:rPr>
        <w:t xml:space="preserve"> p.85.</w:t>
      </w:r>
    </w:p>
    <w:p w:rsidR="007D3B36" w:rsidRPr="00E93C9A" w:rsidRDefault="007D3B36" w:rsidP="007D3B36">
      <w:pPr>
        <w:spacing w:after="0" w:line="240" w:lineRule="auto"/>
        <w:ind w:firstLine="709"/>
        <w:jc w:val="center"/>
        <w:rPr>
          <w:rFonts w:ascii="Times New Roman" w:hAnsi="Times New Roman" w:cs="Times New Roman"/>
          <w:sz w:val="20"/>
          <w:szCs w:val="20"/>
          <w:shd w:val="clear" w:color="auto" w:fill="FBF9F4"/>
          <w:lang w:val="en-US"/>
        </w:rPr>
      </w:pPr>
    </w:p>
    <w:p w:rsidR="007D3B36" w:rsidRPr="00E93C9A" w:rsidRDefault="007D3B36" w:rsidP="007D3B36">
      <w:pPr>
        <w:autoSpaceDE w:val="0"/>
        <w:autoSpaceDN w:val="0"/>
        <w:adjustRightInd w:val="0"/>
        <w:spacing w:after="0" w:line="240" w:lineRule="auto"/>
        <w:ind w:firstLine="709"/>
        <w:jc w:val="both"/>
        <w:rPr>
          <w:rFonts w:ascii="Times New Roman" w:hAnsi="Times New Roman" w:cs="Times New Roman"/>
          <w:sz w:val="20"/>
          <w:szCs w:val="20"/>
          <w:shd w:val="clear" w:color="auto" w:fill="FBF9F4"/>
          <w:lang w:val="en-US"/>
        </w:rPr>
      </w:pPr>
    </w:p>
    <w:p w:rsidR="007D3B36" w:rsidRPr="00E93C9A" w:rsidRDefault="002335C6" w:rsidP="00662A1F">
      <w:pPr>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E93C9A">
        <w:rPr>
          <w:rFonts w:ascii="Times New Roman" w:eastAsiaTheme="minorHAnsi" w:hAnsi="Times New Roman" w:cs="Times New Roman"/>
          <w:sz w:val="28"/>
          <w:szCs w:val="28"/>
          <w:lang w:eastAsia="en-US"/>
        </w:rPr>
        <w:t xml:space="preserve">Вместе с тем, </w:t>
      </w:r>
      <w:r w:rsidR="00E77FD3" w:rsidRPr="00E93C9A">
        <w:rPr>
          <w:rFonts w:ascii="Times New Roman" w:eastAsiaTheme="minorHAnsi" w:hAnsi="Times New Roman" w:cs="Times New Roman"/>
          <w:sz w:val="28"/>
          <w:szCs w:val="28"/>
          <w:lang w:eastAsia="en-US"/>
        </w:rPr>
        <w:t xml:space="preserve">используя классификацию интеллектуального капитала Эдвинссона, описанную в первой главе диссертации, </w:t>
      </w:r>
      <w:r w:rsidR="00013A65" w:rsidRPr="00E93C9A">
        <w:rPr>
          <w:rFonts w:ascii="Times New Roman" w:eastAsiaTheme="minorHAnsi" w:hAnsi="Times New Roman" w:cs="Times New Roman"/>
          <w:sz w:val="28"/>
          <w:szCs w:val="28"/>
          <w:lang w:eastAsia="en-US"/>
        </w:rPr>
        <w:t xml:space="preserve"> </w:t>
      </w:r>
      <w:r w:rsidR="00E77FD3" w:rsidRPr="00E93C9A">
        <w:rPr>
          <w:rFonts w:ascii="Times New Roman" w:eastAsiaTheme="minorHAnsi" w:hAnsi="Times New Roman" w:cs="Times New Roman"/>
          <w:sz w:val="28"/>
          <w:szCs w:val="28"/>
          <w:lang w:eastAsia="en-US"/>
        </w:rPr>
        <w:t>далее</w:t>
      </w:r>
      <w:r w:rsidR="00013A65" w:rsidRPr="00E93C9A">
        <w:rPr>
          <w:rFonts w:ascii="Times New Roman" w:eastAsiaTheme="minorHAnsi" w:hAnsi="Times New Roman" w:cs="Times New Roman"/>
          <w:sz w:val="28"/>
          <w:szCs w:val="28"/>
          <w:lang w:eastAsia="en-US"/>
        </w:rPr>
        <w:t xml:space="preserve"> буде</w:t>
      </w:r>
      <w:r w:rsidR="00E77FD3" w:rsidRPr="00E93C9A">
        <w:rPr>
          <w:rFonts w:ascii="Times New Roman" w:eastAsiaTheme="minorHAnsi" w:hAnsi="Times New Roman" w:cs="Times New Roman"/>
          <w:sz w:val="28"/>
          <w:szCs w:val="28"/>
          <w:lang w:eastAsia="en-US"/>
        </w:rPr>
        <w:t>т</w:t>
      </w:r>
      <w:r w:rsidR="00013A65" w:rsidRPr="00E93C9A">
        <w:rPr>
          <w:rFonts w:ascii="Times New Roman" w:eastAsiaTheme="minorHAnsi" w:hAnsi="Times New Roman" w:cs="Times New Roman"/>
          <w:sz w:val="28"/>
          <w:szCs w:val="28"/>
          <w:lang w:eastAsia="en-US"/>
        </w:rPr>
        <w:t xml:space="preserve"> </w:t>
      </w:r>
      <w:proofErr w:type="gramStart"/>
      <w:r w:rsidR="00013A65" w:rsidRPr="00E93C9A">
        <w:rPr>
          <w:rFonts w:ascii="Times New Roman" w:eastAsiaTheme="minorHAnsi" w:hAnsi="Times New Roman" w:cs="Times New Roman"/>
          <w:sz w:val="28"/>
          <w:szCs w:val="28"/>
          <w:lang w:eastAsia="en-US"/>
        </w:rPr>
        <w:t>рассматривать</w:t>
      </w:r>
      <w:r w:rsidR="00E77FD3" w:rsidRPr="00E93C9A">
        <w:rPr>
          <w:rFonts w:ascii="Times New Roman" w:eastAsiaTheme="minorHAnsi" w:hAnsi="Times New Roman" w:cs="Times New Roman"/>
          <w:sz w:val="28"/>
          <w:szCs w:val="28"/>
          <w:lang w:eastAsia="en-US"/>
        </w:rPr>
        <w:t>ся</w:t>
      </w:r>
      <w:proofErr w:type="gramEnd"/>
      <w:r w:rsidR="00013A65" w:rsidRPr="00E93C9A">
        <w:rPr>
          <w:rFonts w:ascii="Times New Roman" w:eastAsiaTheme="minorHAnsi" w:hAnsi="Times New Roman" w:cs="Times New Roman"/>
          <w:sz w:val="28"/>
          <w:szCs w:val="28"/>
          <w:lang w:eastAsia="en-US"/>
        </w:rPr>
        <w:t xml:space="preserve"> и </w:t>
      </w:r>
      <w:r w:rsidR="00E77FD3" w:rsidRPr="00E93C9A">
        <w:rPr>
          <w:rFonts w:ascii="Times New Roman" w:eastAsiaTheme="minorHAnsi" w:hAnsi="Times New Roman" w:cs="Times New Roman"/>
          <w:sz w:val="28"/>
          <w:szCs w:val="28"/>
          <w:lang w:eastAsia="en-US"/>
        </w:rPr>
        <w:t>оцениваться влияние таких составляющих интеллектуальных ресурсов как</w:t>
      </w:r>
      <w:r w:rsidR="00947CF7" w:rsidRPr="00E93C9A">
        <w:rPr>
          <w:rFonts w:ascii="Times New Roman" w:eastAsiaTheme="minorHAnsi" w:hAnsi="Times New Roman" w:cs="Times New Roman"/>
          <w:sz w:val="28"/>
          <w:szCs w:val="28"/>
          <w:lang w:eastAsia="en-US"/>
        </w:rPr>
        <w:t>:</w:t>
      </w:r>
      <w:r w:rsidR="00E77FD3" w:rsidRPr="00E93C9A">
        <w:rPr>
          <w:rFonts w:ascii="Times New Roman" w:eastAsiaTheme="minorHAnsi" w:hAnsi="Times New Roman" w:cs="Times New Roman"/>
          <w:sz w:val="28"/>
          <w:szCs w:val="28"/>
          <w:lang w:eastAsia="en-US"/>
        </w:rPr>
        <w:t xml:space="preserve"> человеческий</w:t>
      </w:r>
      <w:r w:rsidR="009B797C" w:rsidRPr="00E93C9A">
        <w:rPr>
          <w:rFonts w:ascii="Times New Roman" w:eastAsiaTheme="minorHAnsi" w:hAnsi="Times New Roman" w:cs="Times New Roman"/>
          <w:sz w:val="28"/>
          <w:szCs w:val="28"/>
          <w:lang w:eastAsia="en-US"/>
        </w:rPr>
        <w:t xml:space="preserve"> (креативная команда</w:t>
      </w:r>
      <w:r w:rsidR="00A379D6" w:rsidRPr="00E93C9A">
        <w:rPr>
          <w:rFonts w:ascii="Times New Roman" w:eastAsiaTheme="minorHAnsi" w:hAnsi="Times New Roman" w:cs="Times New Roman"/>
          <w:sz w:val="28"/>
          <w:szCs w:val="28"/>
          <w:lang w:eastAsia="en-US"/>
        </w:rPr>
        <w:t>, топ-менеджмент</w:t>
      </w:r>
      <w:r w:rsidR="009B797C" w:rsidRPr="00E93C9A">
        <w:rPr>
          <w:rFonts w:ascii="Times New Roman" w:eastAsiaTheme="minorHAnsi" w:hAnsi="Times New Roman" w:cs="Times New Roman"/>
          <w:sz w:val="28"/>
          <w:szCs w:val="28"/>
          <w:lang w:eastAsia="en-US"/>
        </w:rPr>
        <w:t>)</w:t>
      </w:r>
      <w:r w:rsidR="00E77FD3" w:rsidRPr="00E93C9A">
        <w:rPr>
          <w:rFonts w:ascii="Times New Roman" w:eastAsiaTheme="minorHAnsi" w:hAnsi="Times New Roman" w:cs="Times New Roman"/>
          <w:sz w:val="28"/>
          <w:szCs w:val="28"/>
          <w:lang w:eastAsia="en-US"/>
        </w:rPr>
        <w:t>, организационный</w:t>
      </w:r>
      <w:r w:rsidR="009B797C" w:rsidRPr="00E93C9A">
        <w:rPr>
          <w:rFonts w:ascii="Times New Roman" w:eastAsiaTheme="minorHAnsi" w:hAnsi="Times New Roman" w:cs="Times New Roman"/>
          <w:sz w:val="28"/>
          <w:szCs w:val="28"/>
          <w:lang w:eastAsia="en-US"/>
        </w:rPr>
        <w:t xml:space="preserve"> (патенты, лицензии, информационные системы)</w:t>
      </w:r>
      <w:r w:rsidR="00E77FD3" w:rsidRPr="00E93C9A">
        <w:rPr>
          <w:rFonts w:ascii="Times New Roman" w:eastAsiaTheme="minorHAnsi" w:hAnsi="Times New Roman" w:cs="Times New Roman"/>
          <w:sz w:val="28"/>
          <w:szCs w:val="28"/>
          <w:lang w:eastAsia="en-US"/>
        </w:rPr>
        <w:t xml:space="preserve"> и клиентский капитал</w:t>
      </w:r>
      <w:r w:rsidR="009B797C" w:rsidRPr="00E93C9A">
        <w:rPr>
          <w:rFonts w:ascii="Times New Roman" w:eastAsiaTheme="minorHAnsi" w:hAnsi="Times New Roman" w:cs="Times New Roman"/>
          <w:sz w:val="28"/>
          <w:szCs w:val="28"/>
          <w:lang w:eastAsia="en-US"/>
        </w:rPr>
        <w:t xml:space="preserve"> (</w:t>
      </w:r>
      <w:r w:rsidR="00F51D20" w:rsidRPr="00E93C9A">
        <w:rPr>
          <w:rFonts w:ascii="Times New Roman" w:eastAsiaTheme="minorHAnsi" w:hAnsi="Times New Roman" w:cs="Times New Roman"/>
          <w:sz w:val="28"/>
          <w:szCs w:val="28"/>
          <w:lang w:eastAsia="en-US"/>
        </w:rPr>
        <w:t xml:space="preserve">инвестиции в </w:t>
      </w:r>
      <w:r w:rsidR="009B797C" w:rsidRPr="00E93C9A">
        <w:rPr>
          <w:rFonts w:ascii="Times New Roman" w:eastAsiaTheme="minorHAnsi" w:hAnsi="Times New Roman" w:cs="Times New Roman"/>
          <w:sz w:val="28"/>
          <w:szCs w:val="28"/>
          <w:lang w:eastAsia="en-US"/>
        </w:rPr>
        <w:t>бренд, деловая репутация)</w:t>
      </w:r>
      <w:r w:rsidR="00A32200" w:rsidRPr="00E93C9A">
        <w:rPr>
          <w:rFonts w:ascii="Times New Roman" w:eastAsiaTheme="minorHAnsi" w:hAnsi="Times New Roman" w:cs="Times New Roman"/>
          <w:sz w:val="28"/>
          <w:szCs w:val="28"/>
          <w:lang w:eastAsia="en-US"/>
        </w:rPr>
        <w:t xml:space="preserve">. Отметим, что каждый из них будет выражен через определенные количественные факторы, которые отражаются в финансовых отчетностях медиакомпаний. </w:t>
      </w:r>
    </w:p>
    <w:p w:rsidR="00947CF7" w:rsidRPr="002E15FE" w:rsidRDefault="007001AB" w:rsidP="008223BE">
      <w:pPr>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E93C9A">
        <w:rPr>
          <w:rFonts w:ascii="Times New Roman" w:eastAsiaTheme="minorHAnsi" w:hAnsi="Times New Roman" w:cs="Times New Roman"/>
          <w:sz w:val="28"/>
          <w:szCs w:val="28"/>
          <w:lang w:eastAsia="en-US"/>
        </w:rPr>
        <w:t>Важно заметить, что интеллектуальные активы могут быть отражены в отчетности компании, если их использование позволит в будущем получить дополнительную прибыль, снизить расходы, увеличить объем продаж и т. д. Возможность получения медиакомпанией подобных экономических выгод определяется на основании профессионального суждения, подкрепленного соответствующим обоснованием. В дополнении, н</w:t>
      </w:r>
      <w:r w:rsidR="0042692A" w:rsidRPr="00E93C9A">
        <w:rPr>
          <w:rFonts w:ascii="Times New Roman" w:eastAsiaTheme="minorHAnsi" w:hAnsi="Times New Roman" w:cs="Times New Roman"/>
          <w:sz w:val="28"/>
          <w:szCs w:val="28"/>
          <w:lang w:eastAsia="en-US"/>
        </w:rPr>
        <w:t xml:space="preserve">еобходимо сказать, </w:t>
      </w:r>
      <w:r w:rsidRPr="00E93C9A">
        <w:rPr>
          <w:rFonts w:ascii="Times New Roman" w:eastAsiaTheme="minorHAnsi" w:hAnsi="Times New Roman" w:cs="Times New Roman"/>
          <w:sz w:val="28"/>
          <w:szCs w:val="28"/>
          <w:lang w:eastAsia="en-US"/>
        </w:rPr>
        <w:t xml:space="preserve">что </w:t>
      </w:r>
      <w:proofErr w:type="gramStart"/>
      <w:r w:rsidR="0042692A" w:rsidRPr="00E93C9A">
        <w:rPr>
          <w:rFonts w:ascii="Times New Roman" w:eastAsiaTheme="minorHAnsi" w:hAnsi="Times New Roman" w:cs="Times New Roman"/>
          <w:sz w:val="28"/>
          <w:szCs w:val="28"/>
          <w:lang w:eastAsia="en-US"/>
        </w:rPr>
        <w:t>интеллектуальный</w:t>
      </w:r>
      <w:proofErr w:type="gramEnd"/>
      <w:r w:rsidR="0042692A" w:rsidRPr="00E93C9A">
        <w:rPr>
          <w:rFonts w:ascii="Times New Roman" w:eastAsiaTheme="minorHAnsi" w:hAnsi="Times New Roman" w:cs="Times New Roman"/>
          <w:sz w:val="28"/>
          <w:szCs w:val="28"/>
          <w:lang w:eastAsia="en-US"/>
        </w:rPr>
        <w:t xml:space="preserve"> медиакапитал не всегда можно контролировать. В </w:t>
      </w:r>
      <w:r w:rsidR="00947CF7" w:rsidRPr="00E93C9A">
        <w:rPr>
          <w:rFonts w:ascii="Times New Roman" w:eastAsiaTheme="minorHAnsi" w:hAnsi="Times New Roman" w:cs="Times New Roman"/>
          <w:sz w:val="28"/>
          <w:szCs w:val="28"/>
          <w:lang w:eastAsia="en-US"/>
        </w:rPr>
        <w:t xml:space="preserve">большинстве случаев </w:t>
      </w:r>
      <w:r w:rsidR="00947CF7" w:rsidRPr="00E93C9A">
        <w:rPr>
          <w:rFonts w:ascii="Times New Roman" w:eastAsiaTheme="minorHAnsi" w:hAnsi="Times New Roman" w:cs="Times New Roman"/>
          <w:sz w:val="28"/>
          <w:szCs w:val="28"/>
          <w:lang w:eastAsia="en-US"/>
        </w:rPr>
        <w:lastRenderedPageBreak/>
        <w:t xml:space="preserve">возможность контролировать актив предполагает существование юридических прав на его использование. </w:t>
      </w:r>
      <w:r w:rsidRPr="002E15FE">
        <w:rPr>
          <w:rFonts w:ascii="Times New Roman" w:eastAsiaTheme="minorHAnsi" w:hAnsi="Times New Roman" w:cs="Times New Roman"/>
          <w:sz w:val="28"/>
          <w:szCs w:val="28"/>
          <w:lang w:eastAsia="en-US"/>
        </w:rPr>
        <w:t>Медиакомпания</w:t>
      </w:r>
      <w:r w:rsidR="000100B7" w:rsidRPr="002E15FE">
        <w:rPr>
          <w:rFonts w:ascii="Times New Roman" w:eastAsiaTheme="minorHAnsi" w:hAnsi="Times New Roman" w:cs="Times New Roman"/>
          <w:sz w:val="28"/>
          <w:szCs w:val="28"/>
          <w:lang w:eastAsia="en-US"/>
        </w:rPr>
        <w:t>,</w:t>
      </w:r>
      <w:r w:rsidRPr="002E15FE">
        <w:rPr>
          <w:rFonts w:ascii="Times New Roman" w:eastAsiaTheme="minorHAnsi" w:hAnsi="Times New Roman" w:cs="Times New Roman"/>
          <w:sz w:val="28"/>
          <w:szCs w:val="28"/>
          <w:lang w:eastAsia="en-US"/>
        </w:rPr>
        <w:t xml:space="preserve"> </w:t>
      </w:r>
      <w:r w:rsidR="000100B7" w:rsidRPr="002E15FE">
        <w:rPr>
          <w:rFonts w:ascii="Times New Roman" w:eastAsiaTheme="minorHAnsi" w:hAnsi="Times New Roman" w:cs="Times New Roman"/>
          <w:sz w:val="28"/>
          <w:szCs w:val="28"/>
          <w:lang w:eastAsia="en-US"/>
        </w:rPr>
        <w:t xml:space="preserve">как правило, </w:t>
      </w:r>
      <w:r w:rsidR="00E53DE7" w:rsidRPr="002E15FE">
        <w:rPr>
          <w:rFonts w:ascii="Times New Roman" w:eastAsiaTheme="minorHAnsi" w:hAnsi="Times New Roman" w:cs="Times New Roman"/>
          <w:sz w:val="28"/>
          <w:szCs w:val="28"/>
          <w:lang w:eastAsia="en-US"/>
        </w:rPr>
        <w:t>не может продемонстрировать возможность получения экономических выгод от использования таких ресурсов, как</w:t>
      </w:r>
      <w:r w:rsidR="000100B7" w:rsidRPr="002E15FE">
        <w:rPr>
          <w:rFonts w:ascii="Times New Roman" w:eastAsiaTheme="minorHAnsi" w:hAnsi="Times New Roman" w:cs="Times New Roman"/>
          <w:sz w:val="28"/>
          <w:szCs w:val="28"/>
          <w:lang w:eastAsia="en-US"/>
        </w:rPr>
        <w:t>:</w:t>
      </w:r>
      <w:r w:rsidR="00E53DE7" w:rsidRPr="002E15FE">
        <w:rPr>
          <w:rFonts w:ascii="Times New Roman" w:eastAsiaTheme="minorHAnsi" w:hAnsi="Times New Roman" w:cs="Times New Roman"/>
          <w:sz w:val="28"/>
          <w:szCs w:val="28"/>
          <w:lang w:eastAsia="en-US"/>
        </w:rPr>
        <w:t xml:space="preserve"> квалификаци</w:t>
      </w:r>
      <w:r w:rsidR="000100B7" w:rsidRPr="002E15FE">
        <w:rPr>
          <w:rFonts w:ascii="Times New Roman" w:eastAsiaTheme="minorHAnsi" w:hAnsi="Times New Roman" w:cs="Times New Roman"/>
          <w:sz w:val="28"/>
          <w:szCs w:val="28"/>
          <w:lang w:eastAsia="en-US"/>
        </w:rPr>
        <w:t>и</w:t>
      </w:r>
      <w:r w:rsidR="00E53DE7" w:rsidRPr="002E15FE">
        <w:rPr>
          <w:rFonts w:ascii="Times New Roman" w:eastAsiaTheme="minorHAnsi" w:hAnsi="Times New Roman" w:cs="Times New Roman"/>
          <w:sz w:val="28"/>
          <w:szCs w:val="28"/>
          <w:lang w:eastAsia="en-US"/>
        </w:rPr>
        <w:t xml:space="preserve"> и опыт</w:t>
      </w:r>
      <w:r w:rsidR="000100B7" w:rsidRPr="002E15FE">
        <w:rPr>
          <w:rFonts w:ascii="Times New Roman" w:eastAsiaTheme="minorHAnsi" w:hAnsi="Times New Roman" w:cs="Times New Roman"/>
          <w:sz w:val="28"/>
          <w:szCs w:val="28"/>
          <w:lang w:eastAsia="en-US"/>
        </w:rPr>
        <w:t xml:space="preserve">а </w:t>
      </w:r>
      <w:r w:rsidR="00E53DE7" w:rsidRPr="002E15FE">
        <w:rPr>
          <w:rFonts w:ascii="Times New Roman" w:eastAsiaTheme="minorHAnsi" w:hAnsi="Times New Roman" w:cs="Times New Roman"/>
          <w:sz w:val="28"/>
          <w:szCs w:val="28"/>
          <w:lang w:eastAsia="en-US"/>
        </w:rPr>
        <w:t>персонала (например, топ-менеджмента, креативной команды и «звезд»)</w:t>
      </w:r>
      <w:r w:rsidR="000100B7" w:rsidRPr="002E15FE">
        <w:rPr>
          <w:rFonts w:ascii="Times New Roman" w:eastAsiaTheme="minorHAnsi" w:hAnsi="Times New Roman" w:cs="Times New Roman"/>
          <w:sz w:val="28"/>
          <w:szCs w:val="28"/>
          <w:lang w:eastAsia="en-US"/>
        </w:rPr>
        <w:t xml:space="preserve">, лояльности аудитории, доли медиарынка и т.д., так как невозможно контролировать </w:t>
      </w:r>
      <w:r w:rsidR="00947CF7" w:rsidRPr="002E15FE">
        <w:rPr>
          <w:rFonts w:ascii="Times New Roman" w:eastAsiaTheme="minorHAnsi" w:hAnsi="Times New Roman" w:cs="Times New Roman"/>
          <w:sz w:val="28"/>
          <w:szCs w:val="28"/>
          <w:lang w:eastAsia="en-US"/>
        </w:rPr>
        <w:t>действие таких внешних факторов, как поведение персонала, реакци</w:t>
      </w:r>
      <w:r w:rsidR="002C29D8" w:rsidRPr="002E15FE">
        <w:rPr>
          <w:rFonts w:ascii="Times New Roman" w:eastAsiaTheme="minorHAnsi" w:hAnsi="Times New Roman" w:cs="Times New Roman"/>
          <w:sz w:val="28"/>
          <w:szCs w:val="28"/>
          <w:lang w:eastAsia="en-US"/>
        </w:rPr>
        <w:t>и</w:t>
      </w:r>
      <w:r w:rsidR="00947CF7" w:rsidRPr="002E15FE">
        <w:rPr>
          <w:rFonts w:ascii="Times New Roman" w:eastAsiaTheme="minorHAnsi" w:hAnsi="Times New Roman" w:cs="Times New Roman"/>
          <w:sz w:val="28"/>
          <w:szCs w:val="28"/>
          <w:lang w:eastAsia="en-US"/>
        </w:rPr>
        <w:t xml:space="preserve"> конкурентов и аудитории.</w:t>
      </w:r>
      <w:r w:rsidR="000100B7" w:rsidRPr="002E15FE">
        <w:rPr>
          <w:rFonts w:ascii="Times New Roman" w:eastAsiaTheme="minorHAnsi" w:hAnsi="Times New Roman" w:cs="Times New Roman"/>
          <w:sz w:val="28"/>
          <w:szCs w:val="28"/>
          <w:lang w:eastAsia="en-US"/>
        </w:rPr>
        <w:t xml:space="preserve"> </w:t>
      </w:r>
    </w:p>
    <w:p w:rsidR="00662A1F" w:rsidRPr="00E93C9A" w:rsidRDefault="002C29D8" w:rsidP="008223BE">
      <w:pPr>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E93C9A">
        <w:rPr>
          <w:rFonts w:ascii="Times New Roman" w:eastAsiaTheme="minorHAnsi" w:hAnsi="Times New Roman" w:cs="Times New Roman"/>
          <w:sz w:val="28"/>
          <w:szCs w:val="28"/>
          <w:lang w:eastAsia="en-US"/>
        </w:rPr>
        <w:t>В заключении отметим, что интеллектуальный</w:t>
      </w:r>
      <w:r w:rsidR="00662A1F" w:rsidRPr="00E93C9A">
        <w:rPr>
          <w:rFonts w:ascii="Times New Roman" w:eastAsiaTheme="minorHAnsi" w:hAnsi="Times New Roman" w:cs="Times New Roman"/>
          <w:sz w:val="28"/>
          <w:szCs w:val="28"/>
          <w:lang w:eastAsia="en-US"/>
        </w:rPr>
        <w:t xml:space="preserve"> </w:t>
      </w:r>
      <w:r w:rsidRPr="00E93C9A">
        <w:rPr>
          <w:rFonts w:ascii="Times New Roman" w:eastAsiaTheme="minorHAnsi" w:hAnsi="Times New Roman" w:cs="Times New Roman"/>
          <w:sz w:val="28"/>
          <w:szCs w:val="28"/>
          <w:lang w:eastAsia="en-US"/>
        </w:rPr>
        <w:t>капитал по определению невидим и неосязаем</w:t>
      </w:r>
      <w:r w:rsidR="00662A1F" w:rsidRPr="00E93C9A">
        <w:rPr>
          <w:rFonts w:ascii="Times New Roman" w:eastAsiaTheme="minorHAnsi" w:hAnsi="Times New Roman" w:cs="Times New Roman"/>
          <w:sz w:val="28"/>
          <w:szCs w:val="28"/>
          <w:lang w:eastAsia="en-US"/>
        </w:rPr>
        <w:t xml:space="preserve"> в силу отсутствия материально-вещественной структуры. Более того, </w:t>
      </w:r>
      <w:r w:rsidRPr="00E93C9A">
        <w:rPr>
          <w:rFonts w:ascii="Times New Roman" w:eastAsiaTheme="minorHAnsi" w:hAnsi="Times New Roman" w:cs="Times New Roman"/>
          <w:sz w:val="28"/>
          <w:szCs w:val="28"/>
          <w:lang w:eastAsia="en-US"/>
        </w:rPr>
        <w:t>его</w:t>
      </w:r>
      <w:r w:rsidR="00662A1F" w:rsidRPr="00E93C9A">
        <w:rPr>
          <w:rFonts w:ascii="Times New Roman" w:eastAsiaTheme="minorHAnsi" w:hAnsi="Times New Roman" w:cs="Times New Roman"/>
          <w:sz w:val="28"/>
          <w:szCs w:val="28"/>
          <w:lang w:eastAsia="en-US"/>
        </w:rPr>
        <w:t xml:space="preserve"> трудно учитывать и оценивать, </w:t>
      </w:r>
      <w:r w:rsidRPr="00E93C9A">
        <w:rPr>
          <w:rFonts w:ascii="Times New Roman" w:eastAsiaTheme="minorHAnsi" w:hAnsi="Times New Roman" w:cs="Times New Roman"/>
          <w:sz w:val="28"/>
          <w:szCs w:val="28"/>
          <w:lang w:eastAsia="en-US"/>
        </w:rPr>
        <w:t>если он не поставлен</w:t>
      </w:r>
      <w:r w:rsidR="00662A1F" w:rsidRPr="00E93C9A">
        <w:rPr>
          <w:rFonts w:ascii="Times New Roman" w:eastAsiaTheme="minorHAnsi" w:hAnsi="Times New Roman" w:cs="Times New Roman"/>
          <w:sz w:val="28"/>
          <w:szCs w:val="28"/>
          <w:lang w:eastAsia="en-US"/>
        </w:rPr>
        <w:t xml:space="preserve"> на бухгалтерский баланс.</w:t>
      </w:r>
      <w:r w:rsidR="00662A1F" w:rsidRPr="00E93C9A">
        <w:rPr>
          <w:rFonts w:ascii="Times New Roman" w:eastAsiaTheme="minorHAnsi" w:hAnsi="Times New Roman" w:cs="Times New Roman"/>
          <w:sz w:val="28"/>
          <w:szCs w:val="28"/>
          <w:lang w:val="en-US" w:eastAsia="en-US"/>
        </w:rPr>
        <w:t> </w:t>
      </w:r>
      <w:r w:rsidR="00662A1F" w:rsidRPr="00E93C9A">
        <w:rPr>
          <w:rFonts w:ascii="Times New Roman" w:eastAsiaTheme="minorHAnsi" w:hAnsi="Times New Roman" w:cs="Times New Roman"/>
          <w:sz w:val="28"/>
          <w:szCs w:val="28"/>
          <w:lang w:eastAsia="en-US"/>
        </w:rPr>
        <w:t xml:space="preserve">Многие неосязаемые активы являются продуктами творческой деятельности и имеют отношение к духовным ценностям. С точки зрения признания таких активов основная сложность заключается в необходимости идентифицировать подобные активы и оценить их стоимость. </w:t>
      </w:r>
    </w:p>
    <w:p w:rsidR="00702D22" w:rsidRPr="00E93C9A" w:rsidRDefault="00702D22" w:rsidP="008223BE">
      <w:pPr>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p>
    <w:p w:rsidR="00B740EE" w:rsidRPr="002E15FE" w:rsidRDefault="00B740EE" w:rsidP="008223BE">
      <w:pPr>
        <w:autoSpaceDE w:val="0"/>
        <w:autoSpaceDN w:val="0"/>
        <w:adjustRightInd w:val="0"/>
        <w:spacing w:after="0" w:line="360" w:lineRule="auto"/>
        <w:ind w:firstLine="709"/>
        <w:jc w:val="center"/>
        <w:rPr>
          <w:rFonts w:ascii="Times New Roman" w:eastAsiaTheme="minorHAnsi" w:hAnsi="Times New Roman" w:cs="Times New Roman"/>
          <w:sz w:val="28"/>
          <w:szCs w:val="28"/>
          <w:lang w:eastAsia="en-US"/>
        </w:rPr>
      </w:pPr>
      <w:r w:rsidRPr="002E15FE">
        <w:rPr>
          <w:rFonts w:ascii="Times New Roman" w:eastAsiaTheme="minorHAnsi" w:hAnsi="Times New Roman" w:cs="Times New Roman"/>
          <w:sz w:val="28"/>
          <w:szCs w:val="28"/>
          <w:lang w:eastAsia="en-US"/>
        </w:rPr>
        <w:t xml:space="preserve">3.2. </w:t>
      </w:r>
      <w:r w:rsidR="00AA6308" w:rsidRPr="002E15FE">
        <w:rPr>
          <w:rFonts w:ascii="Times New Roman" w:eastAsiaTheme="minorHAnsi" w:hAnsi="Times New Roman" w:cs="Times New Roman"/>
          <w:sz w:val="28"/>
          <w:szCs w:val="28"/>
          <w:lang w:eastAsia="en-US"/>
        </w:rPr>
        <w:t>Выдвижение гипотез и описание анализируемых выборок</w:t>
      </w:r>
    </w:p>
    <w:p w:rsidR="00EB65B9" w:rsidRPr="00E93C9A" w:rsidRDefault="00EB65B9" w:rsidP="00EB65B9">
      <w:pPr>
        <w:autoSpaceDE w:val="0"/>
        <w:autoSpaceDN w:val="0"/>
        <w:adjustRightInd w:val="0"/>
        <w:spacing w:after="0" w:line="360" w:lineRule="auto"/>
        <w:ind w:firstLine="709"/>
        <w:jc w:val="both"/>
        <w:rPr>
          <w:sz w:val="28"/>
          <w:szCs w:val="28"/>
          <w:lang w:eastAsia="en-US"/>
        </w:rPr>
      </w:pPr>
    </w:p>
    <w:p w:rsidR="00EB65B9" w:rsidRPr="00E93C9A" w:rsidRDefault="00EB65B9" w:rsidP="00BB5550">
      <w:pPr>
        <w:autoSpaceDE w:val="0"/>
        <w:autoSpaceDN w:val="0"/>
        <w:adjustRightInd w:val="0"/>
        <w:spacing w:after="0" w:line="360" w:lineRule="auto"/>
        <w:ind w:firstLine="709"/>
        <w:jc w:val="both"/>
        <w:rPr>
          <w:rFonts w:ascii="Times New Roman" w:hAnsi="Times New Roman" w:cs="Times New Roman"/>
          <w:sz w:val="28"/>
          <w:szCs w:val="28"/>
          <w:lang w:eastAsia="en-US"/>
        </w:rPr>
      </w:pPr>
      <w:r w:rsidRPr="00E93C9A">
        <w:rPr>
          <w:rFonts w:ascii="Times New Roman" w:hAnsi="Times New Roman" w:cs="Times New Roman"/>
          <w:sz w:val="28"/>
          <w:szCs w:val="28"/>
          <w:lang w:eastAsia="en-US"/>
        </w:rPr>
        <w:t xml:space="preserve">Эмпирические работы, </w:t>
      </w:r>
      <w:r w:rsidR="00BB5550" w:rsidRPr="00E93C9A">
        <w:rPr>
          <w:rFonts w:ascii="Times New Roman" w:hAnsi="Times New Roman" w:cs="Times New Roman"/>
          <w:sz w:val="28"/>
          <w:szCs w:val="28"/>
          <w:lang w:eastAsia="en-US"/>
        </w:rPr>
        <w:t>приведенные</w:t>
      </w:r>
      <w:r w:rsidRPr="00E93C9A">
        <w:rPr>
          <w:rFonts w:ascii="Times New Roman" w:hAnsi="Times New Roman" w:cs="Times New Roman"/>
          <w:sz w:val="28"/>
          <w:szCs w:val="28"/>
          <w:lang w:eastAsia="en-US"/>
        </w:rPr>
        <w:t xml:space="preserve"> в теоретической части данной диссертации, показывают, что влияние интеллектуального капитала на результирующие показатели деятельности компании достаточно высоко, а его роль и возможности использования в целях повышения ценности компании </w:t>
      </w:r>
      <w:r w:rsidR="00BB5550" w:rsidRPr="00E93C9A">
        <w:rPr>
          <w:rFonts w:ascii="Times New Roman" w:hAnsi="Times New Roman" w:cs="Times New Roman"/>
          <w:sz w:val="28"/>
          <w:szCs w:val="28"/>
          <w:lang w:eastAsia="en-US"/>
        </w:rPr>
        <w:t xml:space="preserve">широко рассматриваются в зарубежной практике. Вместе с тем, стоит отметить, что исследований, </w:t>
      </w:r>
      <w:r w:rsidRPr="00E93C9A">
        <w:rPr>
          <w:rFonts w:ascii="Times New Roman" w:hAnsi="Times New Roman" w:cs="Times New Roman"/>
          <w:sz w:val="28"/>
          <w:szCs w:val="28"/>
          <w:lang w:eastAsia="en-US"/>
        </w:rPr>
        <w:t xml:space="preserve">посвященных анализу компонентов интеллектуального капитала российских компаний и выявлению факторов долгосрочного роста их </w:t>
      </w:r>
      <w:r w:rsidR="00BB5550" w:rsidRPr="00E93C9A">
        <w:rPr>
          <w:rFonts w:ascii="Times New Roman" w:hAnsi="Times New Roman" w:cs="Times New Roman"/>
          <w:sz w:val="28"/>
          <w:szCs w:val="28"/>
          <w:lang w:eastAsia="en-US"/>
        </w:rPr>
        <w:t>стоимости, существует не много, а работ, затрагивающих данные ресурсы в медиакомпания</w:t>
      </w:r>
      <w:r w:rsidR="00303FB9" w:rsidRPr="00E93C9A">
        <w:rPr>
          <w:rFonts w:ascii="Times New Roman" w:hAnsi="Times New Roman" w:cs="Times New Roman"/>
          <w:sz w:val="28"/>
          <w:szCs w:val="28"/>
          <w:lang w:eastAsia="en-US"/>
        </w:rPr>
        <w:t>х</w:t>
      </w:r>
      <w:r w:rsidR="00BB5550" w:rsidRPr="00E93C9A">
        <w:rPr>
          <w:rFonts w:ascii="Times New Roman" w:hAnsi="Times New Roman" w:cs="Times New Roman"/>
          <w:sz w:val="28"/>
          <w:szCs w:val="28"/>
          <w:lang w:eastAsia="en-US"/>
        </w:rPr>
        <w:t xml:space="preserve"> нет вообще. Таким образом, </w:t>
      </w:r>
      <w:r w:rsidRPr="00E93C9A">
        <w:rPr>
          <w:rFonts w:ascii="Times New Roman" w:hAnsi="Times New Roman" w:cs="Times New Roman"/>
          <w:sz w:val="28"/>
          <w:szCs w:val="28"/>
          <w:lang w:eastAsia="en-US"/>
        </w:rPr>
        <w:t xml:space="preserve">результаты проведенного исследования </w:t>
      </w:r>
      <w:r w:rsidRPr="00E93C9A">
        <w:rPr>
          <w:rFonts w:ascii="Times New Roman" w:hAnsi="Times New Roman" w:cs="Times New Roman"/>
          <w:sz w:val="28"/>
          <w:szCs w:val="28"/>
          <w:lang w:eastAsia="en-US"/>
        </w:rPr>
        <w:lastRenderedPageBreak/>
        <w:t xml:space="preserve">представляют собой </w:t>
      </w:r>
      <w:proofErr w:type="gramStart"/>
      <w:r w:rsidRPr="00E93C9A">
        <w:rPr>
          <w:rFonts w:ascii="Times New Roman" w:hAnsi="Times New Roman" w:cs="Times New Roman"/>
          <w:sz w:val="28"/>
          <w:szCs w:val="28"/>
          <w:lang w:eastAsia="en-US"/>
        </w:rPr>
        <w:t>интерес</w:t>
      </w:r>
      <w:proofErr w:type="gramEnd"/>
      <w:r w:rsidRPr="00E93C9A">
        <w:rPr>
          <w:rFonts w:ascii="Times New Roman" w:hAnsi="Times New Roman" w:cs="Times New Roman"/>
          <w:sz w:val="28"/>
          <w:szCs w:val="28"/>
          <w:lang w:eastAsia="en-US"/>
        </w:rPr>
        <w:t xml:space="preserve"> как с теоретической, так и с практической точек зрения.</w:t>
      </w:r>
    </w:p>
    <w:p w:rsidR="009B3786" w:rsidRPr="00E93C9A" w:rsidRDefault="00303FB9" w:rsidP="00BB5550">
      <w:pPr>
        <w:spacing w:line="360" w:lineRule="auto"/>
        <w:ind w:firstLine="709"/>
        <w:contextualSpacing/>
        <w:jc w:val="both"/>
        <w:rPr>
          <w:rFonts w:ascii="Times New Roman" w:hAnsi="Times New Roman"/>
          <w:sz w:val="28"/>
          <w:szCs w:val="28"/>
        </w:rPr>
      </w:pPr>
      <w:r w:rsidRPr="00E93C9A">
        <w:rPr>
          <w:rFonts w:ascii="Times New Roman" w:hAnsi="Times New Roman"/>
          <w:sz w:val="28"/>
          <w:szCs w:val="28"/>
        </w:rPr>
        <w:t>Принимая во внимание</w:t>
      </w:r>
      <w:r w:rsidR="00EB65B9" w:rsidRPr="00E93C9A">
        <w:rPr>
          <w:rFonts w:ascii="Times New Roman" w:hAnsi="Times New Roman"/>
          <w:sz w:val="28"/>
          <w:szCs w:val="28"/>
        </w:rPr>
        <w:t xml:space="preserve"> широкий круг работ и исследований по проблемам определения значимости интеллектуального капитала </w:t>
      </w:r>
      <w:r w:rsidRPr="00E93C9A">
        <w:rPr>
          <w:rFonts w:ascii="Times New Roman" w:hAnsi="Times New Roman"/>
          <w:sz w:val="28"/>
          <w:szCs w:val="28"/>
        </w:rPr>
        <w:t>в результатах деятельности компаний</w:t>
      </w:r>
      <w:r w:rsidR="00EB65B9" w:rsidRPr="00E93C9A">
        <w:rPr>
          <w:rFonts w:ascii="Times New Roman" w:hAnsi="Times New Roman"/>
          <w:sz w:val="28"/>
          <w:szCs w:val="28"/>
        </w:rPr>
        <w:t>, мы выделили  ряд эмпирических исследований, где  авторы предлагали различные переменные в качестве факторов, поте</w:t>
      </w:r>
      <w:r w:rsidRPr="00E93C9A">
        <w:rPr>
          <w:rFonts w:ascii="Times New Roman" w:hAnsi="Times New Roman"/>
          <w:sz w:val="28"/>
          <w:szCs w:val="28"/>
        </w:rPr>
        <w:t xml:space="preserve">нциально оказывающих воздействие на формирование итогов деятельности организации. </w:t>
      </w:r>
      <w:r w:rsidR="00D0447B" w:rsidRPr="00E93C9A">
        <w:rPr>
          <w:rFonts w:ascii="Times New Roman" w:hAnsi="Times New Roman"/>
          <w:sz w:val="28"/>
          <w:szCs w:val="28"/>
        </w:rPr>
        <w:t xml:space="preserve"> При этом</w:t>
      </w:r>
      <w:r w:rsidR="00EB65B9" w:rsidRPr="00E93C9A">
        <w:rPr>
          <w:rFonts w:ascii="Times New Roman" w:hAnsi="Times New Roman"/>
          <w:sz w:val="28"/>
          <w:szCs w:val="28"/>
        </w:rPr>
        <w:t xml:space="preserve"> необходимо понимать, что материальные активы </w:t>
      </w:r>
      <w:r w:rsidRPr="00E93C9A">
        <w:rPr>
          <w:rFonts w:ascii="Times New Roman" w:hAnsi="Times New Roman"/>
          <w:sz w:val="28"/>
          <w:szCs w:val="28"/>
        </w:rPr>
        <w:t>также играют важную роль в деятельности компании</w:t>
      </w:r>
      <w:r w:rsidR="00EB65B9" w:rsidRPr="00E93C9A">
        <w:rPr>
          <w:rFonts w:ascii="Times New Roman" w:hAnsi="Times New Roman"/>
          <w:sz w:val="28"/>
          <w:szCs w:val="28"/>
        </w:rPr>
        <w:t>, и поэтому для получения наиболее объективной картины мы предлагаем включить в исследование</w:t>
      </w:r>
      <w:r w:rsidRPr="00E93C9A">
        <w:rPr>
          <w:rFonts w:ascii="Times New Roman" w:hAnsi="Times New Roman"/>
          <w:sz w:val="28"/>
          <w:szCs w:val="28"/>
        </w:rPr>
        <w:t xml:space="preserve"> как переменные и факторы, </w:t>
      </w:r>
      <w:r w:rsidR="00EB65B9" w:rsidRPr="00E93C9A">
        <w:rPr>
          <w:rFonts w:ascii="Times New Roman" w:hAnsi="Times New Roman"/>
          <w:sz w:val="28"/>
          <w:szCs w:val="28"/>
        </w:rPr>
        <w:t xml:space="preserve">отвечающие за материальные ценности, так и за те или иные компоненты интеллектуального капитала. </w:t>
      </w:r>
    </w:p>
    <w:p w:rsidR="00BB5550" w:rsidRPr="00E93C9A" w:rsidRDefault="009B3786" w:rsidP="00BB5550">
      <w:pPr>
        <w:spacing w:line="360" w:lineRule="auto"/>
        <w:ind w:firstLine="709"/>
        <w:contextualSpacing/>
        <w:jc w:val="both"/>
        <w:rPr>
          <w:rFonts w:ascii="Times New Roman" w:hAnsi="Times New Roman" w:cs="Times New Roman"/>
          <w:sz w:val="28"/>
          <w:szCs w:val="28"/>
        </w:rPr>
      </w:pPr>
      <w:r w:rsidRPr="00E93C9A">
        <w:rPr>
          <w:rFonts w:ascii="Times New Roman" w:hAnsi="Times New Roman" w:cs="Times New Roman"/>
          <w:sz w:val="28"/>
          <w:szCs w:val="28"/>
          <w:lang w:eastAsia="en-US"/>
        </w:rPr>
        <w:t>У</w:t>
      </w:r>
      <w:r w:rsidR="00BB5550" w:rsidRPr="00E93C9A">
        <w:rPr>
          <w:rFonts w:ascii="Times New Roman" w:hAnsi="Times New Roman" w:cs="Times New Roman"/>
          <w:sz w:val="28"/>
          <w:szCs w:val="28"/>
          <w:lang w:eastAsia="en-US"/>
        </w:rPr>
        <w:t xml:space="preserve">читывая опыт предыдущих исследований, </w:t>
      </w:r>
      <w:r w:rsidRPr="00E93C9A">
        <w:rPr>
          <w:rFonts w:ascii="Times New Roman" w:hAnsi="Times New Roman" w:cs="Times New Roman"/>
          <w:sz w:val="28"/>
          <w:szCs w:val="28"/>
          <w:lang w:eastAsia="en-US"/>
        </w:rPr>
        <w:t>выделим</w:t>
      </w:r>
      <w:r w:rsidR="00BB5550" w:rsidRPr="00E93C9A">
        <w:rPr>
          <w:rFonts w:ascii="Times New Roman" w:hAnsi="Times New Roman" w:cs="Times New Roman"/>
          <w:sz w:val="28"/>
          <w:szCs w:val="28"/>
          <w:lang w:eastAsia="en-US"/>
        </w:rPr>
        <w:t xml:space="preserve"> потенциальную область настоящего исследования, </w:t>
      </w:r>
      <w:r w:rsidR="00BB5550" w:rsidRPr="00E93C9A">
        <w:rPr>
          <w:rFonts w:ascii="Times New Roman" w:hAnsi="Times New Roman" w:cs="Times New Roman"/>
          <w:sz w:val="28"/>
          <w:szCs w:val="28"/>
        </w:rPr>
        <w:t xml:space="preserve">главной целью которого является определение способности интеллектуального капитала и его компонентов трансформироваться в ценность для всех стейкхолдеров </w:t>
      </w:r>
      <w:r w:rsidRPr="00E93C9A">
        <w:rPr>
          <w:rFonts w:ascii="Times New Roman" w:hAnsi="Times New Roman" w:cs="Times New Roman"/>
          <w:sz w:val="28"/>
          <w:szCs w:val="28"/>
        </w:rPr>
        <w:t>медиа</w:t>
      </w:r>
      <w:r w:rsidR="00BB5550" w:rsidRPr="00E93C9A">
        <w:rPr>
          <w:rFonts w:ascii="Times New Roman" w:hAnsi="Times New Roman" w:cs="Times New Roman"/>
          <w:sz w:val="28"/>
          <w:szCs w:val="28"/>
        </w:rPr>
        <w:t>компании, выражаемую, в ча</w:t>
      </w:r>
      <w:r w:rsidRPr="00E93C9A">
        <w:rPr>
          <w:rFonts w:ascii="Times New Roman" w:hAnsi="Times New Roman" w:cs="Times New Roman"/>
          <w:sz w:val="28"/>
          <w:szCs w:val="28"/>
        </w:rPr>
        <w:t xml:space="preserve">стности, добавленной стоимостью и рыночной капитализацией. </w:t>
      </w:r>
    </w:p>
    <w:p w:rsidR="00783336" w:rsidRPr="00E93C9A" w:rsidRDefault="00783336" w:rsidP="00783336">
      <w:pPr>
        <w:spacing w:line="360" w:lineRule="auto"/>
        <w:ind w:firstLine="709"/>
        <w:contextualSpacing/>
        <w:jc w:val="both"/>
        <w:rPr>
          <w:rFonts w:ascii="Times New Roman" w:hAnsi="Times New Roman"/>
          <w:sz w:val="28"/>
          <w:szCs w:val="28"/>
        </w:rPr>
      </w:pPr>
      <w:r w:rsidRPr="00E93C9A">
        <w:rPr>
          <w:rFonts w:ascii="Times New Roman" w:hAnsi="Times New Roman"/>
          <w:sz w:val="28"/>
          <w:szCs w:val="28"/>
        </w:rPr>
        <w:t>Соответственно гипотезы исследования можно сформулировать следующим образом:</w:t>
      </w:r>
    </w:p>
    <w:p w:rsidR="00783336" w:rsidRPr="00E93C9A" w:rsidRDefault="00783336" w:rsidP="00783336">
      <w:pPr>
        <w:spacing w:after="0" w:line="360" w:lineRule="auto"/>
        <w:ind w:firstLine="709"/>
        <w:contextualSpacing/>
        <w:jc w:val="both"/>
        <w:rPr>
          <w:rFonts w:ascii="Times New Roman" w:hAnsi="Times New Roman" w:cs="Times New Roman"/>
          <w:sz w:val="28"/>
          <w:szCs w:val="28"/>
        </w:rPr>
      </w:pPr>
      <w:r w:rsidRPr="00E93C9A">
        <w:rPr>
          <w:rFonts w:ascii="Times New Roman" w:hAnsi="Times New Roman" w:cs="Times New Roman"/>
          <w:b/>
          <w:i/>
          <w:sz w:val="28"/>
          <w:szCs w:val="28"/>
        </w:rPr>
        <w:t>Гипотеза 1:</w:t>
      </w:r>
      <w:r w:rsidRPr="00E93C9A">
        <w:rPr>
          <w:rFonts w:ascii="Times New Roman" w:hAnsi="Times New Roman" w:cs="Times New Roman"/>
          <w:sz w:val="28"/>
          <w:szCs w:val="28"/>
        </w:rPr>
        <w:t xml:space="preserve"> Денежная добавленная стоимость (</w:t>
      </w:r>
      <w:r w:rsidRPr="00E93C9A">
        <w:rPr>
          <w:rFonts w:ascii="Times New Roman" w:hAnsi="Times New Roman" w:cs="Times New Roman"/>
          <w:sz w:val="28"/>
          <w:szCs w:val="28"/>
          <w:lang w:val="en-US"/>
        </w:rPr>
        <w:t>Cash</w:t>
      </w:r>
      <w:r w:rsidRPr="00E93C9A">
        <w:rPr>
          <w:rFonts w:ascii="Times New Roman" w:hAnsi="Times New Roman" w:cs="Times New Roman"/>
          <w:sz w:val="28"/>
          <w:szCs w:val="28"/>
        </w:rPr>
        <w:t xml:space="preserve"> </w:t>
      </w:r>
      <w:r w:rsidRPr="00E93C9A">
        <w:rPr>
          <w:rFonts w:ascii="Times New Roman" w:hAnsi="Times New Roman" w:cs="Times New Roman"/>
          <w:sz w:val="28"/>
          <w:szCs w:val="28"/>
          <w:lang w:val="en-US"/>
        </w:rPr>
        <w:t>Value</w:t>
      </w:r>
      <w:r w:rsidRPr="00E93C9A">
        <w:rPr>
          <w:rFonts w:ascii="Times New Roman" w:hAnsi="Times New Roman" w:cs="Times New Roman"/>
          <w:sz w:val="28"/>
          <w:szCs w:val="28"/>
        </w:rPr>
        <w:t xml:space="preserve"> </w:t>
      </w:r>
      <w:r w:rsidRPr="00E93C9A">
        <w:rPr>
          <w:rFonts w:ascii="Times New Roman" w:hAnsi="Times New Roman" w:cs="Times New Roman"/>
          <w:sz w:val="28"/>
          <w:szCs w:val="28"/>
          <w:lang w:val="en-US"/>
        </w:rPr>
        <w:t>Added</w:t>
      </w:r>
      <w:r w:rsidRPr="00E93C9A">
        <w:rPr>
          <w:rFonts w:ascii="Times New Roman" w:hAnsi="Times New Roman" w:cs="Times New Roman"/>
          <w:sz w:val="28"/>
          <w:szCs w:val="28"/>
        </w:rPr>
        <w:t xml:space="preserve">, </w:t>
      </w:r>
      <w:r w:rsidRPr="00E93C9A">
        <w:rPr>
          <w:rFonts w:ascii="Times New Roman" w:hAnsi="Times New Roman" w:cs="Times New Roman"/>
          <w:sz w:val="28"/>
          <w:szCs w:val="28"/>
          <w:lang w:val="en-US"/>
        </w:rPr>
        <w:t>CVA</w:t>
      </w:r>
      <w:r w:rsidRPr="00E93C9A">
        <w:rPr>
          <w:rFonts w:ascii="Times New Roman" w:hAnsi="Times New Roman" w:cs="Times New Roman"/>
          <w:sz w:val="28"/>
          <w:szCs w:val="28"/>
        </w:rPr>
        <w:t>), экономическая добавленная стоимость (</w:t>
      </w:r>
      <w:r w:rsidRPr="00E93C9A">
        <w:rPr>
          <w:rFonts w:ascii="Times New Roman" w:hAnsi="Times New Roman" w:cs="Times New Roman"/>
          <w:sz w:val="28"/>
          <w:szCs w:val="28"/>
          <w:lang w:val="en-US"/>
        </w:rPr>
        <w:t>Economic</w:t>
      </w:r>
      <w:r w:rsidRPr="00E93C9A">
        <w:rPr>
          <w:rFonts w:ascii="Times New Roman" w:hAnsi="Times New Roman" w:cs="Times New Roman"/>
          <w:sz w:val="28"/>
          <w:szCs w:val="28"/>
        </w:rPr>
        <w:t xml:space="preserve"> </w:t>
      </w:r>
      <w:r w:rsidRPr="00E93C9A">
        <w:rPr>
          <w:rFonts w:ascii="Times New Roman" w:hAnsi="Times New Roman" w:cs="Times New Roman"/>
          <w:sz w:val="28"/>
          <w:szCs w:val="28"/>
          <w:lang w:val="en-US"/>
        </w:rPr>
        <w:t>Value</w:t>
      </w:r>
      <w:r w:rsidRPr="00E93C9A">
        <w:rPr>
          <w:rFonts w:ascii="Times New Roman" w:hAnsi="Times New Roman" w:cs="Times New Roman"/>
          <w:sz w:val="28"/>
          <w:szCs w:val="28"/>
        </w:rPr>
        <w:t xml:space="preserve"> </w:t>
      </w:r>
      <w:r w:rsidRPr="00E93C9A">
        <w:rPr>
          <w:rFonts w:ascii="Times New Roman" w:hAnsi="Times New Roman" w:cs="Times New Roman"/>
          <w:sz w:val="28"/>
          <w:szCs w:val="28"/>
          <w:lang w:val="en-US"/>
        </w:rPr>
        <w:t>Added</w:t>
      </w:r>
      <w:r w:rsidRPr="00E93C9A">
        <w:rPr>
          <w:rFonts w:ascii="Times New Roman" w:hAnsi="Times New Roman" w:cs="Times New Roman"/>
          <w:sz w:val="28"/>
          <w:szCs w:val="28"/>
        </w:rPr>
        <w:t xml:space="preserve">, </w:t>
      </w:r>
      <w:r w:rsidRPr="00E93C9A">
        <w:rPr>
          <w:rFonts w:ascii="Times New Roman" w:hAnsi="Times New Roman" w:cs="Times New Roman"/>
          <w:sz w:val="28"/>
          <w:szCs w:val="28"/>
          <w:lang w:val="en-US"/>
        </w:rPr>
        <w:t>EVA</w:t>
      </w:r>
      <w:r w:rsidRPr="00E93C9A">
        <w:rPr>
          <w:rFonts w:ascii="Times New Roman" w:hAnsi="Times New Roman" w:cs="Times New Roman"/>
          <w:sz w:val="28"/>
          <w:szCs w:val="28"/>
        </w:rPr>
        <w:t>), рыночная капитализация (</w:t>
      </w:r>
      <w:r w:rsidRPr="00E93C9A">
        <w:rPr>
          <w:rFonts w:ascii="Times New Roman" w:hAnsi="Times New Roman" w:cs="Times New Roman"/>
          <w:sz w:val="28"/>
          <w:szCs w:val="28"/>
          <w:lang w:val="en-US"/>
        </w:rPr>
        <w:t>Market</w:t>
      </w:r>
      <w:r w:rsidRPr="00E93C9A">
        <w:rPr>
          <w:rFonts w:ascii="Times New Roman" w:hAnsi="Times New Roman" w:cs="Times New Roman"/>
          <w:sz w:val="28"/>
          <w:szCs w:val="28"/>
        </w:rPr>
        <w:t xml:space="preserve"> </w:t>
      </w:r>
      <w:r w:rsidRPr="00E93C9A">
        <w:rPr>
          <w:rFonts w:ascii="Times New Roman" w:hAnsi="Times New Roman" w:cs="Times New Roman"/>
          <w:sz w:val="28"/>
          <w:szCs w:val="28"/>
          <w:lang w:val="en-US"/>
        </w:rPr>
        <w:t>Value</w:t>
      </w:r>
      <w:r w:rsidR="005E5A78" w:rsidRPr="00E93C9A">
        <w:rPr>
          <w:rFonts w:ascii="Times New Roman" w:hAnsi="Times New Roman" w:cs="Times New Roman"/>
          <w:sz w:val="28"/>
          <w:szCs w:val="28"/>
        </w:rPr>
        <w:t xml:space="preserve">, </w:t>
      </w:r>
      <w:r w:rsidR="005E5A78" w:rsidRPr="00E93C9A">
        <w:rPr>
          <w:rFonts w:ascii="Times New Roman" w:hAnsi="Times New Roman" w:cs="Times New Roman"/>
          <w:sz w:val="28"/>
          <w:szCs w:val="28"/>
          <w:lang w:val="en-US"/>
        </w:rPr>
        <w:t>MV</w:t>
      </w:r>
      <w:r w:rsidRPr="00E93C9A">
        <w:rPr>
          <w:rFonts w:ascii="Times New Roman" w:hAnsi="Times New Roman" w:cs="Times New Roman"/>
          <w:sz w:val="28"/>
          <w:szCs w:val="28"/>
        </w:rPr>
        <w:t xml:space="preserve">) являются показателями отдачи от интеллектуального капитала. </w:t>
      </w:r>
    </w:p>
    <w:p w:rsidR="00783336" w:rsidRPr="00E93C9A" w:rsidRDefault="00783336" w:rsidP="00783336">
      <w:pPr>
        <w:spacing w:after="0" w:line="360" w:lineRule="auto"/>
        <w:ind w:firstLine="709"/>
        <w:contextualSpacing/>
        <w:jc w:val="both"/>
        <w:rPr>
          <w:rFonts w:ascii="Times New Roman" w:hAnsi="Times New Roman" w:cs="Times New Roman"/>
          <w:sz w:val="28"/>
          <w:szCs w:val="28"/>
        </w:rPr>
      </w:pPr>
      <w:r w:rsidRPr="00E93C9A">
        <w:rPr>
          <w:rFonts w:ascii="Times New Roman" w:hAnsi="Times New Roman" w:cs="Times New Roman"/>
          <w:sz w:val="28"/>
          <w:szCs w:val="28"/>
        </w:rPr>
        <w:t xml:space="preserve">В данном случае, мы </w:t>
      </w:r>
      <w:proofErr w:type="gramStart"/>
      <w:r w:rsidRPr="00E93C9A">
        <w:rPr>
          <w:rFonts w:ascii="Times New Roman" w:hAnsi="Times New Roman" w:cs="Times New Roman"/>
          <w:sz w:val="28"/>
          <w:szCs w:val="28"/>
        </w:rPr>
        <w:t>предполагаем</w:t>
      </w:r>
      <w:proofErr w:type="gramEnd"/>
      <w:r w:rsidRPr="00E93C9A">
        <w:rPr>
          <w:rFonts w:ascii="Times New Roman" w:hAnsi="Times New Roman" w:cs="Times New Roman"/>
          <w:sz w:val="28"/>
          <w:szCs w:val="28"/>
        </w:rPr>
        <w:t xml:space="preserve"> определить влияние инвестиции в интеллектуальный капитал на стоимость медиакомпаний в рамках российской практики. Стратегические показатели результатов </w:t>
      </w:r>
      <w:r w:rsidRPr="00E93C9A">
        <w:rPr>
          <w:rFonts w:ascii="Times New Roman" w:hAnsi="Times New Roman" w:cs="Times New Roman"/>
          <w:sz w:val="28"/>
          <w:szCs w:val="28"/>
        </w:rPr>
        <w:lastRenderedPageBreak/>
        <w:t xml:space="preserve">деятельности предприятий </w:t>
      </w:r>
      <w:r w:rsidR="005E5A78" w:rsidRPr="00E93C9A">
        <w:rPr>
          <w:rFonts w:ascii="Times New Roman" w:hAnsi="Times New Roman" w:cs="Times New Roman"/>
          <w:sz w:val="28"/>
          <w:szCs w:val="28"/>
        </w:rPr>
        <w:t xml:space="preserve"> - </w:t>
      </w:r>
      <w:r w:rsidR="005E5A78" w:rsidRPr="00E93C9A">
        <w:rPr>
          <w:rFonts w:ascii="Times New Roman" w:hAnsi="Times New Roman" w:cs="Times New Roman"/>
          <w:sz w:val="28"/>
          <w:szCs w:val="28"/>
          <w:lang w:val="en-US"/>
        </w:rPr>
        <w:t>CVA</w:t>
      </w:r>
      <w:r w:rsidR="005E5A78" w:rsidRPr="00E93C9A">
        <w:rPr>
          <w:rFonts w:ascii="Times New Roman" w:hAnsi="Times New Roman" w:cs="Times New Roman"/>
          <w:sz w:val="28"/>
          <w:szCs w:val="28"/>
        </w:rPr>
        <w:t xml:space="preserve">, </w:t>
      </w:r>
      <w:r w:rsidR="005E5A78" w:rsidRPr="00E93C9A">
        <w:rPr>
          <w:rFonts w:ascii="Times New Roman" w:hAnsi="Times New Roman" w:cs="Times New Roman"/>
          <w:sz w:val="28"/>
          <w:szCs w:val="28"/>
          <w:lang w:val="en-US"/>
        </w:rPr>
        <w:t>EVA</w:t>
      </w:r>
      <w:r w:rsidR="005E5A78" w:rsidRPr="00E93C9A">
        <w:rPr>
          <w:rFonts w:ascii="Times New Roman" w:hAnsi="Times New Roman" w:cs="Times New Roman"/>
          <w:sz w:val="28"/>
          <w:szCs w:val="28"/>
        </w:rPr>
        <w:t xml:space="preserve">, </w:t>
      </w:r>
      <w:r w:rsidR="005E5A78" w:rsidRPr="00E93C9A">
        <w:rPr>
          <w:rFonts w:ascii="Times New Roman" w:hAnsi="Times New Roman" w:cs="Times New Roman"/>
          <w:sz w:val="28"/>
          <w:szCs w:val="28"/>
          <w:lang w:val="en-US"/>
        </w:rPr>
        <w:t>MV</w:t>
      </w:r>
      <w:r w:rsidR="005E5A78" w:rsidRPr="00E93C9A">
        <w:rPr>
          <w:rFonts w:ascii="Times New Roman" w:hAnsi="Times New Roman" w:cs="Times New Roman"/>
          <w:sz w:val="28"/>
          <w:szCs w:val="28"/>
        </w:rPr>
        <w:t xml:space="preserve"> подбирались исходя из анализа теоретических и эмпирических исследований. </w:t>
      </w:r>
    </w:p>
    <w:p w:rsidR="009B3786" w:rsidRPr="00E93C9A" w:rsidRDefault="005E5A78" w:rsidP="005E5A78">
      <w:pPr>
        <w:spacing w:after="0" w:line="360" w:lineRule="auto"/>
        <w:ind w:firstLine="709"/>
        <w:contextualSpacing/>
        <w:jc w:val="both"/>
        <w:rPr>
          <w:rFonts w:ascii="Times New Roman" w:hAnsi="Times New Roman" w:cs="Times New Roman"/>
          <w:sz w:val="28"/>
          <w:szCs w:val="28"/>
        </w:rPr>
      </w:pPr>
      <w:r w:rsidRPr="00E93C9A">
        <w:rPr>
          <w:rFonts w:ascii="Times New Roman" w:hAnsi="Times New Roman" w:cs="Times New Roman"/>
          <w:b/>
          <w:i/>
          <w:sz w:val="28"/>
          <w:szCs w:val="28"/>
        </w:rPr>
        <w:t>Гипотеза 2:</w:t>
      </w:r>
      <w:r w:rsidRPr="00E93C9A">
        <w:rPr>
          <w:rFonts w:ascii="Times New Roman" w:hAnsi="Times New Roman" w:cs="Times New Roman"/>
          <w:sz w:val="28"/>
          <w:szCs w:val="28"/>
        </w:rPr>
        <w:t xml:space="preserve"> </w:t>
      </w:r>
      <w:r w:rsidR="00783336" w:rsidRPr="00E93C9A">
        <w:rPr>
          <w:rFonts w:ascii="Times New Roman" w:hAnsi="Times New Roman" w:cs="Times New Roman"/>
          <w:sz w:val="28"/>
          <w:szCs w:val="28"/>
        </w:rPr>
        <w:t xml:space="preserve">Существует </w:t>
      </w:r>
      <w:r w:rsidR="001E3F8C" w:rsidRPr="00E93C9A">
        <w:rPr>
          <w:rFonts w:ascii="Times New Roman" w:hAnsi="Times New Roman" w:cs="Times New Roman"/>
          <w:sz w:val="28"/>
          <w:szCs w:val="28"/>
        </w:rPr>
        <w:t>зависимость</w:t>
      </w:r>
      <w:r w:rsidR="00783336" w:rsidRPr="00E93C9A">
        <w:rPr>
          <w:rFonts w:ascii="Times New Roman" w:hAnsi="Times New Roman" w:cs="Times New Roman"/>
          <w:sz w:val="28"/>
          <w:szCs w:val="28"/>
        </w:rPr>
        <w:t xml:space="preserve"> между компонентами интеллектуального капитала и показателями, определяющими эффективность его использования.</w:t>
      </w:r>
    </w:p>
    <w:p w:rsidR="005E5A78" w:rsidRPr="00E93C9A" w:rsidRDefault="00F2699B" w:rsidP="005E5A78">
      <w:pPr>
        <w:spacing w:after="0" w:line="360" w:lineRule="auto"/>
        <w:ind w:firstLine="709"/>
        <w:contextualSpacing/>
        <w:jc w:val="both"/>
        <w:rPr>
          <w:rFonts w:ascii="Times New Roman" w:hAnsi="Times New Roman" w:cs="Times New Roman"/>
          <w:sz w:val="28"/>
          <w:szCs w:val="28"/>
        </w:rPr>
      </w:pPr>
      <w:r w:rsidRPr="00E93C9A">
        <w:rPr>
          <w:rFonts w:ascii="Times New Roman" w:hAnsi="Times New Roman" w:cs="Times New Roman"/>
          <w:sz w:val="28"/>
          <w:szCs w:val="28"/>
        </w:rPr>
        <w:t xml:space="preserve">В рамках данной гипотезы, мы </w:t>
      </w:r>
      <w:proofErr w:type="gramStart"/>
      <w:r w:rsidRPr="00E93C9A">
        <w:rPr>
          <w:rFonts w:ascii="Times New Roman" w:hAnsi="Times New Roman" w:cs="Times New Roman"/>
          <w:sz w:val="28"/>
          <w:szCs w:val="28"/>
        </w:rPr>
        <w:t>предполагаем</w:t>
      </w:r>
      <w:proofErr w:type="gramEnd"/>
      <w:r w:rsidRPr="00E93C9A">
        <w:rPr>
          <w:rFonts w:ascii="Times New Roman" w:hAnsi="Times New Roman" w:cs="Times New Roman"/>
          <w:sz w:val="28"/>
          <w:szCs w:val="28"/>
        </w:rPr>
        <w:t xml:space="preserve"> проверить влияние составляющих интеллектуального капитала, которые могут усиливать, а некоторые ослаблять влияние друг друга на добавленную стоимость медиакомпаний</w:t>
      </w:r>
      <w:r w:rsidR="00575E1F" w:rsidRPr="00E93C9A">
        <w:rPr>
          <w:rFonts w:ascii="Times New Roman" w:hAnsi="Times New Roman" w:cs="Times New Roman"/>
          <w:sz w:val="28"/>
          <w:szCs w:val="28"/>
        </w:rPr>
        <w:t xml:space="preserve"> и рыночную капитализацию</w:t>
      </w:r>
      <w:r w:rsidRPr="00E93C9A">
        <w:rPr>
          <w:rFonts w:ascii="Times New Roman" w:hAnsi="Times New Roman" w:cs="Times New Roman"/>
          <w:sz w:val="28"/>
          <w:szCs w:val="28"/>
        </w:rPr>
        <w:t xml:space="preserve">. Как говорилось выше, </w:t>
      </w:r>
      <w:r w:rsidR="006D6F11" w:rsidRPr="00E93C9A">
        <w:rPr>
          <w:rFonts w:ascii="Times New Roman" w:hAnsi="Times New Roman" w:cs="Times New Roman"/>
          <w:sz w:val="28"/>
          <w:szCs w:val="28"/>
        </w:rPr>
        <w:t xml:space="preserve">комплементарность компонентов интеллектуального капитала предполагает, что недостаточное инвестирование в один из них может приводить к значительному недоиспользованию потенциала роста стоимости компании. В обратном случае – излишек инвестирования может привести к высоким затратам при том, что уровень отдачи не будет повышаться. </w:t>
      </w:r>
      <w:r w:rsidR="00C61250" w:rsidRPr="00E93C9A">
        <w:rPr>
          <w:rFonts w:ascii="Times New Roman" w:hAnsi="Times New Roman" w:cs="Times New Roman"/>
          <w:sz w:val="28"/>
          <w:szCs w:val="28"/>
        </w:rPr>
        <w:t xml:space="preserve">Кроме того, стоит сказать, что компания может обеспечивать себе конкурентное преимущество при взаимодействии всех составляющих неосязаемых активов. </w:t>
      </w:r>
      <w:r w:rsidR="00D76CE7" w:rsidRPr="00E93C9A">
        <w:rPr>
          <w:rFonts w:ascii="Times New Roman" w:hAnsi="Times New Roman" w:cs="Times New Roman"/>
          <w:sz w:val="28"/>
          <w:szCs w:val="28"/>
        </w:rPr>
        <w:t>Данное утверждение находит обоснов</w:t>
      </w:r>
      <w:r w:rsidR="00575E1F" w:rsidRPr="00E93C9A">
        <w:rPr>
          <w:rFonts w:ascii="Times New Roman" w:hAnsi="Times New Roman" w:cs="Times New Roman"/>
          <w:sz w:val="28"/>
          <w:szCs w:val="28"/>
        </w:rPr>
        <w:t>ание</w:t>
      </w:r>
      <w:r w:rsidR="00D76CE7" w:rsidRPr="00E93C9A">
        <w:rPr>
          <w:rFonts w:ascii="Times New Roman" w:hAnsi="Times New Roman" w:cs="Times New Roman"/>
          <w:sz w:val="28"/>
          <w:szCs w:val="28"/>
        </w:rPr>
        <w:t xml:space="preserve"> и  в</w:t>
      </w:r>
      <w:r w:rsidR="00095F7E" w:rsidRPr="00E93C9A">
        <w:rPr>
          <w:rFonts w:ascii="Times New Roman" w:hAnsi="Times New Roman" w:cs="Times New Roman"/>
          <w:sz w:val="28"/>
          <w:szCs w:val="28"/>
        </w:rPr>
        <w:t xml:space="preserve"> </w:t>
      </w:r>
      <w:r w:rsidR="00D76CE7" w:rsidRPr="00E93C9A">
        <w:rPr>
          <w:rFonts w:ascii="Times New Roman" w:hAnsi="Times New Roman" w:cs="Times New Roman"/>
          <w:sz w:val="28"/>
          <w:szCs w:val="28"/>
        </w:rPr>
        <w:t>рамках ресурсного подхода. Согласно данной концепции устойчивые конкурентные преимущества и результаты деятельности организации зависят от обладания ею уникальными ресурсами (</w:t>
      </w:r>
      <w:r w:rsidR="00D76CE7" w:rsidRPr="00E93C9A">
        <w:rPr>
          <w:rFonts w:ascii="Times New Roman" w:hAnsi="Times New Roman" w:cs="Times New Roman"/>
          <w:iCs/>
          <w:sz w:val="28"/>
          <w:szCs w:val="28"/>
        </w:rPr>
        <w:t>Маркидес, Уильямсон, 2008)</w:t>
      </w:r>
      <w:r w:rsidR="00D76CE7" w:rsidRPr="00E93C9A">
        <w:rPr>
          <w:rFonts w:ascii="Times New Roman" w:hAnsi="Times New Roman" w:cs="Times New Roman"/>
          <w:sz w:val="28"/>
          <w:szCs w:val="28"/>
        </w:rPr>
        <w:t xml:space="preserve">. </w:t>
      </w:r>
      <w:r w:rsidR="00671F92" w:rsidRPr="00E93C9A">
        <w:rPr>
          <w:rFonts w:ascii="Times New Roman" w:hAnsi="Times New Roman" w:cs="Times New Roman"/>
          <w:sz w:val="28"/>
          <w:szCs w:val="28"/>
        </w:rPr>
        <w:t xml:space="preserve">Конкурентам будет достаточно сложно скопировать неосязаемые ресурсы </w:t>
      </w:r>
      <w:r w:rsidR="00B61322" w:rsidRPr="00E93C9A">
        <w:rPr>
          <w:rFonts w:ascii="Times New Roman" w:hAnsi="Times New Roman" w:cs="Times New Roman"/>
          <w:sz w:val="28"/>
          <w:szCs w:val="28"/>
        </w:rPr>
        <w:t xml:space="preserve">другой </w:t>
      </w:r>
      <w:r w:rsidR="00671F92" w:rsidRPr="00E93C9A">
        <w:rPr>
          <w:rFonts w:ascii="Times New Roman" w:hAnsi="Times New Roman" w:cs="Times New Roman"/>
          <w:sz w:val="28"/>
          <w:szCs w:val="28"/>
        </w:rPr>
        <w:t xml:space="preserve">компании, если таковые являются редкими, ценными и не всегда мобильными, что, в свою очередь, позволит дольше сохранять конкурентные преимущества и генерировать денежный поток, создающий добавленную стоимость. </w:t>
      </w:r>
      <w:r w:rsidR="00D81A85" w:rsidRPr="00E93C9A">
        <w:rPr>
          <w:rFonts w:ascii="Times New Roman" w:hAnsi="Times New Roman" w:cs="Times New Roman"/>
          <w:sz w:val="28"/>
          <w:szCs w:val="28"/>
        </w:rPr>
        <w:t xml:space="preserve">Следовательно, каждая компания обладает своим портфелем ресурсов, которые могут влиять на результирующие показатели деятельности. Вместе с тем, нет ясности в трансформации данного капитала в результаты фирмы. Поэтому идею данного эмпирического исследования </w:t>
      </w:r>
      <w:r w:rsidR="00D81A85" w:rsidRPr="00E93C9A">
        <w:rPr>
          <w:rFonts w:ascii="Times New Roman" w:hAnsi="Times New Roman" w:cs="Times New Roman"/>
          <w:sz w:val="28"/>
          <w:szCs w:val="28"/>
        </w:rPr>
        <w:lastRenderedPageBreak/>
        <w:t>о влиянии интеллектуального капитала на результаты деятельности медиакомпании можно представить следующим образом (рис.</w:t>
      </w:r>
      <w:r w:rsidR="001E52AA" w:rsidRPr="00E93C9A">
        <w:rPr>
          <w:rFonts w:ascii="Times New Roman" w:hAnsi="Times New Roman" w:cs="Times New Roman"/>
          <w:sz w:val="28"/>
          <w:szCs w:val="28"/>
        </w:rPr>
        <w:t>10</w:t>
      </w:r>
      <w:r w:rsidR="00D81A85" w:rsidRPr="00E93C9A">
        <w:rPr>
          <w:rFonts w:ascii="Times New Roman" w:hAnsi="Times New Roman" w:cs="Times New Roman"/>
          <w:sz w:val="28"/>
          <w:szCs w:val="28"/>
        </w:rPr>
        <w:t xml:space="preserve">): </w:t>
      </w:r>
    </w:p>
    <w:p w:rsidR="00D81A85" w:rsidRPr="00E93C9A" w:rsidRDefault="00D81A85" w:rsidP="00D81A85">
      <w:pPr>
        <w:spacing w:after="0" w:line="360" w:lineRule="auto"/>
        <w:contextualSpacing/>
        <w:jc w:val="both"/>
        <w:rPr>
          <w:rFonts w:ascii="Times New Roman" w:hAnsi="Times New Roman" w:cs="Times New Roman"/>
          <w:sz w:val="28"/>
          <w:szCs w:val="28"/>
        </w:rPr>
      </w:pPr>
      <w:r w:rsidRPr="00E93C9A">
        <w:rPr>
          <w:rFonts w:ascii="Times New Roman" w:hAnsi="Times New Roman" w:cs="Times New Roman"/>
          <w:noProof/>
          <w:sz w:val="28"/>
          <w:szCs w:val="28"/>
        </w:rPr>
        <w:drawing>
          <wp:inline distT="0" distB="0" distL="0" distR="0">
            <wp:extent cx="6018663" cy="2487020"/>
            <wp:effectExtent l="0" t="133350" r="0" b="65680"/>
            <wp:docPr id="9"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rsidR="00D81A85" w:rsidRPr="00E93C9A" w:rsidRDefault="00D81A85" w:rsidP="005E5A78">
      <w:pPr>
        <w:spacing w:after="0" w:line="360" w:lineRule="auto"/>
        <w:ind w:firstLine="709"/>
        <w:contextualSpacing/>
        <w:jc w:val="both"/>
        <w:rPr>
          <w:rFonts w:ascii="Times New Roman" w:hAnsi="Times New Roman" w:cs="Times New Roman"/>
          <w:sz w:val="28"/>
          <w:szCs w:val="28"/>
        </w:rPr>
      </w:pPr>
    </w:p>
    <w:p w:rsidR="00D81A85" w:rsidRPr="00E93C9A" w:rsidRDefault="001E52AA" w:rsidP="00D81A85">
      <w:pPr>
        <w:spacing w:after="0" w:line="240" w:lineRule="auto"/>
        <w:ind w:firstLine="720"/>
        <w:jc w:val="center"/>
        <w:rPr>
          <w:rFonts w:ascii="Times New Roman" w:hAnsi="Times New Roman" w:cs="Times New Roman"/>
          <w:sz w:val="24"/>
          <w:szCs w:val="24"/>
          <w:vertAlign w:val="superscript"/>
        </w:rPr>
      </w:pPr>
      <w:r w:rsidRPr="00E93C9A">
        <w:rPr>
          <w:rFonts w:ascii="Times New Roman" w:hAnsi="Times New Roman" w:cs="Times New Roman"/>
          <w:b/>
          <w:sz w:val="24"/>
          <w:szCs w:val="24"/>
        </w:rPr>
        <w:t>Рис. 10</w:t>
      </w:r>
      <w:r w:rsidR="00D81A85" w:rsidRPr="00E93C9A">
        <w:rPr>
          <w:rFonts w:ascii="Times New Roman" w:hAnsi="Times New Roman" w:cs="Times New Roman"/>
          <w:b/>
          <w:sz w:val="24"/>
          <w:szCs w:val="24"/>
        </w:rPr>
        <w:t>.</w:t>
      </w:r>
      <w:r w:rsidR="00D81A85" w:rsidRPr="00E93C9A">
        <w:rPr>
          <w:rFonts w:ascii="Times New Roman" w:hAnsi="Times New Roman" w:cs="Times New Roman"/>
          <w:sz w:val="24"/>
          <w:szCs w:val="24"/>
        </w:rPr>
        <w:t xml:space="preserve"> Трансформация интеллектуального капитала в стоимость компании</w:t>
      </w:r>
      <w:proofErr w:type="gramStart"/>
      <w:r w:rsidR="00D81A85" w:rsidRPr="00E93C9A">
        <w:rPr>
          <w:rFonts w:ascii="Times New Roman" w:hAnsi="Times New Roman" w:cs="Times New Roman"/>
          <w:sz w:val="24"/>
          <w:szCs w:val="24"/>
          <w:vertAlign w:val="superscript"/>
        </w:rPr>
        <w:t>1</w:t>
      </w:r>
      <w:proofErr w:type="gramEnd"/>
    </w:p>
    <w:p w:rsidR="00D81A85" w:rsidRPr="00E93C9A" w:rsidRDefault="00D81A85" w:rsidP="00D81A85">
      <w:pPr>
        <w:spacing w:after="0" w:line="240" w:lineRule="auto"/>
        <w:ind w:firstLine="720"/>
        <w:jc w:val="center"/>
        <w:rPr>
          <w:rFonts w:ascii="Times New Roman" w:hAnsi="Times New Roman" w:cs="Times New Roman"/>
          <w:sz w:val="20"/>
          <w:szCs w:val="20"/>
        </w:rPr>
      </w:pPr>
      <w:r w:rsidRPr="00E93C9A">
        <w:rPr>
          <w:rFonts w:ascii="Times New Roman" w:hAnsi="Times New Roman" w:cs="Times New Roman"/>
          <w:sz w:val="20"/>
          <w:szCs w:val="20"/>
          <w:vertAlign w:val="superscript"/>
        </w:rPr>
        <w:t>1</w:t>
      </w:r>
      <w:r w:rsidRPr="00E93C9A">
        <w:rPr>
          <w:rFonts w:ascii="Times New Roman" w:hAnsi="Times New Roman" w:cs="Times New Roman"/>
          <w:sz w:val="20"/>
          <w:szCs w:val="20"/>
        </w:rPr>
        <w:t>Источник: составлено автором</w:t>
      </w:r>
    </w:p>
    <w:p w:rsidR="008F6A0F" w:rsidRPr="00E93C9A" w:rsidRDefault="008F6A0F" w:rsidP="006B7BE8">
      <w:pPr>
        <w:spacing w:after="0" w:line="360" w:lineRule="auto"/>
        <w:ind w:firstLine="709"/>
        <w:jc w:val="both"/>
        <w:rPr>
          <w:rFonts w:ascii="Times New Roman" w:hAnsi="Times New Roman" w:cs="Times New Roman"/>
          <w:sz w:val="28"/>
          <w:szCs w:val="28"/>
        </w:rPr>
      </w:pPr>
    </w:p>
    <w:p w:rsidR="005B359B" w:rsidRPr="00E93C9A" w:rsidRDefault="00710BFE" w:rsidP="006B7BE8">
      <w:pPr>
        <w:spacing w:after="0" w:line="360" w:lineRule="auto"/>
        <w:ind w:firstLine="709"/>
        <w:jc w:val="both"/>
        <w:rPr>
          <w:rFonts w:ascii="Times New Roman" w:hAnsi="Times New Roman" w:cs="Times New Roman"/>
          <w:sz w:val="28"/>
          <w:szCs w:val="28"/>
        </w:rPr>
      </w:pPr>
      <w:r w:rsidRPr="00E93C9A">
        <w:rPr>
          <w:rFonts w:ascii="Times New Roman" w:hAnsi="Times New Roman" w:cs="Times New Roman"/>
          <w:sz w:val="28"/>
          <w:szCs w:val="28"/>
        </w:rPr>
        <w:t xml:space="preserve">Рисунок </w:t>
      </w:r>
      <w:r w:rsidR="001E52AA" w:rsidRPr="00E93C9A">
        <w:rPr>
          <w:rFonts w:ascii="Times New Roman" w:hAnsi="Times New Roman" w:cs="Times New Roman"/>
          <w:sz w:val="28"/>
          <w:szCs w:val="28"/>
        </w:rPr>
        <w:t>10</w:t>
      </w:r>
      <w:r w:rsidRPr="00E93C9A">
        <w:rPr>
          <w:rFonts w:ascii="Times New Roman" w:hAnsi="Times New Roman" w:cs="Times New Roman"/>
          <w:sz w:val="28"/>
          <w:szCs w:val="28"/>
        </w:rPr>
        <w:t xml:space="preserve"> показывает, что </w:t>
      </w:r>
      <w:r w:rsidR="005B359B" w:rsidRPr="00E93C9A">
        <w:rPr>
          <w:rFonts w:ascii="Times New Roman" w:hAnsi="Times New Roman" w:cs="Times New Roman"/>
          <w:sz w:val="28"/>
          <w:szCs w:val="28"/>
        </w:rPr>
        <w:t xml:space="preserve">эффективное управление интеллектуальными ресурсами организации является ключом к достижению конкурентного преимущества. </w:t>
      </w:r>
      <w:r w:rsidR="006B7BE8" w:rsidRPr="00E93C9A">
        <w:rPr>
          <w:rFonts w:ascii="Times New Roman" w:hAnsi="Times New Roman" w:cs="Times New Roman"/>
          <w:sz w:val="28"/>
          <w:szCs w:val="28"/>
        </w:rPr>
        <w:t>Эффективное использование неосязаемых активов, в частности, за счет лояльности аудитории, способности быстро и гибко реагировать на изменения внешней среды, будут создавать добавленную стоимость для медиакомпании. Вместе с тем, многие исследователи отмечают, что существует нехватка работ, которые позволяли бы на практике подтвердить взаимосвязь между составляющими интеллектуального капитала и добавленной стоимостью компаний</w:t>
      </w:r>
      <w:r w:rsidR="005B359B" w:rsidRPr="00E93C9A">
        <w:rPr>
          <w:rFonts w:ascii="Times New Roman" w:hAnsi="Times New Roman" w:cs="Times New Roman"/>
          <w:sz w:val="28"/>
          <w:szCs w:val="28"/>
        </w:rPr>
        <w:t xml:space="preserve"> (</w:t>
      </w:r>
      <w:r w:rsidR="005B359B" w:rsidRPr="00E93C9A">
        <w:rPr>
          <w:rFonts w:ascii="Times New Roman" w:hAnsi="Times New Roman" w:cs="Times New Roman"/>
          <w:sz w:val="28"/>
          <w:szCs w:val="28"/>
          <w:lang w:val="en-US" w:eastAsia="en-US"/>
        </w:rPr>
        <w:t>Kimura</w:t>
      </w:r>
      <w:r w:rsidR="005B359B" w:rsidRPr="00E93C9A">
        <w:rPr>
          <w:rFonts w:ascii="Times New Roman" w:hAnsi="Times New Roman" w:cs="Times New Roman"/>
          <w:sz w:val="28"/>
          <w:szCs w:val="28"/>
          <w:lang w:eastAsia="en-US"/>
        </w:rPr>
        <w:t>, 2010</w:t>
      </w:r>
      <w:r w:rsidR="005B359B" w:rsidRPr="00E93C9A">
        <w:rPr>
          <w:rFonts w:ascii="Times New Roman" w:hAnsi="Times New Roman" w:cs="Times New Roman"/>
          <w:sz w:val="28"/>
          <w:szCs w:val="28"/>
        </w:rPr>
        <w:t>).</w:t>
      </w:r>
      <w:r w:rsidR="00431845" w:rsidRPr="00E93C9A">
        <w:rPr>
          <w:rFonts w:ascii="Times New Roman" w:hAnsi="Times New Roman" w:cs="Times New Roman"/>
          <w:sz w:val="28"/>
          <w:szCs w:val="28"/>
        </w:rPr>
        <w:t xml:space="preserve"> </w:t>
      </w:r>
    </w:p>
    <w:p w:rsidR="00560FEA" w:rsidRPr="00E93C9A" w:rsidRDefault="00BA578D" w:rsidP="00BA578D">
      <w:pPr>
        <w:spacing w:after="0" w:line="360" w:lineRule="auto"/>
        <w:ind w:firstLine="709"/>
        <w:jc w:val="both"/>
        <w:rPr>
          <w:rFonts w:ascii="Times New Roman" w:hAnsi="Times New Roman"/>
          <w:sz w:val="28"/>
          <w:szCs w:val="28"/>
        </w:rPr>
      </w:pPr>
      <w:r w:rsidRPr="00E93C9A">
        <w:rPr>
          <w:rFonts w:ascii="Times New Roman" w:hAnsi="Times New Roman"/>
          <w:sz w:val="28"/>
          <w:szCs w:val="28"/>
        </w:rPr>
        <w:t>Тестирование гипотез проводится на выборке, формируемой по нескольким направлениям: по критериям</w:t>
      </w:r>
      <w:r w:rsidR="00710BFE" w:rsidRPr="00E93C9A">
        <w:rPr>
          <w:rFonts w:ascii="Times New Roman" w:hAnsi="Times New Roman"/>
          <w:sz w:val="28"/>
          <w:szCs w:val="28"/>
        </w:rPr>
        <w:t xml:space="preserve"> (страновая принадлежность, отраслевая принадлежность, публичность)</w:t>
      </w:r>
      <w:r w:rsidRPr="00E93C9A">
        <w:rPr>
          <w:rFonts w:ascii="Times New Roman" w:hAnsi="Times New Roman"/>
          <w:sz w:val="28"/>
          <w:szCs w:val="28"/>
        </w:rPr>
        <w:t xml:space="preserve"> и по источникам информации. </w:t>
      </w:r>
      <w:r w:rsidR="00710BFE" w:rsidRPr="00E93C9A">
        <w:rPr>
          <w:rFonts w:ascii="Times New Roman" w:hAnsi="Times New Roman"/>
          <w:sz w:val="28"/>
          <w:szCs w:val="28"/>
        </w:rPr>
        <w:t xml:space="preserve">Что касается критериев, то в выборку </w:t>
      </w:r>
      <w:r w:rsidR="006F398B" w:rsidRPr="00E93C9A">
        <w:rPr>
          <w:rFonts w:ascii="Times New Roman" w:hAnsi="Times New Roman"/>
          <w:sz w:val="28"/>
          <w:szCs w:val="28"/>
        </w:rPr>
        <w:t xml:space="preserve">включаются </w:t>
      </w:r>
      <w:r w:rsidR="00710BFE" w:rsidRPr="00E93C9A">
        <w:rPr>
          <w:rFonts w:ascii="Times New Roman" w:hAnsi="Times New Roman"/>
          <w:sz w:val="28"/>
          <w:szCs w:val="28"/>
        </w:rPr>
        <w:t>российские медиакомпании, а</w:t>
      </w:r>
      <w:r w:rsidR="006F398B" w:rsidRPr="00E93C9A">
        <w:rPr>
          <w:rFonts w:ascii="Times New Roman" w:hAnsi="Times New Roman"/>
          <w:sz w:val="28"/>
          <w:szCs w:val="28"/>
        </w:rPr>
        <w:t xml:space="preserve">кции которых торгуются на биржах, опубликовавшие </w:t>
      </w:r>
      <w:r w:rsidR="006F398B" w:rsidRPr="00E93C9A">
        <w:rPr>
          <w:rFonts w:ascii="Times New Roman" w:hAnsi="Times New Roman"/>
          <w:sz w:val="28"/>
          <w:szCs w:val="28"/>
        </w:rPr>
        <w:lastRenderedPageBreak/>
        <w:t>свою финансовую отчетность за период с 20</w:t>
      </w:r>
      <w:r w:rsidR="00581D80" w:rsidRPr="00E93C9A">
        <w:rPr>
          <w:rFonts w:ascii="Times New Roman" w:hAnsi="Times New Roman"/>
          <w:sz w:val="28"/>
          <w:szCs w:val="28"/>
        </w:rPr>
        <w:t>10</w:t>
      </w:r>
      <w:r w:rsidR="006F398B" w:rsidRPr="00E93C9A">
        <w:rPr>
          <w:rFonts w:ascii="Times New Roman" w:hAnsi="Times New Roman"/>
          <w:sz w:val="28"/>
          <w:szCs w:val="28"/>
        </w:rPr>
        <w:t xml:space="preserve"> по 2012 года, и которые могут быть оценены потенциальными инвесторами и другими внешними заинтересованными сторонами.</w:t>
      </w:r>
      <w:r w:rsidR="00710BFE" w:rsidRPr="00E93C9A">
        <w:rPr>
          <w:rFonts w:ascii="Times New Roman" w:hAnsi="Times New Roman"/>
          <w:sz w:val="28"/>
          <w:szCs w:val="28"/>
        </w:rPr>
        <w:t xml:space="preserve"> В работе будут использованы следующ</w:t>
      </w:r>
      <w:r w:rsidR="00340AE5" w:rsidRPr="00E93C9A">
        <w:rPr>
          <w:rFonts w:ascii="Times New Roman" w:hAnsi="Times New Roman"/>
          <w:sz w:val="28"/>
          <w:szCs w:val="28"/>
        </w:rPr>
        <w:t>ие источники информ</w:t>
      </w:r>
      <w:r w:rsidR="001E52AA" w:rsidRPr="00E93C9A">
        <w:rPr>
          <w:rFonts w:ascii="Times New Roman" w:hAnsi="Times New Roman"/>
          <w:sz w:val="28"/>
          <w:szCs w:val="28"/>
        </w:rPr>
        <w:t>ации (рис.11</w:t>
      </w:r>
      <w:r w:rsidR="00710BFE" w:rsidRPr="00E93C9A">
        <w:rPr>
          <w:rFonts w:ascii="Times New Roman" w:hAnsi="Times New Roman"/>
          <w:sz w:val="28"/>
          <w:szCs w:val="28"/>
        </w:rPr>
        <w:t xml:space="preserve">): </w:t>
      </w:r>
    </w:p>
    <w:p w:rsidR="00710BFE" w:rsidRPr="00E93C9A" w:rsidRDefault="00710BFE" w:rsidP="00710BFE">
      <w:pPr>
        <w:spacing w:after="0" w:line="360" w:lineRule="auto"/>
        <w:jc w:val="both"/>
        <w:rPr>
          <w:rFonts w:ascii="Times New Roman" w:hAnsi="Times New Roman"/>
          <w:sz w:val="28"/>
          <w:szCs w:val="28"/>
        </w:rPr>
      </w:pPr>
      <w:r w:rsidRPr="00E93C9A">
        <w:rPr>
          <w:rFonts w:ascii="Times New Roman" w:hAnsi="Times New Roman"/>
          <w:noProof/>
          <w:sz w:val="28"/>
          <w:szCs w:val="28"/>
        </w:rPr>
        <w:drawing>
          <wp:inline distT="0" distB="0" distL="0" distR="0">
            <wp:extent cx="5670152" cy="3425588"/>
            <wp:effectExtent l="38100" t="0" r="25798" b="0"/>
            <wp:docPr id="5"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p>
    <w:p w:rsidR="00710BFE" w:rsidRPr="00E93C9A" w:rsidRDefault="001E52AA" w:rsidP="00635B26">
      <w:pPr>
        <w:spacing w:after="0" w:line="240" w:lineRule="auto"/>
        <w:ind w:firstLine="709"/>
        <w:jc w:val="center"/>
        <w:rPr>
          <w:rFonts w:ascii="Times New Roman" w:hAnsi="Times New Roman"/>
          <w:sz w:val="24"/>
          <w:szCs w:val="24"/>
        </w:rPr>
      </w:pPr>
      <w:r w:rsidRPr="00E93C9A">
        <w:rPr>
          <w:rFonts w:ascii="Times New Roman" w:hAnsi="Times New Roman"/>
          <w:b/>
          <w:sz w:val="24"/>
          <w:szCs w:val="24"/>
        </w:rPr>
        <w:t>Рис.11</w:t>
      </w:r>
      <w:r w:rsidR="00710BFE" w:rsidRPr="00E93C9A">
        <w:rPr>
          <w:rFonts w:ascii="Times New Roman" w:hAnsi="Times New Roman"/>
          <w:b/>
          <w:sz w:val="24"/>
          <w:szCs w:val="24"/>
        </w:rPr>
        <w:t>.</w:t>
      </w:r>
      <w:r w:rsidR="00710BFE" w:rsidRPr="00E93C9A">
        <w:rPr>
          <w:rFonts w:ascii="Times New Roman" w:hAnsi="Times New Roman"/>
          <w:sz w:val="24"/>
          <w:szCs w:val="24"/>
        </w:rPr>
        <w:t xml:space="preserve"> Выборка исследования по источникам информации</w:t>
      </w:r>
      <w:proofErr w:type="gramStart"/>
      <w:r w:rsidR="00710BFE" w:rsidRPr="00E93C9A">
        <w:rPr>
          <w:rFonts w:ascii="Times New Roman" w:hAnsi="Times New Roman"/>
          <w:sz w:val="24"/>
          <w:szCs w:val="24"/>
          <w:vertAlign w:val="superscript"/>
        </w:rPr>
        <w:t>1</w:t>
      </w:r>
      <w:proofErr w:type="gramEnd"/>
    </w:p>
    <w:p w:rsidR="00710BFE" w:rsidRPr="00E93C9A" w:rsidRDefault="00710BFE" w:rsidP="00635B26">
      <w:pPr>
        <w:spacing w:after="0" w:line="240" w:lineRule="auto"/>
        <w:ind w:firstLine="709"/>
        <w:jc w:val="center"/>
        <w:rPr>
          <w:rFonts w:ascii="Times New Roman" w:hAnsi="Times New Roman"/>
          <w:sz w:val="20"/>
          <w:szCs w:val="20"/>
        </w:rPr>
      </w:pPr>
      <w:r w:rsidRPr="00E93C9A">
        <w:rPr>
          <w:rFonts w:ascii="Times New Roman" w:hAnsi="Times New Roman"/>
          <w:sz w:val="20"/>
          <w:szCs w:val="20"/>
          <w:vertAlign w:val="superscript"/>
        </w:rPr>
        <w:t>1</w:t>
      </w:r>
      <w:r w:rsidRPr="00E93C9A">
        <w:rPr>
          <w:rFonts w:ascii="Times New Roman" w:hAnsi="Times New Roman"/>
          <w:sz w:val="20"/>
          <w:szCs w:val="20"/>
        </w:rPr>
        <w:t>Источник: составлено автором</w:t>
      </w:r>
    </w:p>
    <w:p w:rsidR="00340AE5" w:rsidRPr="00E93C9A" w:rsidRDefault="00340AE5" w:rsidP="00635B26">
      <w:pPr>
        <w:spacing w:after="0" w:line="240" w:lineRule="auto"/>
        <w:ind w:firstLine="709"/>
        <w:jc w:val="both"/>
        <w:rPr>
          <w:rFonts w:ascii="Times New Roman" w:hAnsi="Times New Roman" w:cs="Times New Roman"/>
          <w:sz w:val="28"/>
          <w:szCs w:val="28"/>
          <w:shd w:val="clear" w:color="auto" w:fill="FBF9F4"/>
        </w:rPr>
      </w:pPr>
    </w:p>
    <w:p w:rsidR="007660BA" w:rsidRPr="00E93C9A" w:rsidRDefault="00DE68D9" w:rsidP="000A6BD7">
      <w:pPr>
        <w:spacing w:after="0" w:line="360" w:lineRule="auto"/>
        <w:ind w:firstLine="709"/>
        <w:jc w:val="both"/>
        <w:rPr>
          <w:rFonts w:ascii="Times New Roman" w:hAnsi="Times New Roman"/>
          <w:sz w:val="28"/>
          <w:szCs w:val="28"/>
        </w:rPr>
      </w:pPr>
      <w:r w:rsidRPr="00E93C9A">
        <w:rPr>
          <w:rFonts w:ascii="Times New Roman" w:hAnsi="Times New Roman"/>
          <w:sz w:val="28"/>
          <w:szCs w:val="28"/>
        </w:rPr>
        <w:t xml:space="preserve">Как видно из рисунка </w:t>
      </w:r>
      <w:r w:rsidR="00340AE5" w:rsidRPr="00E93C9A">
        <w:rPr>
          <w:rFonts w:ascii="Times New Roman" w:hAnsi="Times New Roman"/>
          <w:sz w:val="28"/>
          <w:szCs w:val="28"/>
        </w:rPr>
        <w:t>1</w:t>
      </w:r>
      <w:r w:rsidR="001E52AA" w:rsidRPr="00E93C9A">
        <w:rPr>
          <w:rFonts w:ascii="Times New Roman" w:hAnsi="Times New Roman"/>
          <w:sz w:val="28"/>
          <w:szCs w:val="28"/>
        </w:rPr>
        <w:t>1</w:t>
      </w:r>
      <w:r w:rsidRPr="00E93C9A">
        <w:rPr>
          <w:rFonts w:ascii="Times New Roman" w:hAnsi="Times New Roman"/>
          <w:sz w:val="28"/>
          <w:szCs w:val="28"/>
        </w:rPr>
        <w:t xml:space="preserve"> анализ будет проводиться для трех публичных медиакомпаний: СТС Медиа, </w:t>
      </w:r>
      <w:r w:rsidR="007660BA" w:rsidRPr="00E93C9A">
        <w:rPr>
          <w:rFonts w:ascii="Times New Roman" w:hAnsi="Times New Roman"/>
          <w:sz w:val="28"/>
          <w:szCs w:val="28"/>
        </w:rPr>
        <w:t xml:space="preserve">Mail.ru Group, </w:t>
      </w:r>
      <w:proofErr w:type="gramStart"/>
      <w:r w:rsidR="007660BA" w:rsidRPr="00E93C9A">
        <w:rPr>
          <w:rFonts w:ascii="Times New Roman" w:hAnsi="Times New Roman"/>
          <w:sz w:val="28"/>
          <w:szCs w:val="28"/>
        </w:rPr>
        <w:t>РБК-информационные</w:t>
      </w:r>
      <w:proofErr w:type="gramEnd"/>
      <w:r w:rsidR="007660BA" w:rsidRPr="00E93C9A">
        <w:rPr>
          <w:rFonts w:ascii="Times New Roman" w:hAnsi="Times New Roman"/>
          <w:sz w:val="28"/>
          <w:szCs w:val="28"/>
        </w:rPr>
        <w:t xml:space="preserve"> системы </w:t>
      </w:r>
      <w:r w:rsidRPr="00E93C9A">
        <w:rPr>
          <w:rFonts w:ascii="Times New Roman" w:hAnsi="Times New Roman"/>
          <w:sz w:val="28"/>
          <w:szCs w:val="28"/>
        </w:rPr>
        <w:t>за период с 20</w:t>
      </w:r>
      <w:r w:rsidR="00340AE5" w:rsidRPr="00E93C9A">
        <w:rPr>
          <w:rFonts w:ascii="Times New Roman" w:hAnsi="Times New Roman"/>
          <w:sz w:val="28"/>
          <w:szCs w:val="28"/>
        </w:rPr>
        <w:t>10</w:t>
      </w:r>
      <w:r w:rsidRPr="00E93C9A">
        <w:rPr>
          <w:rFonts w:ascii="Times New Roman" w:hAnsi="Times New Roman"/>
          <w:sz w:val="28"/>
          <w:szCs w:val="28"/>
        </w:rPr>
        <w:t xml:space="preserve"> по 2012 года. </w:t>
      </w:r>
      <w:r w:rsidR="000A6BD7" w:rsidRPr="00E93C9A">
        <w:rPr>
          <w:rFonts w:ascii="Times New Roman" w:hAnsi="Times New Roman"/>
          <w:sz w:val="28"/>
          <w:szCs w:val="28"/>
        </w:rPr>
        <w:t xml:space="preserve">Для построения </w:t>
      </w:r>
      <w:r w:rsidR="00340AE5" w:rsidRPr="00E93C9A">
        <w:rPr>
          <w:rFonts w:ascii="Times New Roman" w:hAnsi="Times New Roman"/>
          <w:sz w:val="28"/>
          <w:szCs w:val="28"/>
        </w:rPr>
        <w:t xml:space="preserve">моделей и </w:t>
      </w:r>
      <w:r w:rsidR="000A6BD7" w:rsidRPr="00E93C9A">
        <w:rPr>
          <w:rFonts w:ascii="Times New Roman" w:hAnsi="Times New Roman"/>
          <w:sz w:val="28"/>
          <w:szCs w:val="28"/>
        </w:rPr>
        <w:t xml:space="preserve">регрессии необходимы данные о различных финансовых и других аспектах деятельности компаний, поэтому </w:t>
      </w:r>
      <w:r w:rsidRPr="00E93C9A">
        <w:rPr>
          <w:rFonts w:ascii="Times New Roman" w:hAnsi="Times New Roman"/>
          <w:sz w:val="28"/>
          <w:szCs w:val="28"/>
        </w:rPr>
        <w:t>еще одна публичная компания Yandex</w:t>
      </w:r>
      <w:r w:rsidR="00F9169C" w:rsidRPr="00E93C9A">
        <w:rPr>
          <w:rFonts w:ascii="Times New Roman" w:hAnsi="Times New Roman"/>
          <w:sz w:val="28"/>
          <w:szCs w:val="28"/>
        </w:rPr>
        <w:t>, которая провела IPO в мае 2011 года, была исключена из выборки в виду закрытого доступа к финансовой отчетности</w:t>
      </w:r>
      <w:r w:rsidR="0033461A" w:rsidRPr="00E93C9A">
        <w:rPr>
          <w:rFonts w:ascii="Times New Roman" w:hAnsi="Times New Roman"/>
          <w:sz w:val="28"/>
          <w:szCs w:val="28"/>
        </w:rPr>
        <w:t xml:space="preserve"> и внутренним источникам данных</w:t>
      </w:r>
      <w:r w:rsidR="00F9169C" w:rsidRPr="00E93C9A">
        <w:rPr>
          <w:rFonts w:ascii="Times New Roman" w:hAnsi="Times New Roman"/>
          <w:sz w:val="28"/>
          <w:szCs w:val="28"/>
        </w:rPr>
        <w:t xml:space="preserve">. </w:t>
      </w:r>
    </w:p>
    <w:p w:rsidR="0033461A" w:rsidRPr="00E93C9A" w:rsidRDefault="0033461A" w:rsidP="007E29EE">
      <w:pPr>
        <w:spacing w:after="0" w:line="360" w:lineRule="auto"/>
        <w:ind w:firstLine="709"/>
        <w:jc w:val="both"/>
        <w:rPr>
          <w:rFonts w:ascii="Times New Roman" w:hAnsi="Times New Roman"/>
          <w:sz w:val="28"/>
          <w:szCs w:val="28"/>
        </w:rPr>
      </w:pPr>
      <w:r w:rsidRPr="00E93C9A">
        <w:rPr>
          <w:rFonts w:ascii="Times New Roman" w:hAnsi="Times New Roman"/>
          <w:sz w:val="28"/>
          <w:szCs w:val="28"/>
        </w:rPr>
        <w:t>Несмотря на малое количество компаний  в выборке, на трудности, связанные с расчетом показателей тестируемых гипотез исследования</w:t>
      </w:r>
      <w:r w:rsidR="007E29EE" w:rsidRPr="00E93C9A">
        <w:rPr>
          <w:rFonts w:ascii="Times New Roman" w:hAnsi="Times New Roman"/>
          <w:sz w:val="28"/>
          <w:szCs w:val="28"/>
        </w:rPr>
        <w:t xml:space="preserve"> по данным публичных российских медиакомпаний, представленная тематика имеет значение для академических целей, так как способствует </w:t>
      </w:r>
      <w:r w:rsidR="007E29EE" w:rsidRPr="00E93C9A">
        <w:rPr>
          <w:rFonts w:ascii="Times New Roman" w:hAnsi="Times New Roman"/>
          <w:sz w:val="28"/>
          <w:szCs w:val="28"/>
        </w:rPr>
        <w:lastRenderedPageBreak/>
        <w:t xml:space="preserve">апробации гипотез о роли и влиянии интеллектуального </w:t>
      </w:r>
      <w:r w:rsidR="000816C2" w:rsidRPr="00E93C9A">
        <w:rPr>
          <w:rFonts w:ascii="Times New Roman" w:hAnsi="Times New Roman"/>
          <w:sz w:val="28"/>
          <w:szCs w:val="28"/>
        </w:rPr>
        <w:t xml:space="preserve">капитала </w:t>
      </w:r>
      <w:proofErr w:type="gramStart"/>
      <w:r w:rsidR="000816C2" w:rsidRPr="00E93C9A">
        <w:rPr>
          <w:rFonts w:ascii="Times New Roman" w:hAnsi="Times New Roman"/>
          <w:sz w:val="28"/>
          <w:szCs w:val="28"/>
        </w:rPr>
        <w:t>на</w:t>
      </w:r>
      <w:proofErr w:type="gramEnd"/>
      <w:r w:rsidR="000816C2" w:rsidRPr="00E93C9A">
        <w:rPr>
          <w:rFonts w:ascii="Times New Roman" w:hAnsi="Times New Roman"/>
          <w:sz w:val="28"/>
          <w:szCs w:val="28"/>
        </w:rPr>
        <w:t xml:space="preserve"> развивающемся медиа</w:t>
      </w:r>
      <w:r w:rsidR="007E29EE" w:rsidRPr="00E93C9A">
        <w:rPr>
          <w:rFonts w:ascii="Times New Roman" w:hAnsi="Times New Roman"/>
          <w:sz w:val="28"/>
          <w:szCs w:val="28"/>
        </w:rPr>
        <w:t xml:space="preserve">рынке. Рассмотрение и разработка данной тематики открывает возможности и для деловой практики. Результаты данного исследования могут служить направлением для  анализа конкретных российских медиакомпаний как внутренними стейкхолдерами в целях </w:t>
      </w:r>
      <w:r w:rsidRPr="00E93C9A">
        <w:rPr>
          <w:rFonts w:ascii="Times New Roman" w:hAnsi="Times New Roman"/>
          <w:sz w:val="28"/>
          <w:szCs w:val="28"/>
        </w:rPr>
        <w:t>управл</w:t>
      </w:r>
      <w:r w:rsidR="007E29EE" w:rsidRPr="00E93C9A">
        <w:rPr>
          <w:rFonts w:ascii="Times New Roman" w:hAnsi="Times New Roman"/>
          <w:sz w:val="28"/>
          <w:szCs w:val="28"/>
        </w:rPr>
        <w:t>ения стоимостью компании</w:t>
      </w:r>
      <w:r w:rsidRPr="00E93C9A">
        <w:rPr>
          <w:rFonts w:ascii="Times New Roman" w:hAnsi="Times New Roman"/>
          <w:sz w:val="28"/>
          <w:szCs w:val="28"/>
        </w:rPr>
        <w:t xml:space="preserve"> - создания добавленной стоимости на долгосрочном временном горизонте, формирования и поддержания конкурентного преимущества, так и внешними заинтересованными лицами с целью осуществления финансовых вложений, например, в ценные бумаги организаций.</w:t>
      </w:r>
    </w:p>
    <w:p w:rsidR="0033461A" w:rsidRPr="00E93C9A" w:rsidRDefault="0033461A" w:rsidP="0033461A">
      <w:pPr>
        <w:spacing w:after="0" w:line="360" w:lineRule="auto"/>
        <w:ind w:firstLine="709"/>
        <w:jc w:val="center"/>
        <w:rPr>
          <w:rFonts w:ascii="Times New Roman" w:hAnsi="Times New Roman" w:cs="Times New Roman"/>
          <w:sz w:val="28"/>
          <w:szCs w:val="28"/>
        </w:rPr>
      </w:pPr>
    </w:p>
    <w:p w:rsidR="000A6BD7" w:rsidRPr="00E93C9A" w:rsidRDefault="0033461A" w:rsidP="0033461A">
      <w:pPr>
        <w:spacing w:after="0" w:line="360" w:lineRule="auto"/>
        <w:ind w:firstLine="709"/>
        <w:jc w:val="center"/>
        <w:rPr>
          <w:rFonts w:ascii="Times New Roman" w:hAnsi="Times New Roman" w:cs="Times New Roman"/>
          <w:sz w:val="28"/>
          <w:szCs w:val="28"/>
          <w:shd w:val="clear" w:color="auto" w:fill="FBF9F4"/>
        </w:rPr>
      </w:pPr>
      <w:r w:rsidRPr="00E93C9A">
        <w:rPr>
          <w:rFonts w:ascii="Times New Roman" w:hAnsi="Times New Roman" w:cs="Times New Roman"/>
          <w:sz w:val="28"/>
          <w:szCs w:val="28"/>
        </w:rPr>
        <w:t>3.3. Исследование интеллектуального капитала и его составляющих в контексте добавленной стоимости медиакомпаний</w:t>
      </w:r>
    </w:p>
    <w:p w:rsidR="007660BA" w:rsidRPr="00E93C9A" w:rsidRDefault="007660BA" w:rsidP="007660BA">
      <w:pPr>
        <w:spacing w:after="0" w:line="360" w:lineRule="auto"/>
        <w:ind w:firstLine="709"/>
        <w:jc w:val="both"/>
        <w:rPr>
          <w:rFonts w:ascii="Times New Roman" w:hAnsi="Times New Roman" w:cs="Times New Roman"/>
          <w:sz w:val="28"/>
          <w:szCs w:val="28"/>
          <w:shd w:val="clear" w:color="auto" w:fill="FBF9F4"/>
        </w:rPr>
      </w:pPr>
    </w:p>
    <w:p w:rsidR="001809BA" w:rsidRPr="00E93C9A" w:rsidRDefault="001809BA" w:rsidP="001809BA">
      <w:pPr>
        <w:spacing w:line="360" w:lineRule="auto"/>
        <w:ind w:firstLine="709"/>
        <w:contextualSpacing/>
        <w:jc w:val="both"/>
        <w:rPr>
          <w:rFonts w:ascii="Times New Roman" w:hAnsi="Times New Roman"/>
          <w:sz w:val="28"/>
          <w:szCs w:val="28"/>
        </w:rPr>
      </w:pPr>
      <w:r w:rsidRPr="00E93C9A">
        <w:rPr>
          <w:rFonts w:ascii="Times New Roman" w:hAnsi="Times New Roman"/>
          <w:sz w:val="28"/>
          <w:szCs w:val="28"/>
        </w:rPr>
        <w:t xml:space="preserve">Как отмечалось ранее, в данном исследовании будут рассматриваться как характеристики, относящиеся к материальным ценностям и ресурсам, так и к интеллектуальному капиталу. </w:t>
      </w:r>
    </w:p>
    <w:p w:rsidR="001809BA" w:rsidRPr="00E93C9A" w:rsidRDefault="009749C5" w:rsidP="001809BA">
      <w:pPr>
        <w:spacing w:line="360" w:lineRule="auto"/>
        <w:ind w:firstLine="709"/>
        <w:contextualSpacing/>
        <w:jc w:val="both"/>
        <w:rPr>
          <w:rFonts w:ascii="Times New Roman" w:hAnsi="Times New Roman"/>
          <w:sz w:val="28"/>
          <w:szCs w:val="28"/>
        </w:rPr>
      </w:pPr>
      <w:r w:rsidRPr="00E93C9A">
        <w:rPr>
          <w:rFonts w:ascii="Times New Roman" w:hAnsi="Times New Roman"/>
          <w:sz w:val="28"/>
          <w:szCs w:val="28"/>
        </w:rPr>
        <w:t>Таким образом</w:t>
      </w:r>
      <w:r w:rsidR="001809BA" w:rsidRPr="00E93C9A">
        <w:rPr>
          <w:rFonts w:ascii="Times New Roman" w:hAnsi="Times New Roman"/>
          <w:sz w:val="28"/>
          <w:szCs w:val="28"/>
        </w:rPr>
        <w:t>, массив данных включает в себя:</w:t>
      </w:r>
    </w:p>
    <w:p w:rsidR="009749C5" w:rsidRPr="00E93C9A" w:rsidRDefault="009749C5" w:rsidP="009749C5">
      <w:pPr>
        <w:numPr>
          <w:ilvl w:val="0"/>
          <w:numId w:val="25"/>
        </w:numPr>
        <w:spacing w:line="360" w:lineRule="auto"/>
        <w:contextualSpacing/>
        <w:jc w:val="both"/>
        <w:rPr>
          <w:rFonts w:ascii="Times New Roman" w:hAnsi="Times New Roman"/>
          <w:sz w:val="28"/>
          <w:szCs w:val="28"/>
        </w:rPr>
      </w:pPr>
      <w:r w:rsidRPr="00E93C9A">
        <w:rPr>
          <w:rFonts w:ascii="Times New Roman" w:hAnsi="Times New Roman"/>
          <w:sz w:val="28"/>
          <w:szCs w:val="28"/>
        </w:rPr>
        <w:t>специфические, необходимые для целей исследования показатели, отражающие наличие и объем материальных и нематериальных составляющих;</w:t>
      </w:r>
    </w:p>
    <w:p w:rsidR="009749C5" w:rsidRPr="00E93C9A" w:rsidRDefault="009749C5" w:rsidP="00D24FED">
      <w:pPr>
        <w:numPr>
          <w:ilvl w:val="0"/>
          <w:numId w:val="25"/>
        </w:numPr>
        <w:spacing w:after="0" w:line="360" w:lineRule="auto"/>
        <w:ind w:left="1066" w:hanging="357"/>
        <w:contextualSpacing/>
        <w:jc w:val="both"/>
        <w:rPr>
          <w:rFonts w:ascii="Times New Roman" w:hAnsi="Times New Roman"/>
          <w:sz w:val="28"/>
          <w:szCs w:val="28"/>
        </w:rPr>
      </w:pPr>
      <w:r w:rsidRPr="00E93C9A">
        <w:rPr>
          <w:rFonts w:ascii="Times New Roman" w:hAnsi="Times New Roman"/>
          <w:sz w:val="28"/>
          <w:szCs w:val="28"/>
        </w:rPr>
        <w:t>экономические и финансовые показатели: показатель прибыли до вычета налогов, процентов и амортизации (</w:t>
      </w:r>
      <w:r w:rsidRPr="00E93C9A">
        <w:rPr>
          <w:rFonts w:ascii="Times New Roman" w:hAnsi="Times New Roman"/>
          <w:sz w:val="28"/>
          <w:szCs w:val="28"/>
          <w:lang w:val="en-US"/>
        </w:rPr>
        <w:t>EBITDA</w:t>
      </w:r>
      <w:r w:rsidRPr="00E93C9A">
        <w:rPr>
          <w:rFonts w:ascii="Times New Roman" w:hAnsi="Times New Roman"/>
          <w:sz w:val="28"/>
          <w:szCs w:val="28"/>
        </w:rPr>
        <w:t>).</w:t>
      </w:r>
    </w:p>
    <w:p w:rsidR="00C34C51" w:rsidRPr="00E93C9A" w:rsidRDefault="00D24FED" w:rsidP="00C34C51">
      <w:pPr>
        <w:pStyle w:val="ab"/>
        <w:spacing w:after="0" w:line="360" w:lineRule="auto"/>
        <w:ind w:left="0" w:firstLine="709"/>
        <w:jc w:val="both"/>
        <w:rPr>
          <w:rFonts w:ascii="Times New Roman" w:hAnsi="Times New Roman" w:cs="Times New Roman"/>
          <w:sz w:val="28"/>
          <w:szCs w:val="28"/>
        </w:rPr>
      </w:pPr>
      <w:r w:rsidRPr="00E93C9A">
        <w:rPr>
          <w:rFonts w:ascii="Times New Roman" w:hAnsi="Times New Roman"/>
          <w:sz w:val="28"/>
          <w:szCs w:val="28"/>
        </w:rPr>
        <w:t xml:space="preserve">Согласно поставленным гипотезам, в качестве </w:t>
      </w:r>
      <w:r w:rsidRPr="00E93C9A">
        <w:rPr>
          <w:rFonts w:ascii="Times New Roman" w:hAnsi="Times New Roman"/>
          <w:i/>
          <w:sz w:val="28"/>
          <w:szCs w:val="28"/>
        </w:rPr>
        <w:t>зависимых переменных</w:t>
      </w:r>
      <w:r w:rsidRPr="00E93C9A">
        <w:rPr>
          <w:rFonts w:ascii="Times New Roman" w:hAnsi="Times New Roman"/>
          <w:sz w:val="28"/>
          <w:szCs w:val="28"/>
        </w:rPr>
        <w:t xml:space="preserve"> выступают показатели: экономической добавленной стоимости (</w:t>
      </w:r>
      <w:r w:rsidRPr="00E93C9A">
        <w:rPr>
          <w:rFonts w:ascii="Times New Roman" w:hAnsi="Times New Roman"/>
          <w:sz w:val="28"/>
          <w:szCs w:val="28"/>
          <w:lang w:val="en-US"/>
        </w:rPr>
        <w:t>economic</w:t>
      </w:r>
      <w:r w:rsidRPr="00E93C9A">
        <w:rPr>
          <w:rFonts w:ascii="Times New Roman" w:hAnsi="Times New Roman"/>
          <w:sz w:val="28"/>
          <w:szCs w:val="28"/>
        </w:rPr>
        <w:t xml:space="preserve"> </w:t>
      </w:r>
      <w:r w:rsidRPr="00E93C9A">
        <w:rPr>
          <w:rFonts w:ascii="Times New Roman" w:hAnsi="Times New Roman"/>
          <w:sz w:val="28"/>
          <w:szCs w:val="28"/>
          <w:lang w:val="en-US"/>
        </w:rPr>
        <w:t>value</w:t>
      </w:r>
      <w:r w:rsidRPr="00E93C9A">
        <w:rPr>
          <w:rFonts w:ascii="Times New Roman" w:hAnsi="Times New Roman"/>
          <w:sz w:val="28"/>
          <w:szCs w:val="28"/>
        </w:rPr>
        <w:t xml:space="preserve"> </w:t>
      </w:r>
      <w:r w:rsidRPr="00E93C9A">
        <w:rPr>
          <w:rFonts w:ascii="Times New Roman" w:hAnsi="Times New Roman"/>
          <w:sz w:val="28"/>
          <w:szCs w:val="28"/>
          <w:lang w:val="en-US"/>
        </w:rPr>
        <w:t>added</w:t>
      </w:r>
      <w:r w:rsidRPr="00E93C9A">
        <w:rPr>
          <w:rFonts w:ascii="Times New Roman" w:hAnsi="Times New Roman"/>
          <w:sz w:val="28"/>
          <w:szCs w:val="28"/>
        </w:rPr>
        <w:t xml:space="preserve">, </w:t>
      </w:r>
      <w:r w:rsidRPr="00E93C9A">
        <w:rPr>
          <w:rFonts w:ascii="Times New Roman" w:hAnsi="Times New Roman"/>
          <w:sz w:val="28"/>
          <w:szCs w:val="28"/>
          <w:lang w:val="en-US"/>
        </w:rPr>
        <w:t>EVA</w:t>
      </w:r>
      <w:r w:rsidRPr="00E93C9A">
        <w:rPr>
          <w:rFonts w:ascii="Times New Roman" w:hAnsi="Times New Roman"/>
          <w:sz w:val="28"/>
          <w:szCs w:val="28"/>
        </w:rPr>
        <w:t>), денежной добавленной стоимости (</w:t>
      </w:r>
      <w:r w:rsidRPr="00E93C9A">
        <w:rPr>
          <w:rFonts w:ascii="Times New Roman" w:hAnsi="Times New Roman"/>
          <w:sz w:val="28"/>
          <w:szCs w:val="28"/>
          <w:lang w:val="en-US"/>
        </w:rPr>
        <w:t>cash</w:t>
      </w:r>
      <w:r w:rsidRPr="00E93C9A">
        <w:rPr>
          <w:rFonts w:ascii="Times New Roman" w:hAnsi="Times New Roman"/>
          <w:sz w:val="28"/>
          <w:szCs w:val="28"/>
        </w:rPr>
        <w:t xml:space="preserve"> </w:t>
      </w:r>
      <w:r w:rsidRPr="00E93C9A">
        <w:rPr>
          <w:rFonts w:ascii="Times New Roman" w:hAnsi="Times New Roman"/>
          <w:sz w:val="28"/>
          <w:szCs w:val="28"/>
          <w:lang w:val="en-US"/>
        </w:rPr>
        <w:t>value</w:t>
      </w:r>
      <w:r w:rsidRPr="00E93C9A">
        <w:rPr>
          <w:rFonts w:ascii="Times New Roman" w:hAnsi="Times New Roman"/>
          <w:sz w:val="28"/>
          <w:szCs w:val="28"/>
        </w:rPr>
        <w:t xml:space="preserve"> </w:t>
      </w:r>
      <w:r w:rsidRPr="00E93C9A">
        <w:rPr>
          <w:rFonts w:ascii="Times New Roman" w:hAnsi="Times New Roman"/>
          <w:sz w:val="28"/>
          <w:szCs w:val="28"/>
          <w:lang w:val="en-US"/>
        </w:rPr>
        <w:t>added</w:t>
      </w:r>
      <w:r w:rsidRPr="00E93C9A">
        <w:rPr>
          <w:rFonts w:ascii="Times New Roman" w:hAnsi="Times New Roman"/>
          <w:sz w:val="28"/>
          <w:szCs w:val="28"/>
        </w:rPr>
        <w:t xml:space="preserve">, </w:t>
      </w:r>
      <w:r w:rsidRPr="00E93C9A">
        <w:rPr>
          <w:rFonts w:ascii="Times New Roman" w:hAnsi="Times New Roman"/>
          <w:sz w:val="28"/>
          <w:szCs w:val="28"/>
          <w:lang w:val="en-US"/>
        </w:rPr>
        <w:t>CVA</w:t>
      </w:r>
      <w:r w:rsidRPr="00E93C9A">
        <w:rPr>
          <w:rFonts w:ascii="Times New Roman" w:hAnsi="Times New Roman"/>
          <w:sz w:val="28"/>
          <w:szCs w:val="28"/>
        </w:rPr>
        <w:t>) и рыночной капитализации (</w:t>
      </w:r>
      <w:r w:rsidRPr="00E93C9A">
        <w:rPr>
          <w:rFonts w:ascii="Times New Roman" w:hAnsi="Times New Roman"/>
          <w:sz w:val="28"/>
          <w:szCs w:val="28"/>
          <w:lang w:val="en-US"/>
        </w:rPr>
        <w:t>market</w:t>
      </w:r>
      <w:r w:rsidRPr="00E93C9A">
        <w:rPr>
          <w:rFonts w:ascii="Times New Roman" w:hAnsi="Times New Roman"/>
          <w:sz w:val="28"/>
          <w:szCs w:val="28"/>
        </w:rPr>
        <w:t xml:space="preserve"> </w:t>
      </w:r>
      <w:r w:rsidRPr="00E93C9A">
        <w:rPr>
          <w:rFonts w:ascii="Times New Roman" w:hAnsi="Times New Roman"/>
          <w:sz w:val="28"/>
          <w:szCs w:val="28"/>
          <w:lang w:val="en-US"/>
        </w:rPr>
        <w:t>capitalization</w:t>
      </w:r>
      <w:r w:rsidRPr="00E93C9A">
        <w:rPr>
          <w:rFonts w:ascii="Times New Roman" w:hAnsi="Times New Roman"/>
          <w:sz w:val="28"/>
          <w:szCs w:val="28"/>
        </w:rPr>
        <w:t xml:space="preserve">, </w:t>
      </w:r>
      <w:r w:rsidRPr="00E93C9A">
        <w:rPr>
          <w:rFonts w:ascii="Times New Roman" w:hAnsi="Times New Roman"/>
          <w:sz w:val="28"/>
          <w:szCs w:val="28"/>
          <w:lang w:val="en-US"/>
        </w:rPr>
        <w:t>MC</w:t>
      </w:r>
      <w:r w:rsidRPr="00E93C9A">
        <w:rPr>
          <w:rFonts w:ascii="Times New Roman" w:hAnsi="Times New Roman"/>
          <w:sz w:val="28"/>
          <w:szCs w:val="28"/>
        </w:rPr>
        <w:t xml:space="preserve">). </w:t>
      </w:r>
      <w:r w:rsidR="005755EE" w:rsidRPr="00E93C9A">
        <w:rPr>
          <w:rFonts w:ascii="Times New Roman" w:hAnsi="Times New Roman"/>
          <w:sz w:val="28"/>
          <w:szCs w:val="28"/>
        </w:rPr>
        <w:t xml:space="preserve">Отметим, что расчет первых двух показателей производился в программе Альт-Инвест. </w:t>
      </w:r>
      <w:r w:rsidR="009C1489" w:rsidRPr="00E93C9A">
        <w:rPr>
          <w:rFonts w:ascii="Times New Roman" w:hAnsi="Times New Roman"/>
          <w:sz w:val="28"/>
          <w:szCs w:val="28"/>
        </w:rPr>
        <w:t xml:space="preserve">Все расчеты делались с </w:t>
      </w:r>
      <w:r w:rsidR="009C1489" w:rsidRPr="00E93C9A">
        <w:rPr>
          <w:rFonts w:ascii="Times New Roman" w:hAnsi="Times New Roman"/>
          <w:sz w:val="28"/>
          <w:szCs w:val="28"/>
        </w:rPr>
        <w:lastRenderedPageBreak/>
        <w:t xml:space="preserve">соответствующими корректировками, принятыми в стоимостной оценке бизнеса компании. Стоит сказать, что полученные оценки валового инвестированного капитала и валового денежного потока от операционной деятельности в моделях </w:t>
      </w:r>
      <w:r w:rsidR="009C1489" w:rsidRPr="00E93C9A">
        <w:rPr>
          <w:rFonts w:ascii="Times New Roman" w:hAnsi="Times New Roman"/>
          <w:sz w:val="28"/>
          <w:szCs w:val="28"/>
          <w:lang w:val="en-US"/>
        </w:rPr>
        <w:t>EVA</w:t>
      </w:r>
      <w:r w:rsidR="009C1489" w:rsidRPr="00E93C9A">
        <w:rPr>
          <w:rFonts w:ascii="Times New Roman" w:hAnsi="Times New Roman"/>
          <w:sz w:val="28"/>
          <w:szCs w:val="28"/>
        </w:rPr>
        <w:t xml:space="preserve"> и </w:t>
      </w:r>
      <w:r w:rsidR="009C1489" w:rsidRPr="00E93C9A">
        <w:rPr>
          <w:rFonts w:ascii="Times New Roman" w:hAnsi="Times New Roman"/>
          <w:sz w:val="28"/>
          <w:szCs w:val="28"/>
          <w:lang w:val="en-US"/>
        </w:rPr>
        <w:t>CVA</w:t>
      </w:r>
      <w:r w:rsidR="009C1489" w:rsidRPr="00E93C9A">
        <w:rPr>
          <w:rFonts w:ascii="Times New Roman" w:hAnsi="Times New Roman"/>
          <w:sz w:val="28"/>
          <w:szCs w:val="28"/>
        </w:rPr>
        <w:t xml:space="preserve"> создают реалистичное отражение ресурсов компании, образующих базу бизнес-модели, а так же вносят уточнения в оценки эффективности деятельности для стратегического и управленческого анализа фирмы (</w:t>
      </w:r>
      <w:r w:rsidR="0057198F" w:rsidRPr="00E93C9A">
        <w:rPr>
          <w:rFonts w:ascii="Times New Roman" w:hAnsi="Times New Roman"/>
          <w:sz w:val="28"/>
          <w:szCs w:val="28"/>
        </w:rPr>
        <w:t>Дамодаран, 2004</w:t>
      </w:r>
      <w:r w:rsidR="00666507" w:rsidRPr="00E93C9A">
        <w:rPr>
          <w:rFonts w:ascii="Times New Roman" w:hAnsi="Times New Roman"/>
          <w:sz w:val="28"/>
          <w:szCs w:val="28"/>
        </w:rPr>
        <w:t xml:space="preserve">; </w:t>
      </w:r>
      <w:r w:rsidR="0022742B" w:rsidRPr="00E93C9A">
        <w:rPr>
          <w:rFonts w:ascii="Times New Roman" w:hAnsi="Times New Roman"/>
          <w:iCs/>
          <w:sz w:val="28"/>
          <w:szCs w:val="28"/>
        </w:rPr>
        <w:t>Томпсон, Стрикленд, 1998</w:t>
      </w:r>
      <w:r w:rsidR="009C1489" w:rsidRPr="00E93C9A">
        <w:rPr>
          <w:rFonts w:ascii="Times New Roman" w:hAnsi="Times New Roman"/>
          <w:sz w:val="28"/>
          <w:szCs w:val="28"/>
        </w:rPr>
        <w:t xml:space="preserve">). </w:t>
      </w:r>
      <w:r w:rsidR="00CD79C7" w:rsidRPr="00E93C9A">
        <w:rPr>
          <w:rFonts w:ascii="Times New Roman" w:hAnsi="Times New Roman" w:cs="Times New Roman"/>
          <w:sz w:val="28"/>
          <w:szCs w:val="28"/>
        </w:rPr>
        <w:t xml:space="preserve">Следовательно, </w:t>
      </w:r>
      <w:r w:rsidRPr="00E93C9A">
        <w:rPr>
          <w:rFonts w:ascii="Times New Roman" w:eastAsia="TimesNewRomanPS-ItalicMT" w:hAnsi="Times New Roman" w:cs="Times New Roman"/>
          <w:iCs/>
          <w:sz w:val="28"/>
          <w:szCs w:val="28"/>
        </w:rPr>
        <w:t xml:space="preserve">целесообразность использования данных показателей подтверждается. </w:t>
      </w:r>
      <w:r w:rsidR="00CD79C7" w:rsidRPr="00E93C9A">
        <w:rPr>
          <w:rFonts w:ascii="Times New Roman" w:hAnsi="Times New Roman" w:cs="Times New Roman"/>
          <w:sz w:val="28"/>
          <w:szCs w:val="28"/>
        </w:rPr>
        <w:t>Кроме того</w:t>
      </w:r>
      <w:r w:rsidRPr="00E93C9A">
        <w:rPr>
          <w:rFonts w:ascii="Times New Roman" w:hAnsi="Times New Roman" w:cs="Times New Roman"/>
          <w:sz w:val="28"/>
          <w:szCs w:val="28"/>
        </w:rPr>
        <w:t xml:space="preserve">, именно данные </w:t>
      </w:r>
      <w:r w:rsidR="00CD79C7" w:rsidRPr="00E93C9A">
        <w:rPr>
          <w:rFonts w:ascii="Times New Roman" w:hAnsi="Times New Roman" w:cs="Times New Roman"/>
          <w:sz w:val="28"/>
          <w:szCs w:val="28"/>
        </w:rPr>
        <w:t>показатели на сегодняшний день</w:t>
      </w:r>
      <w:r w:rsidRPr="00E93C9A">
        <w:rPr>
          <w:rFonts w:ascii="Times New Roman" w:hAnsi="Times New Roman" w:cs="Times New Roman"/>
          <w:sz w:val="28"/>
          <w:szCs w:val="28"/>
        </w:rPr>
        <w:t xml:space="preserve"> </w:t>
      </w:r>
      <w:r w:rsidR="00CD79C7" w:rsidRPr="00E93C9A">
        <w:rPr>
          <w:rFonts w:ascii="Times New Roman" w:hAnsi="Times New Roman" w:cs="Times New Roman"/>
          <w:sz w:val="28"/>
          <w:szCs w:val="28"/>
        </w:rPr>
        <w:t xml:space="preserve">вызывают </w:t>
      </w:r>
      <w:r w:rsidRPr="00E93C9A">
        <w:rPr>
          <w:rFonts w:ascii="Times New Roman" w:hAnsi="Times New Roman" w:cs="Times New Roman"/>
          <w:sz w:val="28"/>
          <w:szCs w:val="28"/>
        </w:rPr>
        <w:t>наиболее пристальный интерес у предприятий, стремящихся перейти к стоимостной концепции.</w:t>
      </w:r>
      <w:r w:rsidR="00CD79C7" w:rsidRPr="00E93C9A">
        <w:rPr>
          <w:rFonts w:ascii="Times New Roman" w:hAnsi="Times New Roman" w:cs="Times New Roman"/>
          <w:sz w:val="28"/>
          <w:szCs w:val="28"/>
        </w:rPr>
        <w:t xml:space="preserve"> </w:t>
      </w:r>
    </w:p>
    <w:p w:rsidR="003E2186" w:rsidRPr="00E93C9A" w:rsidRDefault="00C34C51" w:rsidP="00C34C51">
      <w:pPr>
        <w:pStyle w:val="ab"/>
        <w:spacing w:after="0" w:line="360" w:lineRule="auto"/>
        <w:ind w:left="0" w:firstLine="709"/>
        <w:jc w:val="both"/>
        <w:rPr>
          <w:rStyle w:val="apple-style-span"/>
          <w:rFonts w:ascii="Times New Roman" w:hAnsi="Times New Roman"/>
          <w:sz w:val="28"/>
          <w:szCs w:val="28"/>
          <w:shd w:val="clear" w:color="auto" w:fill="FFFFFF"/>
        </w:rPr>
      </w:pPr>
      <w:r w:rsidRPr="00E93C9A">
        <w:rPr>
          <w:rFonts w:ascii="Times New Roman" w:hAnsi="Times New Roman" w:cs="Times New Roman"/>
          <w:sz w:val="28"/>
          <w:szCs w:val="28"/>
        </w:rPr>
        <w:t xml:space="preserve">Что касается показателя рыночной капитализации, то он оценивался с помощью данных фондовых бирж </w:t>
      </w:r>
      <w:r w:rsidR="0071596E" w:rsidRPr="00E93C9A">
        <w:rPr>
          <w:rFonts w:ascii="Times New Roman" w:hAnsi="Times New Roman" w:cs="Times New Roman"/>
          <w:sz w:val="28"/>
          <w:szCs w:val="28"/>
          <w:lang w:val="en-US"/>
        </w:rPr>
        <w:t>NASDAQ</w:t>
      </w:r>
      <w:r w:rsidR="0071596E" w:rsidRPr="00E93C9A">
        <w:rPr>
          <w:rFonts w:ascii="Times New Roman" w:hAnsi="Times New Roman" w:cs="Times New Roman"/>
          <w:sz w:val="28"/>
          <w:szCs w:val="28"/>
        </w:rPr>
        <w:t xml:space="preserve">, </w:t>
      </w:r>
      <w:r w:rsidR="0071596E" w:rsidRPr="00E93C9A">
        <w:rPr>
          <w:rFonts w:ascii="Times New Roman" w:hAnsi="Times New Roman" w:cs="Times New Roman"/>
          <w:sz w:val="28"/>
          <w:szCs w:val="28"/>
          <w:lang w:val="en-US"/>
        </w:rPr>
        <w:t>London Stock Exchange</w:t>
      </w:r>
      <w:r w:rsidR="0071596E" w:rsidRPr="00E93C9A">
        <w:rPr>
          <w:rFonts w:ascii="Times New Roman" w:hAnsi="Times New Roman" w:cs="Times New Roman"/>
          <w:sz w:val="28"/>
          <w:szCs w:val="28"/>
        </w:rPr>
        <w:t xml:space="preserve"> и ММВБ-РТС </w:t>
      </w:r>
      <w:r w:rsidRPr="00E93C9A">
        <w:rPr>
          <w:rFonts w:ascii="Times New Roman" w:hAnsi="Times New Roman" w:cs="Times New Roman"/>
          <w:sz w:val="28"/>
          <w:szCs w:val="28"/>
        </w:rPr>
        <w:t xml:space="preserve">по котировкам акции компаний, рассматриваемых в данном исследовании. Необходимо отметить, что </w:t>
      </w:r>
      <w:r w:rsidRPr="00E93C9A">
        <w:rPr>
          <w:rStyle w:val="apple-style-span"/>
          <w:rFonts w:ascii="Times New Roman" w:hAnsi="Times New Roman"/>
          <w:sz w:val="28"/>
          <w:szCs w:val="28"/>
          <w:shd w:val="clear" w:color="auto" w:fill="FFFFFF"/>
        </w:rPr>
        <w:t xml:space="preserve">уровень рыночной капитализации является важнейшим фактором с позиции инвестиционной привлекательности компании для потенциальных инвесторов. Более того, он имеет </w:t>
      </w:r>
      <w:proofErr w:type="gramStart"/>
      <w:r w:rsidRPr="00E93C9A">
        <w:rPr>
          <w:rStyle w:val="apple-style-span"/>
          <w:rFonts w:ascii="Times New Roman" w:hAnsi="Times New Roman"/>
          <w:sz w:val="28"/>
          <w:szCs w:val="28"/>
          <w:shd w:val="clear" w:color="auto" w:fill="FFFFFF"/>
        </w:rPr>
        <w:t>важное значение</w:t>
      </w:r>
      <w:proofErr w:type="gramEnd"/>
      <w:r w:rsidRPr="00E93C9A">
        <w:rPr>
          <w:rStyle w:val="apple-style-span"/>
          <w:rFonts w:ascii="Times New Roman" w:hAnsi="Times New Roman"/>
          <w:sz w:val="28"/>
          <w:szCs w:val="28"/>
          <w:shd w:val="clear" w:color="auto" w:fill="FFFFFF"/>
        </w:rPr>
        <w:t xml:space="preserve"> для акционеров, а так же потенциальных покупателей. Поэтому важными становятся вопросы оценки рыночной стоимости бизнеса и выявления основных факторов, влияющих на её увеличение. На сегодняшний день существует множество подходов для анализа рыночной капитализации, включая метод денежных потоков (</w:t>
      </w:r>
      <w:r w:rsidRPr="00E93C9A">
        <w:rPr>
          <w:rFonts w:ascii="Times New Roman" w:hAnsi="Times New Roman"/>
          <w:sz w:val="28"/>
          <w:szCs w:val="28"/>
        </w:rPr>
        <w:t>Glasgow, 2002; Samuel, 2003</w:t>
      </w:r>
      <w:r w:rsidRPr="00E93C9A">
        <w:rPr>
          <w:rStyle w:val="apple-style-span"/>
          <w:rFonts w:ascii="Times New Roman" w:hAnsi="Times New Roman"/>
          <w:sz w:val="28"/>
          <w:szCs w:val="28"/>
          <w:shd w:val="clear" w:color="auto" w:fill="FFFFFF"/>
        </w:rPr>
        <w:t>) и метод реальных опционов (</w:t>
      </w:r>
      <w:r w:rsidRPr="00E93C9A">
        <w:rPr>
          <w:rFonts w:ascii="Times New Roman" w:hAnsi="Times New Roman"/>
          <w:sz w:val="28"/>
          <w:szCs w:val="28"/>
        </w:rPr>
        <w:t>Jagle, 1999; W</w:t>
      </w:r>
      <w:r w:rsidRPr="00E93C9A">
        <w:rPr>
          <w:rFonts w:ascii="Times New Roman" w:hAnsi="Times New Roman"/>
          <w:sz w:val="28"/>
          <w:szCs w:val="28"/>
          <w:lang w:val="en-US"/>
        </w:rPr>
        <w:t>o</w:t>
      </w:r>
      <w:r w:rsidRPr="00E93C9A">
        <w:rPr>
          <w:rFonts w:ascii="Times New Roman" w:hAnsi="Times New Roman"/>
          <w:sz w:val="28"/>
          <w:szCs w:val="28"/>
        </w:rPr>
        <w:t>rner, Racheva-Iotova, Stoyanov, 2002</w:t>
      </w:r>
      <w:r w:rsidRPr="00E93C9A">
        <w:rPr>
          <w:rStyle w:val="apple-style-span"/>
          <w:rFonts w:ascii="Times New Roman" w:hAnsi="Times New Roman"/>
          <w:sz w:val="28"/>
          <w:szCs w:val="28"/>
          <w:shd w:val="clear" w:color="auto" w:fill="FFFFFF"/>
        </w:rPr>
        <w:t>). Вместе с тем, исследователи приходят к мнению, что эффективным методом является анализ, основанный на выделении ключевых показателей и оценке их влияния на результирующий показатель (</w:t>
      </w:r>
      <w:r w:rsidRPr="00E93C9A">
        <w:rPr>
          <w:rFonts w:ascii="Times New Roman" w:hAnsi="Times New Roman"/>
          <w:sz w:val="28"/>
          <w:szCs w:val="28"/>
          <w:lang w:val="en-US"/>
        </w:rPr>
        <w:t>Lie</w:t>
      </w:r>
      <w:r w:rsidRPr="00E93C9A">
        <w:rPr>
          <w:rFonts w:ascii="Times New Roman" w:hAnsi="Times New Roman"/>
          <w:sz w:val="28"/>
          <w:szCs w:val="28"/>
        </w:rPr>
        <w:t xml:space="preserve"> &amp; </w:t>
      </w:r>
      <w:r w:rsidRPr="00E93C9A">
        <w:rPr>
          <w:rFonts w:ascii="Times New Roman" w:hAnsi="Times New Roman"/>
          <w:sz w:val="28"/>
          <w:szCs w:val="28"/>
          <w:lang w:val="en-US"/>
        </w:rPr>
        <w:t>Lie</w:t>
      </w:r>
      <w:r w:rsidRPr="00E93C9A">
        <w:rPr>
          <w:rFonts w:ascii="Times New Roman" w:hAnsi="Times New Roman"/>
          <w:sz w:val="28"/>
          <w:szCs w:val="28"/>
        </w:rPr>
        <w:t>, 2002</w:t>
      </w:r>
      <w:r w:rsidRPr="00E93C9A">
        <w:rPr>
          <w:rStyle w:val="apple-style-span"/>
          <w:rFonts w:ascii="Times New Roman" w:hAnsi="Times New Roman"/>
          <w:sz w:val="28"/>
          <w:szCs w:val="28"/>
          <w:shd w:val="clear" w:color="auto" w:fill="FFFFFF"/>
        </w:rPr>
        <w:t xml:space="preserve">). </w:t>
      </w:r>
    </w:p>
    <w:p w:rsidR="003E2186" w:rsidRPr="00E93C9A" w:rsidRDefault="003E2186" w:rsidP="003E2186">
      <w:pPr>
        <w:pStyle w:val="ab"/>
        <w:spacing w:after="0" w:line="360" w:lineRule="auto"/>
        <w:ind w:left="0" w:firstLine="709"/>
        <w:jc w:val="both"/>
        <w:rPr>
          <w:rFonts w:ascii="Times New Roman" w:eastAsia="MyriadPro-Regular" w:hAnsi="Times New Roman"/>
          <w:sz w:val="29"/>
          <w:szCs w:val="29"/>
        </w:rPr>
      </w:pPr>
      <w:r w:rsidRPr="00E93C9A">
        <w:rPr>
          <w:rStyle w:val="apple-style-span"/>
          <w:rFonts w:ascii="Times New Roman" w:hAnsi="Times New Roman"/>
          <w:sz w:val="28"/>
          <w:szCs w:val="28"/>
          <w:shd w:val="clear" w:color="auto" w:fill="FFFFFF"/>
        </w:rPr>
        <w:lastRenderedPageBreak/>
        <w:t xml:space="preserve">В настоящем исследовании используется регрессионный анализ для разработки эффективной модели добавленной стоимости и рыночной капитализации </w:t>
      </w:r>
      <w:proofErr w:type="gramStart"/>
      <w:r w:rsidRPr="00E93C9A">
        <w:rPr>
          <w:rStyle w:val="apple-style-span"/>
          <w:rFonts w:ascii="Times New Roman" w:hAnsi="Times New Roman"/>
          <w:sz w:val="28"/>
          <w:szCs w:val="28"/>
          <w:shd w:val="clear" w:color="auto" w:fill="FFFFFF"/>
        </w:rPr>
        <w:t>таких</w:t>
      </w:r>
      <w:proofErr w:type="gramEnd"/>
      <w:r w:rsidRPr="00E93C9A">
        <w:rPr>
          <w:rStyle w:val="apple-style-span"/>
          <w:rFonts w:ascii="Times New Roman" w:hAnsi="Times New Roman"/>
          <w:sz w:val="28"/>
          <w:szCs w:val="28"/>
          <w:shd w:val="clear" w:color="auto" w:fill="FFFFFF"/>
        </w:rPr>
        <w:t xml:space="preserve"> медиакомпаний, как: </w:t>
      </w:r>
      <w:r w:rsidRPr="00E93C9A">
        <w:rPr>
          <w:rStyle w:val="apple-style-span"/>
          <w:rFonts w:ascii="Times New Roman" w:hAnsi="Times New Roman" w:cs="Times New Roman"/>
          <w:sz w:val="28"/>
          <w:szCs w:val="28"/>
          <w:shd w:val="clear" w:color="auto" w:fill="FFFFFF"/>
        </w:rPr>
        <w:t xml:space="preserve">СТС Медиа,  Mail.ru Group, </w:t>
      </w:r>
      <w:proofErr w:type="gramStart"/>
      <w:r w:rsidRPr="00E93C9A">
        <w:rPr>
          <w:rStyle w:val="apple-style-span"/>
          <w:rFonts w:ascii="Times New Roman" w:hAnsi="Times New Roman" w:cs="Times New Roman"/>
          <w:sz w:val="28"/>
          <w:szCs w:val="28"/>
          <w:shd w:val="clear" w:color="auto" w:fill="FFFFFF"/>
        </w:rPr>
        <w:t>РБК-информационные</w:t>
      </w:r>
      <w:proofErr w:type="gramEnd"/>
      <w:r w:rsidRPr="00E93C9A">
        <w:rPr>
          <w:rStyle w:val="apple-style-span"/>
          <w:rFonts w:ascii="Times New Roman" w:hAnsi="Times New Roman" w:cs="Times New Roman"/>
          <w:sz w:val="28"/>
          <w:szCs w:val="28"/>
          <w:shd w:val="clear" w:color="auto" w:fill="FFFFFF"/>
        </w:rPr>
        <w:t xml:space="preserve"> системы. </w:t>
      </w:r>
      <w:r w:rsidRPr="00E93C9A">
        <w:rPr>
          <w:rFonts w:ascii="Times New Roman" w:eastAsia="MyriadPro-Regular" w:hAnsi="Times New Roman"/>
          <w:sz w:val="29"/>
          <w:szCs w:val="29"/>
        </w:rPr>
        <w:t xml:space="preserve">В качестве </w:t>
      </w:r>
      <w:r w:rsidRPr="00E93C9A">
        <w:rPr>
          <w:rFonts w:ascii="Times New Roman" w:eastAsia="MyriadPro-Regular" w:hAnsi="Times New Roman"/>
          <w:i/>
          <w:sz w:val="29"/>
          <w:szCs w:val="29"/>
        </w:rPr>
        <w:t>независимых переменных</w:t>
      </w:r>
      <w:r w:rsidRPr="00E93C9A">
        <w:rPr>
          <w:rFonts w:ascii="Times New Roman" w:eastAsia="MyriadPro-Regular" w:hAnsi="Times New Roman"/>
          <w:sz w:val="29"/>
          <w:szCs w:val="29"/>
        </w:rPr>
        <w:t xml:space="preserve"> мы используем показатели, которые могут быть структурированы следующим образом</w:t>
      </w:r>
      <w:r w:rsidR="00A634AF" w:rsidRPr="00E93C9A">
        <w:rPr>
          <w:rFonts w:ascii="Times New Roman" w:eastAsia="MyriadPro-Regular" w:hAnsi="Times New Roman"/>
          <w:sz w:val="29"/>
          <w:szCs w:val="29"/>
        </w:rPr>
        <w:t xml:space="preserve"> (табл.1)</w:t>
      </w:r>
      <w:r w:rsidRPr="00E93C9A">
        <w:rPr>
          <w:rFonts w:ascii="Times New Roman" w:eastAsia="MyriadPro-Regular" w:hAnsi="Times New Roman"/>
          <w:sz w:val="29"/>
          <w:szCs w:val="29"/>
        </w:rPr>
        <w:t xml:space="preserve">: </w:t>
      </w:r>
    </w:p>
    <w:p w:rsidR="003E2186" w:rsidRPr="00E93C9A" w:rsidRDefault="00A634AF" w:rsidP="00A634AF">
      <w:pPr>
        <w:pStyle w:val="ab"/>
        <w:spacing w:after="0" w:line="360" w:lineRule="auto"/>
        <w:ind w:left="0" w:firstLine="709"/>
        <w:jc w:val="right"/>
        <w:rPr>
          <w:rFonts w:ascii="Times New Roman" w:hAnsi="Times New Roman"/>
          <w:sz w:val="28"/>
          <w:szCs w:val="28"/>
          <w:shd w:val="clear" w:color="auto" w:fill="FFFFFF"/>
        </w:rPr>
      </w:pPr>
      <w:r w:rsidRPr="00E93C9A">
        <w:rPr>
          <w:rFonts w:ascii="Times New Roman" w:hAnsi="Times New Roman"/>
          <w:sz w:val="28"/>
          <w:szCs w:val="28"/>
          <w:shd w:val="clear" w:color="auto" w:fill="FFFFFF"/>
        </w:rPr>
        <w:t>Таблица 1</w:t>
      </w:r>
    </w:p>
    <w:p w:rsidR="00A634AF" w:rsidRPr="00E93C9A" w:rsidRDefault="00A634AF" w:rsidP="00A634AF">
      <w:pPr>
        <w:pStyle w:val="ab"/>
        <w:spacing w:after="0" w:line="360" w:lineRule="auto"/>
        <w:ind w:left="0" w:firstLine="709"/>
        <w:jc w:val="center"/>
        <w:rPr>
          <w:rFonts w:ascii="Times New Roman" w:hAnsi="Times New Roman"/>
          <w:sz w:val="28"/>
          <w:szCs w:val="28"/>
          <w:shd w:val="clear" w:color="auto" w:fill="FFFFFF"/>
        </w:rPr>
      </w:pPr>
      <w:r w:rsidRPr="00E93C9A">
        <w:rPr>
          <w:rFonts w:ascii="Times New Roman" w:hAnsi="Times New Roman"/>
          <w:sz w:val="28"/>
          <w:szCs w:val="28"/>
          <w:shd w:val="clear" w:color="auto" w:fill="FFFFFF"/>
        </w:rPr>
        <w:t>Независимые переменные в моделях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0"/>
        <w:gridCol w:w="1743"/>
        <w:gridCol w:w="1608"/>
        <w:gridCol w:w="1745"/>
        <w:gridCol w:w="2410"/>
      </w:tblGrid>
      <w:tr w:rsidR="00037744" w:rsidRPr="00E93C9A" w:rsidTr="005D2ECE">
        <w:trPr>
          <w:trHeight w:val="600"/>
        </w:trPr>
        <w:tc>
          <w:tcPr>
            <w:tcW w:w="883" w:type="pct"/>
            <w:vAlign w:val="center"/>
          </w:tcPr>
          <w:p w:rsidR="00A634AF" w:rsidRPr="00E93C9A" w:rsidRDefault="00A634AF" w:rsidP="0009070E">
            <w:pPr>
              <w:spacing w:after="0" w:line="240" w:lineRule="auto"/>
              <w:contextualSpacing/>
              <w:jc w:val="center"/>
              <w:rPr>
                <w:rFonts w:ascii="Times New Roman" w:hAnsi="Times New Roman"/>
                <w:b/>
                <w:bCs/>
                <w:sz w:val="20"/>
                <w:szCs w:val="20"/>
              </w:rPr>
            </w:pPr>
            <w:r w:rsidRPr="00E93C9A">
              <w:rPr>
                <w:rFonts w:ascii="Times New Roman" w:hAnsi="Times New Roman"/>
                <w:b/>
                <w:bCs/>
                <w:sz w:val="20"/>
                <w:szCs w:val="20"/>
              </w:rPr>
              <w:t>Финансовые показатели</w:t>
            </w:r>
          </w:p>
        </w:tc>
        <w:tc>
          <w:tcPr>
            <w:tcW w:w="956" w:type="pct"/>
            <w:vAlign w:val="center"/>
          </w:tcPr>
          <w:p w:rsidR="00A634AF" w:rsidRPr="00E93C9A" w:rsidRDefault="00A634AF" w:rsidP="0009070E">
            <w:pPr>
              <w:spacing w:after="0" w:line="240" w:lineRule="auto"/>
              <w:contextualSpacing/>
              <w:jc w:val="center"/>
              <w:rPr>
                <w:rFonts w:ascii="Times New Roman" w:hAnsi="Times New Roman"/>
                <w:b/>
                <w:bCs/>
                <w:sz w:val="20"/>
                <w:szCs w:val="20"/>
              </w:rPr>
            </w:pPr>
            <w:r w:rsidRPr="00E93C9A">
              <w:rPr>
                <w:rFonts w:ascii="Times New Roman" w:hAnsi="Times New Roman"/>
                <w:b/>
                <w:bCs/>
                <w:sz w:val="20"/>
                <w:szCs w:val="20"/>
              </w:rPr>
              <w:t>Показатели материальных активов</w:t>
            </w:r>
          </w:p>
        </w:tc>
        <w:tc>
          <w:tcPr>
            <w:tcW w:w="3161" w:type="pct"/>
            <w:gridSpan w:val="3"/>
            <w:noWrap/>
            <w:vAlign w:val="center"/>
          </w:tcPr>
          <w:p w:rsidR="00A634AF" w:rsidRPr="00E93C9A" w:rsidRDefault="00A634AF" w:rsidP="0009070E">
            <w:pPr>
              <w:spacing w:after="0" w:line="240" w:lineRule="auto"/>
              <w:contextualSpacing/>
              <w:jc w:val="center"/>
              <w:rPr>
                <w:rFonts w:ascii="Times New Roman" w:hAnsi="Times New Roman"/>
                <w:b/>
                <w:bCs/>
                <w:sz w:val="20"/>
                <w:szCs w:val="20"/>
              </w:rPr>
            </w:pPr>
            <w:r w:rsidRPr="00E93C9A">
              <w:rPr>
                <w:rFonts w:ascii="Times New Roman" w:hAnsi="Times New Roman"/>
                <w:b/>
                <w:bCs/>
                <w:sz w:val="20"/>
                <w:szCs w:val="20"/>
              </w:rPr>
              <w:t>Показатели интеллектуального капитала</w:t>
            </w:r>
          </w:p>
        </w:tc>
      </w:tr>
      <w:tr w:rsidR="00037744" w:rsidRPr="00E93C9A" w:rsidTr="005D2ECE">
        <w:trPr>
          <w:trHeight w:val="300"/>
        </w:trPr>
        <w:tc>
          <w:tcPr>
            <w:tcW w:w="883" w:type="pct"/>
            <w:vAlign w:val="center"/>
          </w:tcPr>
          <w:p w:rsidR="00A634AF" w:rsidRPr="00E93C9A" w:rsidRDefault="00A634AF" w:rsidP="0009070E">
            <w:pPr>
              <w:spacing w:after="0" w:line="240" w:lineRule="auto"/>
              <w:contextualSpacing/>
              <w:jc w:val="center"/>
              <w:rPr>
                <w:rFonts w:ascii="Times New Roman" w:hAnsi="Times New Roman"/>
                <w:i/>
                <w:sz w:val="20"/>
                <w:szCs w:val="20"/>
              </w:rPr>
            </w:pPr>
            <w:r w:rsidRPr="00E93C9A">
              <w:rPr>
                <w:rFonts w:ascii="Times New Roman" w:hAnsi="Times New Roman"/>
                <w:i/>
                <w:sz w:val="20"/>
                <w:szCs w:val="20"/>
                <w:lang w:val="en-US"/>
              </w:rPr>
              <w:t>F</w:t>
            </w:r>
            <w:r w:rsidRPr="00E93C9A">
              <w:rPr>
                <w:rFonts w:ascii="Times New Roman" w:hAnsi="Times New Roman"/>
                <w:i/>
                <w:sz w:val="20"/>
                <w:szCs w:val="20"/>
              </w:rPr>
              <w:t xml:space="preserve"> (</w:t>
            </w:r>
            <w:r w:rsidRPr="00E93C9A">
              <w:rPr>
                <w:rFonts w:ascii="Times New Roman" w:hAnsi="Times New Roman"/>
                <w:i/>
                <w:sz w:val="20"/>
                <w:szCs w:val="20"/>
                <w:lang w:val="en-US"/>
              </w:rPr>
              <w:t xml:space="preserve">Financial </w:t>
            </w:r>
            <w:r w:rsidRPr="00E93C9A">
              <w:rPr>
                <w:rFonts w:ascii="Times New Roman" w:hAnsi="Times New Roman"/>
                <w:i/>
                <w:sz w:val="20"/>
                <w:szCs w:val="20"/>
              </w:rPr>
              <w:t>features)</w:t>
            </w:r>
          </w:p>
        </w:tc>
        <w:tc>
          <w:tcPr>
            <w:tcW w:w="956" w:type="pct"/>
            <w:vAlign w:val="center"/>
          </w:tcPr>
          <w:p w:rsidR="00A634AF" w:rsidRPr="00E93C9A" w:rsidRDefault="00A634AF" w:rsidP="0009070E">
            <w:pPr>
              <w:spacing w:after="0" w:line="240" w:lineRule="auto"/>
              <w:contextualSpacing/>
              <w:jc w:val="center"/>
              <w:rPr>
                <w:rFonts w:ascii="Times New Roman" w:hAnsi="Times New Roman"/>
                <w:i/>
                <w:sz w:val="20"/>
                <w:szCs w:val="20"/>
              </w:rPr>
            </w:pPr>
            <w:r w:rsidRPr="00E93C9A">
              <w:rPr>
                <w:rFonts w:ascii="Times New Roman" w:hAnsi="Times New Roman"/>
                <w:i/>
                <w:sz w:val="20"/>
                <w:szCs w:val="20"/>
              </w:rPr>
              <w:t>TA (Tangible assets)</w:t>
            </w:r>
          </w:p>
        </w:tc>
        <w:tc>
          <w:tcPr>
            <w:tcW w:w="882" w:type="pct"/>
            <w:vAlign w:val="center"/>
          </w:tcPr>
          <w:p w:rsidR="005D2ECE" w:rsidRPr="00E93C9A" w:rsidRDefault="005D2ECE" w:rsidP="0009070E">
            <w:pPr>
              <w:spacing w:after="0" w:line="240" w:lineRule="auto"/>
              <w:contextualSpacing/>
              <w:jc w:val="center"/>
              <w:rPr>
                <w:rFonts w:ascii="Times New Roman" w:hAnsi="Times New Roman"/>
                <w:i/>
                <w:sz w:val="20"/>
                <w:szCs w:val="20"/>
              </w:rPr>
            </w:pPr>
          </w:p>
          <w:p w:rsidR="00A634AF" w:rsidRPr="00E93C9A" w:rsidRDefault="00A634AF" w:rsidP="0009070E">
            <w:pPr>
              <w:spacing w:after="0" w:line="240" w:lineRule="auto"/>
              <w:contextualSpacing/>
              <w:jc w:val="center"/>
              <w:rPr>
                <w:rFonts w:ascii="Times New Roman" w:hAnsi="Times New Roman"/>
                <w:i/>
                <w:sz w:val="20"/>
                <w:szCs w:val="20"/>
                <w:u w:val="single"/>
              </w:rPr>
            </w:pPr>
            <w:r w:rsidRPr="00E93C9A">
              <w:rPr>
                <w:rFonts w:ascii="Times New Roman" w:hAnsi="Times New Roman"/>
                <w:i/>
                <w:sz w:val="20"/>
                <w:szCs w:val="20"/>
              </w:rPr>
              <w:t>НС (Человеческий капитал)</w:t>
            </w:r>
          </w:p>
        </w:tc>
        <w:tc>
          <w:tcPr>
            <w:tcW w:w="957" w:type="pct"/>
            <w:vAlign w:val="center"/>
          </w:tcPr>
          <w:p w:rsidR="005D2ECE" w:rsidRPr="00E93C9A" w:rsidRDefault="005D2ECE" w:rsidP="0009070E">
            <w:pPr>
              <w:spacing w:after="0" w:line="240" w:lineRule="auto"/>
              <w:contextualSpacing/>
              <w:jc w:val="center"/>
              <w:rPr>
                <w:rFonts w:ascii="Times New Roman" w:hAnsi="Times New Roman"/>
                <w:i/>
                <w:sz w:val="20"/>
                <w:szCs w:val="20"/>
              </w:rPr>
            </w:pPr>
          </w:p>
          <w:p w:rsidR="00A634AF" w:rsidRPr="00E93C9A" w:rsidRDefault="00A634AF" w:rsidP="0009070E">
            <w:pPr>
              <w:spacing w:after="0" w:line="240" w:lineRule="auto"/>
              <w:contextualSpacing/>
              <w:jc w:val="center"/>
              <w:rPr>
                <w:rFonts w:ascii="Times New Roman" w:hAnsi="Times New Roman"/>
                <w:i/>
                <w:sz w:val="20"/>
                <w:szCs w:val="20"/>
                <w:u w:val="single"/>
              </w:rPr>
            </w:pPr>
            <w:r w:rsidRPr="00E93C9A">
              <w:rPr>
                <w:rFonts w:ascii="Times New Roman" w:hAnsi="Times New Roman"/>
                <w:i/>
                <w:sz w:val="20"/>
                <w:szCs w:val="20"/>
              </w:rPr>
              <w:t>SC (Структурный капитал)</w:t>
            </w:r>
          </w:p>
        </w:tc>
        <w:tc>
          <w:tcPr>
            <w:tcW w:w="1322" w:type="pct"/>
            <w:vAlign w:val="center"/>
          </w:tcPr>
          <w:p w:rsidR="005D2ECE" w:rsidRPr="00E93C9A" w:rsidRDefault="005D2ECE" w:rsidP="0009070E">
            <w:pPr>
              <w:spacing w:after="0" w:line="240" w:lineRule="auto"/>
              <w:contextualSpacing/>
              <w:jc w:val="center"/>
              <w:rPr>
                <w:rFonts w:ascii="Times New Roman" w:hAnsi="Times New Roman"/>
                <w:i/>
                <w:sz w:val="20"/>
                <w:szCs w:val="20"/>
              </w:rPr>
            </w:pPr>
          </w:p>
          <w:p w:rsidR="0009070E" w:rsidRPr="00E93C9A" w:rsidRDefault="00A634AF" w:rsidP="0009070E">
            <w:pPr>
              <w:spacing w:after="0" w:line="240" w:lineRule="auto"/>
              <w:contextualSpacing/>
              <w:jc w:val="center"/>
              <w:rPr>
                <w:rFonts w:ascii="Times New Roman" w:hAnsi="Times New Roman"/>
                <w:i/>
                <w:sz w:val="20"/>
                <w:szCs w:val="20"/>
              </w:rPr>
            </w:pPr>
            <w:r w:rsidRPr="00E93C9A">
              <w:rPr>
                <w:rFonts w:ascii="Times New Roman" w:hAnsi="Times New Roman"/>
                <w:i/>
                <w:sz w:val="20"/>
                <w:szCs w:val="20"/>
              </w:rPr>
              <w:t xml:space="preserve">RC </w:t>
            </w:r>
          </w:p>
          <w:p w:rsidR="00A634AF" w:rsidRPr="00E93C9A" w:rsidRDefault="00A634AF" w:rsidP="0009070E">
            <w:pPr>
              <w:spacing w:after="0" w:line="240" w:lineRule="auto"/>
              <w:contextualSpacing/>
              <w:jc w:val="center"/>
              <w:rPr>
                <w:rFonts w:ascii="Times New Roman" w:hAnsi="Times New Roman"/>
                <w:i/>
                <w:sz w:val="20"/>
                <w:szCs w:val="20"/>
                <w:u w:val="single"/>
              </w:rPr>
            </w:pPr>
            <w:r w:rsidRPr="00E93C9A">
              <w:rPr>
                <w:rFonts w:ascii="Times New Roman" w:hAnsi="Times New Roman"/>
                <w:i/>
                <w:sz w:val="20"/>
                <w:szCs w:val="20"/>
              </w:rPr>
              <w:t>(Отношенческий капитал)</w:t>
            </w:r>
          </w:p>
        </w:tc>
      </w:tr>
      <w:tr w:rsidR="00037744" w:rsidRPr="00E93C9A" w:rsidTr="005D2ECE">
        <w:trPr>
          <w:trHeight w:val="420"/>
        </w:trPr>
        <w:tc>
          <w:tcPr>
            <w:tcW w:w="883" w:type="pct"/>
            <w:vAlign w:val="center"/>
          </w:tcPr>
          <w:p w:rsidR="005D2ECE" w:rsidRPr="00E93C9A" w:rsidRDefault="005D2ECE" w:rsidP="0009070E">
            <w:pPr>
              <w:spacing w:after="0" w:line="240" w:lineRule="auto"/>
              <w:contextualSpacing/>
              <w:jc w:val="center"/>
              <w:rPr>
                <w:rFonts w:ascii="Times New Roman" w:hAnsi="Times New Roman"/>
                <w:sz w:val="20"/>
                <w:szCs w:val="20"/>
              </w:rPr>
            </w:pPr>
          </w:p>
          <w:p w:rsidR="000D7D70" w:rsidRPr="00E93C9A" w:rsidRDefault="00A634AF" w:rsidP="0009070E">
            <w:pPr>
              <w:spacing w:after="0" w:line="240" w:lineRule="auto"/>
              <w:contextualSpacing/>
              <w:jc w:val="center"/>
              <w:rPr>
                <w:rFonts w:ascii="Times New Roman" w:hAnsi="Times New Roman"/>
                <w:sz w:val="20"/>
                <w:szCs w:val="20"/>
              </w:rPr>
            </w:pPr>
            <w:r w:rsidRPr="00E93C9A">
              <w:rPr>
                <w:rFonts w:ascii="Times New Roman" w:hAnsi="Times New Roman"/>
                <w:sz w:val="20"/>
                <w:szCs w:val="20"/>
                <w:lang w:val="en-US"/>
              </w:rPr>
              <w:t>EBITDA</w:t>
            </w:r>
          </w:p>
          <w:p w:rsidR="00A634AF" w:rsidRPr="00E93C9A" w:rsidRDefault="00A634AF" w:rsidP="0009070E">
            <w:pPr>
              <w:spacing w:after="0" w:line="240" w:lineRule="auto"/>
              <w:contextualSpacing/>
              <w:jc w:val="center"/>
              <w:rPr>
                <w:rFonts w:ascii="Times New Roman" w:hAnsi="Times New Roman"/>
                <w:sz w:val="20"/>
                <w:szCs w:val="20"/>
              </w:rPr>
            </w:pPr>
            <w:r w:rsidRPr="00E93C9A">
              <w:rPr>
                <w:rFonts w:ascii="Times New Roman" w:hAnsi="Times New Roman"/>
                <w:sz w:val="20"/>
                <w:szCs w:val="20"/>
              </w:rPr>
              <w:t>(прибыль до вычета налогов, процентов и амортизации)</w:t>
            </w:r>
          </w:p>
        </w:tc>
        <w:tc>
          <w:tcPr>
            <w:tcW w:w="956" w:type="pct"/>
            <w:vAlign w:val="center"/>
          </w:tcPr>
          <w:p w:rsidR="00F102BB" w:rsidRPr="00E93C9A" w:rsidRDefault="00A634AF" w:rsidP="0009070E">
            <w:pPr>
              <w:spacing w:after="0" w:line="240" w:lineRule="auto"/>
              <w:contextualSpacing/>
              <w:jc w:val="center"/>
              <w:rPr>
                <w:rFonts w:ascii="Times New Roman" w:hAnsi="Times New Roman"/>
                <w:sz w:val="20"/>
                <w:szCs w:val="20"/>
              </w:rPr>
            </w:pPr>
            <w:r w:rsidRPr="00E93C9A">
              <w:rPr>
                <w:rFonts w:ascii="Times New Roman" w:hAnsi="Times New Roman"/>
                <w:sz w:val="20"/>
                <w:szCs w:val="20"/>
              </w:rPr>
              <w:t xml:space="preserve">итого активы </w:t>
            </w:r>
          </w:p>
          <w:p w:rsidR="00A634AF" w:rsidRPr="00E93C9A" w:rsidRDefault="00A634AF" w:rsidP="0009070E">
            <w:pPr>
              <w:spacing w:after="0" w:line="240" w:lineRule="auto"/>
              <w:contextualSpacing/>
              <w:jc w:val="center"/>
              <w:rPr>
                <w:rFonts w:ascii="Times New Roman" w:hAnsi="Times New Roman"/>
                <w:sz w:val="20"/>
                <w:szCs w:val="20"/>
              </w:rPr>
            </w:pPr>
            <w:r w:rsidRPr="00E93C9A">
              <w:rPr>
                <w:rFonts w:ascii="Times New Roman" w:hAnsi="Times New Roman"/>
                <w:sz w:val="20"/>
                <w:szCs w:val="20"/>
              </w:rPr>
              <w:t>(по балансу)</w:t>
            </w:r>
          </w:p>
        </w:tc>
        <w:tc>
          <w:tcPr>
            <w:tcW w:w="882" w:type="pct"/>
            <w:vAlign w:val="center"/>
          </w:tcPr>
          <w:p w:rsidR="00A634AF" w:rsidRPr="00E93C9A" w:rsidRDefault="00A634AF" w:rsidP="0009070E">
            <w:pPr>
              <w:spacing w:after="0" w:line="240" w:lineRule="auto"/>
              <w:contextualSpacing/>
              <w:jc w:val="center"/>
              <w:rPr>
                <w:rFonts w:ascii="Times New Roman" w:hAnsi="Times New Roman"/>
                <w:sz w:val="20"/>
                <w:szCs w:val="20"/>
              </w:rPr>
            </w:pPr>
            <w:r w:rsidRPr="00E93C9A">
              <w:rPr>
                <w:rFonts w:ascii="Times New Roman" w:hAnsi="Times New Roman"/>
                <w:sz w:val="20"/>
                <w:szCs w:val="20"/>
              </w:rPr>
              <w:t>выручка на работника</w:t>
            </w:r>
          </w:p>
        </w:tc>
        <w:tc>
          <w:tcPr>
            <w:tcW w:w="957" w:type="pct"/>
            <w:vAlign w:val="center"/>
          </w:tcPr>
          <w:p w:rsidR="00F102BB" w:rsidRPr="00E93C9A" w:rsidRDefault="00037744" w:rsidP="0009070E">
            <w:pPr>
              <w:spacing w:after="0" w:line="240" w:lineRule="auto"/>
              <w:contextualSpacing/>
              <w:jc w:val="center"/>
              <w:rPr>
                <w:rFonts w:ascii="Times New Roman" w:hAnsi="Times New Roman"/>
                <w:sz w:val="20"/>
                <w:szCs w:val="20"/>
              </w:rPr>
            </w:pPr>
            <w:r w:rsidRPr="00E93C9A">
              <w:rPr>
                <w:rFonts w:ascii="Times New Roman" w:hAnsi="Times New Roman"/>
                <w:sz w:val="20"/>
                <w:szCs w:val="20"/>
              </w:rPr>
              <w:t xml:space="preserve">НМА </w:t>
            </w:r>
          </w:p>
          <w:p w:rsidR="00A634AF" w:rsidRPr="00E93C9A" w:rsidRDefault="00037744" w:rsidP="0009070E">
            <w:pPr>
              <w:spacing w:after="0" w:line="240" w:lineRule="auto"/>
              <w:contextualSpacing/>
              <w:jc w:val="center"/>
              <w:rPr>
                <w:rFonts w:ascii="Times New Roman" w:hAnsi="Times New Roman"/>
                <w:sz w:val="20"/>
                <w:szCs w:val="20"/>
              </w:rPr>
            </w:pPr>
            <w:r w:rsidRPr="00E93C9A">
              <w:rPr>
                <w:rFonts w:ascii="Times New Roman" w:hAnsi="Times New Roman"/>
                <w:sz w:val="20"/>
                <w:szCs w:val="20"/>
              </w:rPr>
              <w:t>(по балансу)</w:t>
            </w:r>
          </w:p>
        </w:tc>
        <w:tc>
          <w:tcPr>
            <w:tcW w:w="1322" w:type="pct"/>
            <w:vAlign w:val="center"/>
          </w:tcPr>
          <w:p w:rsidR="00A634AF" w:rsidRPr="00E93C9A" w:rsidRDefault="00A634AF" w:rsidP="0009070E">
            <w:pPr>
              <w:spacing w:after="0" w:line="240" w:lineRule="auto"/>
              <w:contextualSpacing/>
              <w:jc w:val="center"/>
              <w:rPr>
                <w:rFonts w:ascii="Times New Roman" w:hAnsi="Times New Roman"/>
                <w:sz w:val="20"/>
                <w:szCs w:val="20"/>
              </w:rPr>
            </w:pPr>
            <w:r w:rsidRPr="00E93C9A">
              <w:rPr>
                <w:rFonts w:ascii="Times New Roman" w:hAnsi="Times New Roman"/>
                <w:sz w:val="20"/>
                <w:szCs w:val="20"/>
              </w:rPr>
              <w:t>цитируемость сайта</w:t>
            </w:r>
          </w:p>
        </w:tc>
      </w:tr>
      <w:tr w:rsidR="00037744" w:rsidRPr="00E93C9A" w:rsidTr="005D2ECE">
        <w:trPr>
          <w:trHeight w:val="840"/>
        </w:trPr>
        <w:tc>
          <w:tcPr>
            <w:tcW w:w="883" w:type="pct"/>
            <w:vAlign w:val="center"/>
          </w:tcPr>
          <w:p w:rsidR="00A634AF" w:rsidRPr="00E93C9A" w:rsidRDefault="00A634AF" w:rsidP="0009070E">
            <w:pPr>
              <w:spacing w:after="0" w:line="240" w:lineRule="auto"/>
              <w:contextualSpacing/>
              <w:jc w:val="center"/>
              <w:rPr>
                <w:rFonts w:ascii="Times New Roman" w:hAnsi="Times New Roman"/>
                <w:sz w:val="20"/>
                <w:szCs w:val="20"/>
              </w:rPr>
            </w:pPr>
          </w:p>
        </w:tc>
        <w:tc>
          <w:tcPr>
            <w:tcW w:w="956" w:type="pct"/>
            <w:vAlign w:val="center"/>
          </w:tcPr>
          <w:p w:rsidR="00A634AF" w:rsidRPr="00E93C9A" w:rsidRDefault="00A634AF" w:rsidP="0009070E">
            <w:pPr>
              <w:spacing w:after="0" w:line="240" w:lineRule="auto"/>
              <w:contextualSpacing/>
              <w:jc w:val="center"/>
              <w:rPr>
                <w:rFonts w:ascii="Times New Roman" w:hAnsi="Times New Roman"/>
                <w:sz w:val="20"/>
                <w:szCs w:val="20"/>
              </w:rPr>
            </w:pPr>
            <w:r w:rsidRPr="00E93C9A">
              <w:rPr>
                <w:rFonts w:ascii="Times New Roman" w:hAnsi="Times New Roman"/>
                <w:sz w:val="20"/>
                <w:szCs w:val="20"/>
              </w:rPr>
              <w:t>прирост инвестиций в основные средства</w:t>
            </w:r>
          </w:p>
        </w:tc>
        <w:tc>
          <w:tcPr>
            <w:tcW w:w="882" w:type="pct"/>
            <w:vAlign w:val="center"/>
          </w:tcPr>
          <w:p w:rsidR="00A634AF" w:rsidRPr="00E93C9A" w:rsidRDefault="00A634AF" w:rsidP="0009070E">
            <w:pPr>
              <w:spacing w:after="0" w:line="240" w:lineRule="auto"/>
              <w:contextualSpacing/>
              <w:jc w:val="center"/>
              <w:rPr>
                <w:rFonts w:ascii="Times New Roman" w:hAnsi="Times New Roman"/>
                <w:sz w:val="20"/>
                <w:szCs w:val="20"/>
              </w:rPr>
            </w:pPr>
            <w:r w:rsidRPr="00E93C9A">
              <w:rPr>
                <w:rFonts w:ascii="Times New Roman" w:hAnsi="Times New Roman"/>
                <w:sz w:val="20"/>
                <w:szCs w:val="20"/>
              </w:rPr>
              <w:t>уровень квалификации членов совета директоров</w:t>
            </w:r>
          </w:p>
        </w:tc>
        <w:tc>
          <w:tcPr>
            <w:tcW w:w="957" w:type="pct"/>
            <w:vAlign w:val="center"/>
          </w:tcPr>
          <w:p w:rsidR="00A634AF" w:rsidRPr="00E93C9A" w:rsidRDefault="00A634AF" w:rsidP="0009070E">
            <w:pPr>
              <w:spacing w:after="0" w:line="240" w:lineRule="auto"/>
              <w:contextualSpacing/>
              <w:jc w:val="center"/>
              <w:rPr>
                <w:rFonts w:ascii="Times New Roman" w:hAnsi="Times New Roman"/>
                <w:sz w:val="20"/>
                <w:szCs w:val="20"/>
              </w:rPr>
            </w:pPr>
            <w:r w:rsidRPr="00E93C9A">
              <w:rPr>
                <w:rFonts w:ascii="Times New Roman" w:hAnsi="Times New Roman"/>
                <w:sz w:val="20"/>
                <w:szCs w:val="20"/>
              </w:rPr>
              <w:t>наличие ER</w:t>
            </w:r>
            <w:r w:rsidRPr="00E93C9A">
              <w:rPr>
                <w:rFonts w:ascii="Times New Roman" w:hAnsi="Times New Roman"/>
                <w:sz w:val="20"/>
                <w:szCs w:val="20"/>
                <w:lang w:val="en-US"/>
              </w:rPr>
              <w:t>P</w:t>
            </w:r>
            <w:r w:rsidRPr="00E93C9A">
              <w:rPr>
                <w:rFonts w:ascii="Times New Roman" w:hAnsi="Times New Roman"/>
                <w:sz w:val="20"/>
                <w:szCs w:val="20"/>
              </w:rPr>
              <w:t>-систем</w:t>
            </w:r>
          </w:p>
        </w:tc>
        <w:tc>
          <w:tcPr>
            <w:tcW w:w="1322" w:type="pct"/>
            <w:vAlign w:val="center"/>
          </w:tcPr>
          <w:p w:rsidR="00A634AF" w:rsidRPr="00E93C9A" w:rsidRDefault="00A634AF" w:rsidP="0009070E">
            <w:pPr>
              <w:spacing w:after="0" w:line="240" w:lineRule="auto"/>
              <w:contextualSpacing/>
              <w:jc w:val="center"/>
              <w:rPr>
                <w:rFonts w:ascii="Times New Roman" w:hAnsi="Times New Roman"/>
                <w:sz w:val="20"/>
                <w:szCs w:val="20"/>
              </w:rPr>
            </w:pPr>
            <w:r w:rsidRPr="00E93C9A">
              <w:rPr>
                <w:rFonts w:ascii="Times New Roman" w:hAnsi="Times New Roman"/>
                <w:sz w:val="20"/>
                <w:szCs w:val="20"/>
              </w:rPr>
              <w:t>качество сайта</w:t>
            </w:r>
          </w:p>
        </w:tc>
      </w:tr>
      <w:tr w:rsidR="004232DF" w:rsidRPr="00E93C9A" w:rsidTr="005D2ECE">
        <w:trPr>
          <w:trHeight w:val="840"/>
        </w:trPr>
        <w:tc>
          <w:tcPr>
            <w:tcW w:w="883" w:type="pct"/>
            <w:vAlign w:val="center"/>
          </w:tcPr>
          <w:p w:rsidR="004232DF" w:rsidRPr="00E93C9A" w:rsidRDefault="004232DF" w:rsidP="0009070E">
            <w:pPr>
              <w:spacing w:after="0" w:line="240" w:lineRule="auto"/>
              <w:contextualSpacing/>
              <w:jc w:val="center"/>
              <w:rPr>
                <w:rFonts w:ascii="Times New Roman" w:hAnsi="Times New Roman"/>
                <w:sz w:val="20"/>
                <w:szCs w:val="20"/>
              </w:rPr>
            </w:pPr>
          </w:p>
        </w:tc>
        <w:tc>
          <w:tcPr>
            <w:tcW w:w="956" w:type="pct"/>
            <w:vAlign w:val="center"/>
          </w:tcPr>
          <w:p w:rsidR="004232DF" w:rsidRPr="00E93C9A" w:rsidRDefault="004232DF" w:rsidP="0009070E">
            <w:pPr>
              <w:spacing w:after="0" w:line="240" w:lineRule="auto"/>
              <w:contextualSpacing/>
              <w:jc w:val="center"/>
              <w:rPr>
                <w:rFonts w:ascii="Times New Roman" w:hAnsi="Times New Roman"/>
                <w:sz w:val="20"/>
                <w:szCs w:val="20"/>
              </w:rPr>
            </w:pPr>
          </w:p>
        </w:tc>
        <w:tc>
          <w:tcPr>
            <w:tcW w:w="882" w:type="pct"/>
            <w:vAlign w:val="center"/>
          </w:tcPr>
          <w:p w:rsidR="004232DF" w:rsidRPr="00E93C9A" w:rsidRDefault="004232DF" w:rsidP="0009070E">
            <w:pPr>
              <w:spacing w:after="0" w:line="240" w:lineRule="auto"/>
              <w:contextualSpacing/>
              <w:jc w:val="center"/>
              <w:rPr>
                <w:rFonts w:ascii="Times New Roman" w:hAnsi="Times New Roman"/>
                <w:sz w:val="20"/>
                <w:szCs w:val="20"/>
              </w:rPr>
            </w:pPr>
            <w:r w:rsidRPr="00E93C9A">
              <w:rPr>
                <w:rFonts w:ascii="Times New Roman" w:hAnsi="Times New Roman"/>
                <w:sz w:val="20"/>
                <w:szCs w:val="20"/>
              </w:rPr>
              <w:t>величина расходов на персонал</w:t>
            </w:r>
          </w:p>
        </w:tc>
        <w:tc>
          <w:tcPr>
            <w:tcW w:w="957" w:type="pct"/>
            <w:vAlign w:val="center"/>
          </w:tcPr>
          <w:p w:rsidR="004232DF" w:rsidRPr="00E93C9A" w:rsidRDefault="004232DF" w:rsidP="0009070E">
            <w:pPr>
              <w:spacing w:after="0" w:line="240" w:lineRule="auto"/>
              <w:contextualSpacing/>
              <w:jc w:val="center"/>
              <w:rPr>
                <w:rFonts w:ascii="Times New Roman" w:hAnsi="Times New Roman"/>
                <w:sz w:val="20"/>
                <w:szCs w:val="20"/>
              </w:rPr>
            </w:pPr>
            <w:r w:rsidRPr="00E93C9A">
              <w:rPr>
                <w:rFonts w:ascii="Times New Roman" w:hAnsi="Times New Roman"/>
                <w:sz w:val="20"/>
                <w:szCs w:val="20"/>
              </w:rPr>
              <w:t>количество дочерних компаний</w:t>
            </w:r>
          </w:p>
          <w:p w:rsidR="001E6471" w:rsidRPr="00E93C9A" w:rsidRDefault="001E6471" w:rsidP="0009070E">
            <w:pPr>
              <w:spacing w:after="0" w:line="240" w:lineRule="auto"/>
              <w:contextualSpacing/>
              <w:jc w:val="center"/>
              <w:rPr>
                <w:rFonts w:ascii="Times New Roman" w:hAnsi="Times New Roman"/>
                <w:sz w:val="20"/>
                <w:szCs w:val="20"/>
              </w:rPr>
            </w:pPr>
          </w:p>
        </w:tc>
        <w:tc>
          <w:tcPr>
            <w:tcW w:w="1322" w:type="pct"/>
            <w:vAlign w:val="center"/>
          </w:tcPr>
          <w:p w:rsidR="00F102BB" w:rsidRPr="00E93C9A" w:rsidRDefault="004232DF" w:rsidP="00BE7B7B">
            <w:pPr>
              <w:spacing w:after="0" w:line="240" w:lineRule="auto"/>
              <w:contextualSpacing/>
              <w:jc w:val="center"/>
              <w:rPr>
                <w:rFonts w:ascii="Times New Roman" w:hAnsi="Times New Roman"/>
                <w:sz w:val="20"/>
                <w:szCs w:val="20"/>
              </w:rPr>
            </w:pPr>
            <w:r w:rsidRPr="00E93C9A">
              <w:rPr>
                <w:rFonts w:ascii="Times New Roman" w:hAnsi="Times New Roman"/>
                <w:sz w:val="20"/>
                <w:szCs w:val="20"/>
              </w:rPr>
              <w:t xml:space="preserve">величина </w:t>
            </w:r>
            <w:proofErr w:type="gramStart"/>
            <w:r w:rsidRPr="00E93C9A">
              <w:rPr>
                <w:rFonts w:ascii="Times New Roman" w:hAnsi="Times New Roman"/>
                <w:sz w:val="20"/>
                <w:szCs w:val="20"/>
              </w:rPr>
              <w:t>рекламно-маркетинговых</w:t>
            </w:r>
            <w:proofErr w:type="gramEnd"/>
            <w:r w:rsidRPr="00E93C9A">
              <w:rPr>
                <w:rFonts w:ascii="Times New Roman" w:hAnsi="Times New Roman"/>
                <w:sz w:val="20"/>
                <w:szCs w:val="20"/>
              </w:rPr>
              <w:t xml:space="preserve"> инвестиции</w:t>
            </w:r>
          </w:p>
          <w:p w:rsidR="004232DF" w:rsidRPr="00E93C9A" w:rsidRDefault="001E6471" w:rsidP="00BE7B7B">
            <w:pPr>
              <w:spacing w:after="0" w:line="240" w:lineRule="auto"/>
              <w:contextualSpacing/>
              <w:jc w:val="center"/>
              <w:rPr>
                <w:rFonts w:ascii="Times New Roman" w:hAnsi="Times New Roman"/>
                <w:sz w:val="20"/>
                <w:szCs w:val="20"/>
              </w:rPr>
            </w:pPr>
            <w:r w:rsidRPr="00E93C9A">
              <w:rPr>
                <w:rFonts w:ascii="Times New Roman" w:hAnsi="Times New Roman"/>
                <w:sz w:val="20"/>
                <w:szCs w:val="20"/>
              </w:rPr>
              <w:t xml:space="preserve"> (инвестиции в бренд)</w:t>
            </w:r>
          </w:p>
        </w:tc>
      </w:tr>
      <w:tr w:rsidR="004232DF" w:rsidRPr="00E93C9A" w:rsidTr="005D2ECE">
        <w:trPr>
          <w:trHeight w:val="420"/>
        </w:trPr>
        <w:tc>
          <w:tcPr>
            <w:tcW w:w="883" w:type="pct"/>
            <w:vAlign w:val="center"/>
          </w:tcPr>
          <w:p w:rsidR="004232DF" w:rsidRPr="00E93C9A" w:rsidRDefault="004232DF" w:rsidP="0009070E">
            <w:pPr>
              <w:spacing w:after="0" w:line="240" w:lineRule="auto"/>
              <w:contextualSpacing/>
              <w:jc w:val="center"/>
              <w:rPr>
                <w:rFonts w:ascii="Times New Roman" w:hAnsi="Times New Roman"/>
                <w:sz w:val="20"/>
                <w:szCs w:val="20"/>
              </w:rPr>
            </w:pPr>
          </w:p>
        </w:tc>
        <w:tc>
          <w:tcPr>
            <w:tcW w:w="956" w:type="pct"/>
            <w:noWrap/>
            <w:vAlign w:val="center"/>
          </w:tcPr>
          <w:p w:rsidR="004232DF" w:rsidRPr="00E93C9A" w:rsidRDefault="004232DF" w:rsidP="0009070E">
            <w:pPr>
              <w:spacing w:after="0" w:line="240" w:lineRule="auto"/>
              <w:contextualSpacing/>
              <w:jc w:val="center"/>
              <w:rPr>
                <w:rFonts w:ascii="Times New Roman" w:hAnsi="Times New Roman"/>
                <w:sz w:val="20"/>
                <w:szCs w:val="20"/>
              </w:rPr>
            </w:pPr>
          </w:p>
        </w:tc>
        <w:tc>
          <w:tcPr>
            <w:tcW w:w="882" w:type="pct"/>
            <w:noWrap/>
            <w:vAlign w:val="center"/>
          </w:tcPr>
          <w:p w:rsidR="004232DF" w:rsidRPr="00E93C9A" w:rsidRDefault="004232DF" w:rsidP="0009070E">
            <w:pPr>
              <w:spacing w:after="0" w:line="240" w:lineRule="auto"/>
              <w:contextualSpacing/>
              <w:jc w:val="center"/>
              <w:rPr>
                <w:rFonts w:ascii="Times New Roman" w:hAnsi="Times New Roman"/>
                <w:sz w:val="20"/>
                <w:szCs w:val="20"/>
              </w:rPr>
            </w:pPr>
          </w:p>
        </w:tc>
        <w:tc>
          <w:tcPr>
            <w:tcW w:w="957" w:type="pct"/>
            <w:vAlign w:val="center"/>
          </w:tcPr>
          <w:p w:rsidR="004232DF" w:rsidRPr="00E93C9A" w:rsidRDefault="004232DF" w:rsidP="000C623F">
            <w:pPr>
              <w:spacing w:after="0" w:line="240" w:lineRule="auto"/>
              <w:contextualSpacing/>
              <w:rPr>
                <w:rFonts w:ascii="Times New Roman" w:hAnsi="Times New Roman"/>
                <w:sz w:val="20"/>
                <w:szCs w:val="20"/>
              </w:rPr>
            </w:pPr>
          </w:p>
        </w:tc>
        <w:tc>
          <w:tcPr>
            <w:tcW w:w="1322" w:type="pct"/>
            <w:noWrap/>
            <w:vAlign w:val="center"/>
          </w:tcPr>
          <w:p w:rsidR="004232DF" w:rsidRPr="00E93C9A" w:rsidRDefault="004232DF" w:rsidP="00BE7B7B">
            <w:pPr>
              <w:spacing w:after="0" w:line="240" w:lineRule="auto"/>
              <w:contextualSpacing/>
              <w:jc w:val="center"/>
              <w:rPr>
                <w:rFonts w:ascii="Times New Roman" w:hAnsi="Times New Roman"/>
                <w:sz w:val="20"/>
                <w:szCs w:val="20"/>
              </w:rPr>
            </w:pPr>
            <w:r w:rsidRPr="00E93C9A">
              <w:rPr>
                <w:rFonts w:ascii="Times New Roman" w:hAnsi="Times New Roman"/>
                <w:sz w:val="20"/>
                <w:szCs w:val="20"/>
              </w:rPr>
              <w:t>гудвилл (по балансу)</w:t>
            </w:r>
          </w:p>
        </w:tc>
      </w:tr>
    </w:tbl>
    <w:p w:rsidR="00A634AF" w:rsidRPr="00E93C9A" w:rsidRDefault="00A634AF" w:rsidP="00A634AF">
      <w:pPr>
        <w:pStyle w:val="ab"/>
        <w:spacing w:after="0" w:line="360" w:lineRule="auto"/>
        <w:ind w:left="0" w:firstLine="709"/>
        <w:jc w:val="center"/>
        <w:rPr>
          <w:rFonts w:ascii="Times New Roman" w:hAnsi="Times New Roman"/>
          <w:sz w:val="28"/>
          <w:szCs w:val="28"/>
          <w:shd w:val="clear" w:color="auto" w:fill="FFFFFF"/>
        </w:rPr>
      </w:pPr>
    </w:p>
    <w:p w:rsidR="00560FEA" w:rsidRPr="00E93C9A" w:rsidRDefault="00E144A4" w:rsidP="00E144A4">
      <w:pPr>
        <w:spacing w:after="0" w:line="360" w:lineRule="auto"/>
        <w:ind w:firstLine="709"/>
        <w:jc w:val="both"/>
        <w:rPr>
          <w:rFonts w:ascii="Times New Roman" w:eastAsia="MyriadPro-Regular" w:hAnsi="Times New Roman"/>
          <w:sz w:val="28"/>
          <w:szCs w:val="28"/>
        </w:rPr>
      </w:pPr>
      <w:r w:rsidRPr="00E93C9A">
        <w:rPr>
          <w:rFonts w:ascii="Times New Roman" w:eastAsia="MyriadPro-Regular" w:hAnsi="Times New Roman"/>
          <w:sz w:val="28"/>
          <w:szCs w:val="28"/>
        </w:rPr>
        <w:t xml:space="preserve">Методика расчета вышеуказанных независимых переменных следующая: </w:t>
      </w:r>
    </w:p>
    <w:p w:rsidR="00E144A4" w:rsidRPr="00E93C9A" w:rsidRDefault="005846B3" w:rsidP="002D4900">
      <w:pPr>
        <w:pStyle w:val="ab"/>
        <w:numPr>
          <w:ilvl w:val="0"/>
          <w:numId w:val="39"/>
        </w:numPr>
        <w:spacing w:after="0" w:line="360" w:lineRule="auto"/>
        <w:jc w:val="both"/>
        <w:rPr>
          <w:rFonts w:ascii="Times New Roman" w:eastAsia="MyriadPro-Regular" w:hAnsi="Times New Roman"/>
          <w:sz w:val="28"/>
          <w:szCs w:val="28"/>
        </w:rPr>
      </w:pPr>
      <w:r w:rsidRPr="00E93C9A">
        <w:rPr>
          <w:rFonts w:ascii="Times New Roman" w:eastAsia="MyriadPro-Regular" w:hAnsi="Times New Roman"/>
          <w:i/>
          <w:sz w:val="28"/>
          <w:szCs w:val="28"/>
        </w:rPr>
        <w:t>EBITDA</w:t>
      </w:r>
      <w:r w:rsidRPr="00E93C9A">
        <w:rPr>
          <w:rFonts w:ascii="Times New Roman" w:eastAsia="MyriadPro-Regular" w:hAnsi="Times New Roman"/>
          <w:sz w:val="28"/>
          <w:szCs w:val="28"/>
        </w:rPr>
        <w:t xml:space="preserve"> </w:t>
      </w:r>
      <w:r w:rsidR="00A10FFE" w:rsidRPr="00E93C9A">
        <w:rPr>
          <w:rFonts w:ascii="Times New Roman" w:eastAsia="MyriadPro-Regular" w:hAnsi="Times New Roman"/>
          <w:sz w:val="28"/>
          <w:szCs w:val="28"/>
        </w:rPr>
        <w:t xml:space="preserve">- </w:t>
      </w:r>
      <w:r w:rsidRPr="00E93C9A">
        <w:rPr>
          <w:rFonts w:ascii="Times New Roman" w:eastAsia="MyriadPro-Regular" w:hAnsi="Times New Roman"/>
          <w:sz w:val="28"/>
          <w:szCs w:val="28"/>
        </w:rPr>
        <w:t>показатель, отражаемый в финансовой отчетности компании;</w:t>
      </w:r>
    </w:p>
    <w:p w:rsidR="005846B3" w:rsidRPr="00E93C9A" w:rsidRDefault="005846B3" w:rsidP="002D4900">
      <w:pPr>
        <w:pStyle w:val="ab"/>
        <w:numPr>
          <w:ilvl w:val="0"/>
          <w:numId w:val="39"/>
        </w:numPr>
        <w:spacing w:after="0" w:line="360" w:lineRule="auto"/>
        <w:jc w:val="both"/>
        <w:rPr>
          <w:rFonts w:ascii="Times New Roman" w:eastAsia="MyriadPro-Regular" w:hAnsi="Times New Roman"/>
          <w:sz w:val="28"/>
          <w:szCs w:val="28"/>
        </w:rPr>
      </w:pPr>
      <w:r w:rsidRPr="00E93C9A">
        <w:rPr>
          <w:rFonts w:ascii="Times New Roman" w:eastAsia="MyriadPro-Regular" w:hAnsi="Times New Roman"/>
          <w:i/>
          <w:sz w:val="28"/>
          <w:szCs w:val="28"/>
        </w:rPr>
        <w:t>Итого активы</w:t>
      </w:r>
      <w:r w:rsidRPr="00E93C9A">
        <w:rPr>
          <w:rFonts w:ascii="Times New Roman" w:eastAsia="MyriadPro-Regular" w:hAnsi="Times New Roman"/>
          <w:sz w:val="28"/>
          <w:szCs w:val="28"/>
        </w:rPr>
        <w:t xml:space="preserve"> - величина, отражающая совокупные активы компании согласно бухгалтерской отчетности;</w:t>
      </w:r>
    </w:p>
    <w:p w:rsidR="002D4900" w:rsidRPr="00E93C9A" w:rsidRDefault="005846B3" w:rsidP="002D4900">
      <w:pPr>
        <w:pStyle w:val="ab"/>
        <w:numPr>
          <w:ilvl w:val="0"/>
          <w:numId w:val="39"/>
        </w:numPr>
        <w:spacing w:after="0" w:line="360" w:lineRule="auto"/>
        <w:jc w:val="both"/>
        <w:rPr>
          <w:rFonts w:ascii="Times New Roman" w:eastAsia="MyriadPro-Regular" w:hAnsi="Times New Roman"/>
          <w:sz w:val="28"/>
          <w:szCs w:val="28"/>
        </w:rPr>
      </w:pPr>
      <w:r w:rsidRPr="00E93C9A">
        <w:rPr>
          <w:rFonts w:ascii="Times New Roman" w:eastAsia="MyriadPro-Regular" w:hAnsi="Times New Roman"/>
          <w:i/>
          <w:sz w:val="28"/>
          <w:szCs w:val="28"/>
        </w:rPr>
        <w:t>Прирост инвестиций в основные средства</w:t>
      </w:r>
      <w:r w:rsidRPr="00E93C9A">
        <w:rPr>
          <w:rFonts w:ascii="Times New Roman" w:eastAsia="MyriadPro-Regular" w:hAnsi="Times New Roman"/>
          <w:sz w:val="28"/>
          <w:szCs w:val="28"/>
        </w:rPr>
        <w:t xml:space="preserve"> – также определяется исходя из отчетности предприятия;</w:t>
      </w:r>
    </w:p>
    <w:p w:rsidR="005846B3" w:rsidRPr="00E93C9A" w:rsidRDefault="005846B3" w:rsidP="002D4900">
      <w:pPr>
        <w:pStyle w:val="ab"/>
        <w:numPr>
          <w:ilvl w:val="0"/>
          <w:numId w:val="39"/>
        </w:numPr>
        <w:spacing w:after="0" w:line="360" w:lineRule="auto"/>
        <w:jc w:val="both"/>
        <w:rPr>
          <w:rFonts w:ascii="Times New Roman" w:eastAsia="MyriadPro-Regular" w:hAnsi="Times New Roman"/>
          <w:sz w:val="28"/>
          <w:szCs w:val="28"/>
        </w:rPr>
      </w:pPr>
      <w:r w:rsidRPr="00E93C9A">
        <w:rPr>
          <w:rFonts w:ascii="Times New Roman" w:eastAsia="MyriadPro-Regular" w:hAnsi="Times New Roman"/>
          <w:i/>
          <w:sz w:val="28"/>
          <w:szCs w:val="28"/>
        </w:rPr>
        <w:lastRenderedPageBreak/>
        <w:t>Выручка на работника</w:t>
      </w:r>
      <w:r w:rsidRPr="00E93C9A">
        <w:rPr>
          <w:rFonts w:ascii="Times New Roman" w:eastAsia="MyriadPro-Regular" w:hAnsi="Times New Roman"/>
          <w:sz w:val="28"/>
          <w:szCs w:val="28"/>
        </w:rPr>
        <w:t xml:space="preserve"> - отношение выручки компании, согласно отчетности, к общей численности работников на конец года;</w:t>
      </w:r>
    </w:p>
    <w:p w:rsidR="001E6471" w:rsidRPr="00E93C9A" w:rsidRDefault="005846B3" w:rsidP="002D4900">
      <w:pPr>
        <w:pStyle w:val="ab"/>
        <w:numPr>
          <w:ilvl w:val="0"/>
          <w:numId w:val="39"/>
        </w:numPr>
        <w:spacing w:after="0" w:line="360" w:lineRule="auto"/>
        <w:jc w:val="both"/>
        <w:rPr>
          <w:rFonts w:ascii="Times New Roman" w:eastAsia="MyriadPro-Regular" w:hAnsi="Times New Roman"/>
          <w:sz w:val="28"/>
          <w:szCs w:val="28"/>
        </w:rPr>
      </w:pPr>
      <w:r w:rsidRPr="00E93C9A">
        <w:rPr>
          <w:rFonts w:ascii="Times New Roman" w:eastAsia="MyriadPro-Regular" w:hAnsi="Times New Roman"/>
          <w:i/>
          <w:sz w:val="28"/>
          <w:szCs w:val="28"/>
        </w:rPr>
        <w:t>Величина расходов на персонал</w:t>
      </w:r>
      <w:r w:rsidRPr="00E93C9A">
        <w:rPr>
          <w:rFonts w:ascii="Times New Roman" w:eastAsia="MyriadPro-Regular" w:hAnsi="Times New Roman"/>
          <w:sz w:val="28"/>
          <w:szCs w:val="28"/>
        </w:rPr>
        <w:t xml:space="preserve"> - </w:t>
      </w:r>
      <w:r w:rsidR="00D530F8" w:rsidRPr="00E93C9A">
        <w:rPr>
          <w:rFonts w:ascii="Times New Roman" w:eastAsia="MyriadPro-Regular" w:hAnsi="Times New Roman"/>
          <w:sz w:val="28"/>
          <w:szCs w:val="28"/>
        </w:rPr>
        <w:t>суммарная величина затрат на персонал компании на конец года, определяется согласно отчетности;</w:t>
      </w:r>
    </w:p>
    <w:p w:rsidR="005846B3" w:rsidRPr="00E93C9A" w:rsidRDefault="005846B3" w:rsidP="002D4900">
      <w:pPr>
        <w:pStyle w:val="ab"/>
        <w:numPr>
          <w:ilvl w:val="0"/>
          <w:numId w:val="39"/>
        </w:numPr>
        <w:spacing w:after="0" w:line="360" w:lineRule="auto"/>
        <w:jc w:val="both"/>
        <w:rPr>
          <w:rFonts w:ascii="Times New Roman" w:eastAsia="MyriadPro-Regular" w:hAnsi="Times New Roman"/>
          <w:sz w:val="28"/>
          <w:szCs w:val="28"/>
        </w:rPr>
      </w:pPr>
      <w:r w:rsidRPr="00E93C9A">
        <w:rPr>
          <w:rFonts w:ascii="Times New Roman" w:eastAsia="MyriadPro-Regular" w:hAnsi="Times New Roman"/>
          <w:i/>
          <w:sz w:val="28"/>
          <w:szCs w:val="28"/>
        </w:rPr>
        <w:t>Уровень квалификации членов совета директоров</w:t>
      </w:r>
      <w:r w:rsidRPr="00E93C9A">
        <w:rPr>
          <w:rFonts w:ascii="Times New Roman" w:eastAsia="MyriadPro-Regular" w:hAnsi="Times New Roman"/>
          <w:sz w:val="28"/>
          <w:szCs w:val="28"/>
        </w:rPr>
        <w:t xml:space="preserve"> </w:t>
      </w:r>
      <w:r w:rsidR="00D530F8" w:rsidRPr="00E93C9A">
        <w:rPr>
          <w:rFonts w:ascii="Times New Roman" w:eastAsia="MyriadPro-Regular" w:hAnsi="Times New Roman"/>
          <w:sz w:val="28"/>
          <w:szCs w:val="28"/>
        </w:rPr>
        <w:t>–</w:t>
      </w:r>
      <w:r w:rsidRPr="00E93C9A">
        <w:rPr>
          <w:rFonts w:ascii="Times New Roman" w:eastAsia="MyriadPro-Regular" w:hAnsi="Times New Roman"/>
          <w:sz w:val="28"/>
          <w:szCs w:val="28"/>
        </w:rPr>
        <w:t xml:space="preserve"> </w:t>
      </w:r>
      <w:r w:rsidR="00D530F8" w:rsidRPr="00E93C9A">
        <w:rPr>
          <w:rFonts w:ascii="Times New Roman" w:eastAsia="MyriadPro-Regular" w:hAnsi="Times New Roman"/>
          <w:sz w:val="28"/>
          <w:szCs w:val="28"/>
        </w:rPr>
        <w:t>бинарная величина: показатель, принимающий значения от 0 до 2 в зависимости от следующих условий: если более чем у трети  ph.D./MBA или у всех есть опыт работы более 5 лет – то 2; если менее чем у  трети есть ph.D./MBA, или опыт работы менее 5 лет, или опыт работы не у всех более 5 лет – то 1; если нет ph.D./MBA ни у кого или не указан опыт работы – 0;</w:t>
      </w:r>
    </w:p>
    <w:p w:rsidR="00D530F8" w:rsidRPr="00E93C9A" w:rsidRDefault="00D530F8" w:rsidP="002D4900">
      <w:pPr>
        <w:pStyle w:val="ab"/>
        <w:numPr>
          <w:ilvl w:val="0"/>
          <w:numId w:val="39"/>
        </w:numPr>
        <w:spacing w:after="0" w:line="360" w:lineRule="auto"/>
        <w:jc w:val="both"/>
        <w:rPr>
          <w:rFonts w:ascii="Times New Roman" w:eastAsia="MyriadPro-Regular" w:hAnsi="Times New Roman"/>
          <w:sz w:val="28"/>
          <w:szCs w:val="28"/>
        </w:rPr>
      </w:pPr>
      <w:r w:rsidRPr="00E93C9A">
        <w:rPr>
          <w:rFonts w:ascii="Times New Roman" w:eastAsia="MyriadPro-Regular" w:hAnsi="Times New Roman"/>
          <w:i/>
          <w:sz w:val="28"/>
          <w:szCs w:val="28"/>
        </w:rPr>
        <w:t>НМА</w:t>
      </w:r>
      <w:r w:rsidRPr="00E93C9A">
        <w:rPr>
          <w:rFonts w:ascii="Times New Roman" w:eastAsia="MyriadPro-Regular" w:hAnsi="Times New Roman"/>
          <w:sz w:val="28"/>
          <w:szCs w:val="28"/>
        </w:rPr>
        <w:t xml:space="preserve"> - величина нематериальных активов по балансу компании, определяемая исходя из ее бухгалтерской отчетности;</w:t>
      </w:r>
    </w:p>
    <w:p w:rsidR="00D530F8" w:rsidRPr="00E93C9A" w:rsidRDefault="00D530F8" w:rsidP="002D4900">
      <w:pPr>
        <w:pStyle w:val="ab"/>
        <w:numPr>
          <w:ilvl w:val="0"/>
          <w:numId w:val="39"/>
        </w:numPr>
        <w:spacing w:after="0" w:line="360" w:lineRule="auto"/>
        <w:jc w:val="both"/>
        <w:rPr>
          <w:rFonts w:ascii="Times New Roman" w:eastAsia="MyriadPro-Regular" w:hAnsi="Times New Roman"/>
          <w:sz w:val="28"/>
          <w:szCs w:val="28"/>
        </w:rPr>
      </w:pPr>
      <w:r w:rsidRPr="00E93C9A">
        <w:rPr>
          <w:rFonts w:ascii="Times New Roman" w:eastAsia="MyriadPro-Regular" w:hAnsi="Times New Roman"/>
          <w:i/>
          <w:sz w:val="28"/>
          <w:szCs w:val="28"/>
        </w:rPr>
        <w:t>Наличие ERP-систем</w:t>
      </w:r>
      <w:r w:rsidRPr="00E93C9A">
        <w:rPr>
          <w:rFonts w:ascii="Times New Roman" w:eastAsia="MyriadPro-Regular" w:hAnsi="Times New Roman"/>
          <w:sz w:val="28"/>
          <w:szCs w:val="28"/>
        </w:rPr>
        <w:t xml:space="preserve"> (Enterprise Resource Planning-систем) – бинарная величина, принимающая значение 1 в случае, если компания имеет хотя бы одну из следующих интегрированных систем: </w:t>
      </w:r>
      <w:r w:rsidR="004211BE" w:rsidRPr="00E93C9A">
        <w:rPr>
          <w:rFonts w:ascii="Times New Roman" w:eastAsia="MyriadPro-Regular" w:hAnsi="Times New Roman"/>
          <w:sz w:val="28"/>
          <w:szCs w:val="28"/>
        </w:rPr>
        <w:t xml:space="preserve">ERP, Oracle, NAVISION, </w:t>
      </w:r>
      <w:r w:rsidRPr="00E93C9A">
        <w:rPr>
          <w:rFonts w:ascii="Times New Roman" w:eastAsia="MyriadPro-Regular" w:hAnsi="Times New Roman"/>
          <w:sz w:val="28"/>
          <w:szCs w:val="28"/>
        </w:rPr>
        <w:t>SQL, SAP,</w:t>
      </w:r>
      <w:r w:rsidR="004211BE" w:rsidRPr="00E93C9A">
        <w:rPr>
          <w:rFonts w:ascii="Times New Roman" w:eastAsia="MyriadPro-Regular" w:hAnsi="Times New Roman"/>
          <w:sz w:val="28"/>
          <w:szCs w:val="28"/>
        </w:rPr>
        <w:t xml:space="preserve"> ARIS, Norbit4Media, Microsoft Dynamics AX, Provys и т.д., </w:t>
      </w:r>
      <w:r w:rsidRPr="00E93C9A">
        <w:rPr>
          <w:rFonts w:ascii="Times New Roman" w:eastAsia="MyriadPro-Regular" w:hAnsi="Times New Roman"/>
          <w:sz w:val="28"/>
          <w:szCs w:val="28"/>
        </w:rPr>
        <w:t xml:space="preserve"> и 0 – в иной ситуации. </w:t>
      </w:r>
    </w:p>
    <w:p w:rsidR="002634E7" w:rsidRPr="00E93C9A" w:rsidRDefault="004211BE" w:rsidP="002D4900">
      <w:pPr>
        <w:pStyle w:val="ab"/>
        <w:numPr>
          <w:ilvl w:val="0"/>
          <w:numId w:val="39"/>
        </w:numPr>
        <w:spacing w:after="0" w:line="360" w:lineRule="auto"/>
        <w:jc w:val="both"/>
        <w:rPr>
          <w:rFonts w:ascii="Times New Roman" w:eastAsia="MyriadPro-Regular" w:hAnsi="Times New Roman"/>
          <w:sz w:val="28"/>
          <w:szCs w:val="28"/>
        </w:rPr>
      </w:pPr>
      <w:r w:rsidRPr="00E93C9A">
        <w:rPr>
          <w:rFonts w:ascii="Times New Roman" w:eastAsia="MyriadPro-Regular" w:hAnsi="Times New Roman"/>
          <w:i/>
          <w:sz w:val="28"/>
          <w:szCs w:val="28"/>
        </w:rPr>
        <w:t>Количество дочерних компаний</w:t>
      </w:r>
      <w:r w:rsidRPr="00E93C9A">
        <w:rPr>
          <w:rFonts w:ascii="Times New Roman" w:eastAsia="MyriadPro-Regular" w:hAnsi="Times New Roman"/>
          <w:sz w:val="28"/>
          <w:szCs w:val="28"/>
        </w:rPr>
        <w:t xml:space="preserve"> – показатель наличия дочерних компаний;</w:t>
      </w:r>
    </w:p>
    <w:p w:rsidR="002634E7" w:rsidRPr="00E93C9A" w:rsidRDefault="004211BE" w:rsidP="002D4900">
      <w:pPr>
        <w:pStyle w:val="ab"/>
        <w:numPr>
          <w:ilvl w:val="0"/>
          <w:numId w:val="39"/>
        </w:numPr>
        <w:spacing w:after="0" w:line="360" w:lineRule="auto"/>
        <w:jc w:val="both"/>
        <w:rPr>
          <w:rFonts w:ascii="Times New Roman" w:eastAsia="MyriadPro-Regular" w:hAnsi="Times New Roman"/>
          <w:sz w:val="28"/>
          <w:szCs w:val="28"/>
        </w:rPr>
      </w:pPr>
      <w:r w:rsidRPr="00E93C9A">
        <w:rPr>
          <w:rFonts w:ascii="Times New Roman" w:eastAsia="MyriadPro-Regular" w:hAnsi="Times New Roman"/>
          <w:i/>
          <w:sz w:val="28"/>
          <w:szCs w:val="28"/>
        </w:rPr>
        <w:t>Цитируемость сайта</w:t>
      </w:r>
      <w:r w:rsidRPr="00E93C9A">
        <w:rPr>
          <w:rFonts w:ascii="Times New Roman" w:eastAsia="MyriadPro-Regular" w:hAnsi="Times New Roman"/>
          <w:sz w:val="28"/>
          <w:szCs w:val="28"/>
        </w:rPr>
        <w:t xml:space="preserve"> - </w:t>
      </w:r>
      <w:r w:rsidR="002634E7" w:rsidRPr="00E93C9A">
        <w:rPr>
          <w:rFonts w:ascii="Times New Roman" w:eastAsia="MyriadPro-Regular" w:hAnsi="Times New Roman"/>
          <w:sz w:val="28"/>
          <w:szCs w:val="28"/>
        </w:rPr>
        <w:t>показатель, имеющий значение от 0 до 10, определяемый исходя из критерия компании Google (Google rank), учитывающего количество запросов, прямых и перекрестных ссылок;</w:t>
      </w:r>
    </w:p>
    <w:p w:rsidR="004211BE" w:rsidRPr="00E93C9A" w:rsidRDefault="004211BE" w:rsidP="002D4900">
      <w:pPr>
        <w:pStyle w:val="ab"/>
        <w:numPr>
          <w:ilvl w:val="0"/>
          <w:numId w:val="39"/>
        </w:numPr>
        <w:spacing w:after="0" w:line="360" w:lineRule="auto"/>
        <w:jc w:val="both"/>
        <w:rPr>
          <w:rFonts w:ascii="Times New Roman" w:eastAsia="MyriadPro-Regular" w:hAnsi="Times New Roman"/>
          <w:sz w:val="28"/>
          <w:szCs w:val="28"/>
        </w:rPr>
      </w:pPr>
      <w:r w:rsidRPr="00E93C9A">
        <w:rPr>
          <w:rFonts w:ascii="Times New Roman" w:eastAsia="MyriadPro-Regular" w:hAnsi="Times New Roman"/>
          <w:i/>
          <w:sz w:val="28"/>
          <w:szCs w:val="28"/>
        </w:rPr>
        <w:t>Качество сайта</w:t>
      </w:r>
      <w:r w:rsidR="002634E7" w:rsidRPr="00E93C9A">
        <w:rPr>
          <w:rFonts w:ascii="Times New Roman" w:eastAsia="MyriadPro-Regular" w:hAnsi="Times New Roman"/>
          <w:sz w:val="28"/>
          <w:szCs w:val="28"/>
        </w:rPr>
        <w:t xml:space="preserve"> - показатель, принимающий значения от 0 до 4 в зависимости от наличия/отсутствия на сайте компании таких параметров как: несколько языков, раздел для инвесторов и акционеров, анимация, количество страниц больше 10 (за каждый признак по одному баллу);</w:t>
      </w:r>
    </w:p>
    <w:p w:rsidR="004211BE" w:rsidRPr="00E93C9A" w:rsidRDefault="004211BE" w:rsidP="002D4900">
      <w:pPr>
        <w:pStyle w:val="ab"/>
        <w:numPr>
          <w:ilvl w:val="0"/>
          <w:numId w:val="39"/>
        </w:numPr>
        <w:spacing w:after="0" w:line="360" w:lineRule="auto"/>
        <w:jc w:val="both"/>
        <w:rPr>
          <w:rFonts w:ascii="Times New Roman" w:eastAsia="MyriadPro-Regular" w:hAnsi="Times New Roman"/>
          <w:sz w:val="28"/>
          <w:szCs w:val="28"/>
        </w:rPr>
      </w:pPr>
      <w:proofErr w:type="gramStart"/>
      <w:r w:rsidRPr="00E93C9A">
        <w:rPr>
          <w:rFonts w:ascii="Times New Roman" w:eastAsia="MyriadPro-Regular" w:hAnsi="Times New Roman"/>
          <w:i/>
          <w:sz w:val="28"/>
          <w:szCs w:val="28"/>
        </w:rPr>
        <w:lastRenderedPageBreak/>
        <w:t>Величина рекламно-маркетинговых инвестиции</w:t>
      </w:r>
      <w:r w:rsidR="002634E7" w:rsidRPr="00E93C9A">
        <w:rPr>
          <w:rFonts w:ascii="Times New Roman" w:eastAsia="MyriadPro-Regular" w:hAnsi="Times New Roman"/>
          <w:sz w:val="28"/>
          <w:szCs w:val="28"/>
        </w:rPr>
        <w:t xml:space="preserve"> – показатель, раскрывающий сумму затрат компании на продвижение бренда (затраты на рекламу:</w:t>
      </w:r>
      <w:proofErr w:type="gramEnd"/>
      <w:r w:rsidR="002634E7" w:rsidRPr="00E93C9A">
        <w:rPr>
          <w:rFonts w:ascii="Times New Roman" w:eastAsia="MyriadPro-Regular" w:hAnsi="Times New Roman"/>
          <w:sz w:val="28"/>
          <w:szCs w:val="28"/>
        </w:rPr>
        <w:t xml:space="preserve"> </w:t>
      </w:r>
      <w:proofErr w:type="gramStart"/>
      <w:r w:rsidR="002634E7" w:rsidRPr="00E93C9A">
        <w:rPr>
          <w:rFonts w:ascii="Times New Roman" w:eastAsia="MyriadPro-Regular" w:hAnsi="Times New Roman"/>
          <w:sz w:val="28"/>
          <w:szCs w:val="28"/>
        </w:rPr>
        <w:t xml:space="preserve">ATL и BTL кампании); </w:t>
      </w:r>
      <w:proofErr w:type="gramEnd"/>
    </w:p>
    <w:p w:rsidR="008C4E2F" w:rsidRPr="00E93C9A" w:rsidRDefault="004211BE" w:rsidP="002D4900">
      <w:pPr>
        <w:pStyle w:val="ab"/>
        <w:numPr>
          <w:ilvl w:val="0"/>
          <w:numId w:val="39"/>
        </w:numPr>
        <w:spacing w:after="0" w:line="360" w:lineRule="auto"/>
        <w:jc w:val="both"/>
        <w:rPr>
          <w:rFonts w:ascii="Times New Roman" w:eastAsia="MyriadPro-Regular" w:hAnsi="Times New Roman"/>
          <w:sz w:val="28"/>
          <w:szCs w:val="28"/>
        </w:rPr>
      </w:pPr>
      <w:r w:rsidRPr="00E93C9A">
        <w:rPr>
          <w:rFonts w:ascii="Times New Roman" w:eastAsia="MyriadPro-Regular" w:hAnsi="Times New Roman"/>
          <w:i/>
          <w:sz w:val="28"/>
          <w:szCs w:val="28"/>
        </w:rPr>
        <w:t>Гудвилл</w:t>
      </w:r>
      <w:r w:rsidR="008C4E2F" w:rsidRPr="00E93C9A">
        <w:rPr>
          <w:rFonts w:ascii="Times New Roman" w:eastAsia="MyriadPro-Regular" w:hAnsi="Times New Roman"/>
          <w:sz w:val="28"/>
          <w:szCs w:val="28"/>
        </w:rPr>
        <w:t xml:space="preserve"> – показатель, отражаемый в финансовой отчетности публичных компаний; </w:t>
      </w:r>
    </w:p>
    <w:p w:rsidR="001A6B84" w:rsidRPr="00E93C9A" w:rsidRDefault="001A6B84" w:rsidP="001A6B84">
      <w:pPr>
        <w:pStyle w:val="af2"/>
        <w:widowControl w:val="0"/>
        <w:spacing w:after="0" w:line="360" w:lineRule="auto"/>
        <w:ind w:left="0" w:firstLine="709"/>
        <w:jc w:val="both"/>
        <w:rPr>
          <w:rFonts w:ascii="Times New Roman" w:eastAsia="MyriadPro-Regular" w:hAnsi="Times New Roman"/>
          <w:sz w:val="28"/>
          <w:szCs w:val="28"/>
        </w:rPr>
      </w:pPr>
      <w:r w:rsidRPr="00E93C9A">
        <w:rPr>
          <w:rFonts w:ascii="Times New Roman" w:eastAsia="MyriadPro-Regular" w:hAnsi="Times New Roman"/>
          <w:sz w:val="28"/>
          <w:szCs w:val="28"/>
        </w:rPr>
        <w:t>Тестирование гипотез о наличии зависимости между результирующими</w:t>
      </w:r>
      <w:r w:rsidR="001E3F8C" w:rsidRPr="00E93C9A">
        <w:rPr>
          <w:rFonts w:ascii="Times New Roman" w:eastAsia="MyriadPro-Regular" w:hAnsi="Times New Roman"/>
          <w:sz w:val="28"/>
          <w:szCs w:val="28"/>
        </w:rPr>
        <w:t xml:space="preserve"> показателями стоимости</w:t>
      </w:r>
      <w:r w:rsidRPr="00E93C9A">
        <w:rPr>
          <w:rFonts w:ascii="Times New Roman" w:eastAsia="MyriadPro-Regular" w:hAnsi="Times New Roman"/>
          <w:sz w:val="28"/>
          <w:szCs w:val="28"/>
        </w:rPr>
        <w:t xml:space="preserve"> и независимыми показателями проводится с применением методов эконометрического анализа на базе программного пакета </w:t>
      </w:r>
      <w:r w:rsidRPr="00E93C9A">
        <w:rPr>
          <w:rFonts w:ascii="Times New Roman" w:eastAsia="MyriadPro-Regular" w:hAnsi="Times New Roman"/>
          <w:sz w:val="28"/>
          <w:szCs w:val="28"/>
          <w:lang w:val="en-US"/>
        </w:rPr>
        <w:t>Eviews</w:t>
      </w:r>
      <w:r w:rsidRPr="00E93C9A">
        <w:rPr>
          <w:rFonts w:ascii="Times New Roman" w:eastAsia="MyriadPro-Regular" w:hAnsi="Times New Roman"/>
          <w:sz w:val="28"/>
          <w:szCs w:val="28"/>
        </w:rPr>
        <w:t xml:space="preserve"> 4.0. </w:t>
      </w:r>
      <w:r w:rsidRPr="00E93C9A">
        <w:rPr>
          <w:rFonts w:ascii="Times New Roman" w:hAnsi="Times New Roman"/>
          <w:sz w:val="28"/>
          <w:szCs w:val="28"/>
        </w:rPr>
        <w:t>В целях сопоставимости исходные данные (Приложение 4</w:t>
      </w:r>
      <w:r w:rsidR="005E2163" w:rsidRPr="00E93C9A">
        <w:rPr>
          <w:rFonts w:ascii="Times New Roman" w:hAnsi="Times New Roman"/>
          <w:sz w:val="28"/>
          <w:szCs w:val="28"/>
        </w:rPr>
        <w:t>, Приложение 5</w:t>
      </w:r>
      <w:r w:rsidRPr="00E93C9A">
        <w:rPr>
          <w:rFonts w:ascii="Times New Roman" w:hAnsi="Times New Roman"/>
          <w:sz w:val="28"/>
          <w:szCs w:val="28"/>
        </w:rPr>
        <w:t>)  были нормализованы в соответствии с принципом «минимум - максимум</w:t>
      </w:r>
      <w:proofErr w:type="gramStart"/>
      <w:r w:rsidRPr="00E93C9A">
        <w:rPr>
          <w:rFonts w:ascii="Times New Roman" w:hAnsi="Times New Roman"/>
          <w:sz w:val="28"/>
          <w:szCs w:val="28"/>
        </w:rPr>
        <w:t xml:space="preserve">»: </w:t>
      </w:r>
      <w:proofErr w:type="gramEnd"/>
    </w:p>
    <w:p w:rsidR="001A6B84" w:rsidRPr="00E93C9A" w:rsidRDefault="00C50AC2" w:rsidP="001A6B84">
      <w:pPr>
        <w:tabs>
          <w:tab w:val="left" w:pos="1305"/>
        </w:tabs>
        <w:spacing w:line="360" w:lineRule="auto"/>
        <w:jc w:val="center"/>
        <w:rPr>
          <w:rFonts w:ascii="Times New Roman" w:hAnsi="Times New Roman"/>
          <w:sz w:val="28"/>
          <w:szCs w:val="28"/>
        </w:rPr>
      </w:pPr>
      <w:r w:rsidRPr="00E93C9A">
        <w:rPr>
          <w:position w:val="-30"/>
        </w:rPr>
        <w:object w:dxaOrig="1579" w:dyaOrig="700">
          <v:shape id="_x0000_i1028" type="#_x0000_t75" style="width:90.7pt;height:59.85pt" o:ole="">
            <v:imagedata r:id="rId56" o:title=""/>
          </v:shape>
          <o:OLEObject Type="Embed" ProgID="Equation.3" ShapeID="_x0000_i1028" DrawAspect="Content" ObjectID="_1431802136" r:id="rId57"/>
        </w:object>
      </w:r>
      <w:r w:rsidR="001A6B84" w:rsidRPr="00E93C9A">
        <w:rPr>
          <w:rFonts w:ascii="Times New Roman" w:hAnsi="Times New Roman"/>
          <w:sz w:val="28"/>
          <w:szCs w:val="28"/>
        </w:rPr>
        <w:t>,</w:t>
      </w:r>
    </w:p>
    <w:p w:rsidR="001A6B84" w:rsidRPr="00E93C9A" w:rsidRDefault="001A6B84" w:rsidP="00782063">
      <w:pPr>
        <w:tabs>
          <w:tab w:val="left" w:pos="1305"/>
        </w:tabs>
        <w:spacing w:after="0" w:line="360" w:lineRule="auto"/>
        <w:jc w:val="both"/>
        <w:rPr>
          <w:rFonts w:ascii="Times New Roman" w:hAnsi="Times New Roman"/>
          <w:sz w:val="28"/>
          <w:szCs w:val="28"/>
        </w:rPr>
      </w:pPr>
      <w:r w:rsidRPr="00E93C9A">
        <w:rPr>
          <w:rFonts w:ascii="Times New Roman" w:hAnsi="Times New Roman"/>
          <w:sz w:val="28"/>
          <w:szCs w:val="28"/>
        </w:rPr>
        <w:t xml:space="preserve">где </w:t>
      </w:r>
      <w:r w:rsidRPr="00E93C9A">
        <w:rPr>
          <w:rFonts w:ascii="Times New Roman" w:hAnsi="Times New Roman"/>
          <w:sz w:val="28"/>
          <w:szCs w:val="28"/>
          <w:lang w:val="en-US"/>
        </w:rPr>
        <w:t>I</w:t>
      </w:r>
      <w:r w:rsidRPr="00E93C9A">
        <w:rPr>
          <w:rFonts w:ascii="Times New Roman" w:hAnsi="Times New Roman"/>
          <w:sz w:val="28"/>
          <w:szCs w:val="28"/>
          <w:vertAlign w:val="subscript"/>
          <w:lang w:val="en-US"/>
        </w:rPr>
        <w:t>i</w:t>
      </w:r>
      <w:r w:rsidRPr="00E93C9A">
        <w:rPr>
          <w:rFonts w:ascii="Times New Roman" w:hAnsi="Times New Roman"/>
          <w:sz w:val="28"/>
          <w:szCs w:val="28"/>
          <w:vertAlign w:val="subscript"/>
        </w:rPr>
        <w:t xml:space="preserve"> </w:t>
      </w:r>
      <w:r w:rsidRPr="00E93C9A">
        <w:rPr>
          <w:rFonts w:ascii="Times New Roman" w:hAnsi="Times New Roman"/>
          <w:sz w:val="28"/>
          <w:szCs w:val="28"/>
        </w:rPr>
        <w:t xml:space="preserve">– значение нормированного показателя </w:t>
      </w:r>
      <w:r w:rsidRPr="00E93C9A">
        <w:rPr>
          <w:rFonts w:ascii="Times New Roman" w:hAnsi="Times New Roman"/>
          <w:sz w:val="28"/>
          <w:szCs w:val="28"/>
          <w:lang w:val="en-US"/>
        </w:rPr>
        <w:t>I</w:t>
      </w:r>
      <w:r w:rsidRPr="00E93C9A">
        <w:rPr>
          <w:rFonts w:ascii="Times New Roman" w:hAnsi="Times New Roman"/>
          <w:sz w:val="28"/>
          <w:szCs w:val="28"/>
        </w:rPr>
        <w:t xml:space="preserve">, </w:t>
      </w:r>
      <w:r w:rsidRPr="00E93C9A">
        <w:rPr>
          <w:rFonts w:ascii="Times New Roman" w:hAnsi="Times New Roman"/>
          <w:sz w:val="28"/>
          <w:szCs w:val="28"/>
          <w:lang w:val="en-US"/>
        </w:rPr>
        <w:t>x</w:t>
      </w:r>
      <w:r w:rsidRPr="00E93C9A">
        <w:rPr>
          <w:rFonts w:ascii="Times New Roman" w:hAnsi="Times New Roman"/>
          <w:sz w:val="28"/>
          <w:szCs w:val="28"/>
          <w:vertAlign w:val="subscript"/>
          <w:lang w:val="en-US"/>
        </w:rPr>
        <w:t>i</w:t>
      </w:r>
      <w:r w:rsidRPr="00E93C9A">
        <w:rPr>
          <w:rFonts w:ascii="Times New Roman" w:hAnsi="Times New Roman"/>
          <w:sz w:val="28"/>
          <w:szCs w:val="28"/>
          <w:vertAlign w:val="subscript"/>
        </w:rPr>
        <w:t xml:space="preserve"> </w:t>
      </w:r>
      <w:r w:rsidRPr="00E93C9A">
        <w:rPr>
          <w:rFonts w:ascii="Times New Roman" w:hAnsi="Times New Roman"/>
          <w:sz w:val="28"/>
          <w:szCs w:val="28"/>
        </w:rPr>
        <w:t xml:space="preserve"> - фактическое  значение индикатора в </w:t>
      </w:r>
      <w:r w:rsidRPr="00E93C9A">
        <w:rPr>
          <w:rFonts w:ascii="Times New Roman" w:hAnsi="Times New Roman"/>
          <w:sz w:val="28"/>
          <w:szCs w:val="28"/>
          <w:lang w:val="en-US"/>
        </w:rPr>
        <w:t>i</w:t>
      </w:r>
      <w:r w:rsidRPr="00E93C9A">
        <w:rPr>
          <w:rFonts w:ascii="Times New Roman" w:hAnsi="Times New Roman"/>
          <w:sz w:val="28"/>
          <w:szCs w:val="28"/>
        </w:rPr>
        <w:t xml:space="preserve">-том году, </w:t>
      </w:r>
      <w:r w:rsidRPr="00E93C9A">
        <w:rPr>
          <w:rFonts w:ascii="Times New Roman" w:hAnsi="Times New Roman"/>
          <w:sz w:val="28"/>
          <w:szCs w:val="28"/>
          <w:lang w:val="en-US"/>
        </w:rPr>
        <w:t>x</w:t>
      </w:r>
      <w:r w:rsidRPr="00E93C9A">
        <w:rPr>
          <w:rFonts w:ascii="Times New Roman" w:hAnsi="Times New Roman"/>
          <w:sz w:val="28"/>
          <w:szCs w:val="28"/>
          <w:vertAlign w:val="subscript"/>
          <w:lang w:val="en-US"/>
        </w:rPr>
        <w:t>m</w:t>
      </w:r>
      <w:proofErr w:type="gramStart"/>
      <w:r w:rsidRPr="00E93C9A">
        <w:rPr>
          <w:rFonts w:ascii="Times New Roman" w:hAnsi="Times New Roman"/>
          <w:sz w:val="28"/>
          <w:szCs w:val="28"/>
          <w:vertAlign w:val="subscript"/>
        </w:rPr>
        <w:t>а</w:t>
      </w:r>
      <w:proofErr w:type="gramEnd"/>
      <w:r w:rsidRPr="00E93C9A">
        <w:rPr>
          <w:rFonts w:ascii="Times New Roman" w:hAnsi="Times New Roman"/>
          <w:sz w:val="28"/>
          <w:szCs w:val="28"/>
          <w:vertAlign w:val="subscript"/>
          <w:lang w:val="en-US"/>
        </w:rPr>
        <w:t>x</w:t>
      </w:r>
      <w:r w:rsidRPr="00E93C9A">
        <w:rPr>
          <w:rFonts w:ascii="Times New Roman" w:hAnsi="Times New Roman"/>
          <w:sz w:val="28"/>
          <w:szCs w:val="28"/>
          <w:vertAlign w:val="subscript"/>
        </w:rPr>
        <w:t>(</w:t>
      </w:r>
      <w:r w:rsidRPr="00E93C9A">
        <w:rPr>
          <w:rFonts w:ascii="Times New Roman" w:hAnsi="Times New Roman"/>
          <w:sz w:val="28"/>
          <w:szCs w:val="28"/>
          <w:vertAlign w:val="subscript"/>
          <w:lang w:val="en-US"/>
        </w:rPr>
        <w:t>min</w:t>
      </w:r>
      <w:r w:rsidRPr="00E93C9A">
        <w:rPr>
          <w:rFonts w:ascii="Times New Roman" w:hAnsi="Times New Roman"/>
          <w:sz w:val="28"/>
          <w:szCs w:val="28"/>
          <w:vertAlign w:val="subscript"/>
        </w:rPr>
        <w:t xml:space="preserve">)  </w:t>
      </w:r>
      <w:r w:rsidRPr="00E93C9A">
        <w:rPr>
          <w:rFonts w:ascii="Times New Roman" w:hAnsi="Times New Roman"/>
          <w:sz w:val="28"/>
          <w:szCs w:val="28"/>
        </w:rPr>
        <w:t xml:space="preserve">- максимальное (минимальное) значение индикатора в </w:t>
      </w:r>
      <w:r w:rsidRPr="00E93C9A">
        <w:rPr>
          <w:rFonts w:ascii="Times New Roman" w:hAnsi="Times New Roman"/>
          <w:sz w:val="28"/>
          <w:szCs w:val="28"/>
          <w:lang w:val="en-US"/>
        </w:rPr>
        <w:t>i</w:t>
      </w:r>
      <w:r w:rsidRPr="00E93C9A">
        <w:rPr>
          <w:rFonts w:ascii="Times New Roman" w:hAnsi="Times New Roman"/>
          <w:sz w:val="28"/>
          <w:szCs w:val="28"/>
        </w:rPr>
        <w:t xml:space="preserve">-том году. </w:t>
      </w:r>
    </w:p>
    <w:p w:rsidR="00446A55" w:rsidRPr="00E93C9A" w:rsidRDefault="00446A55" w:rsidP="00446A55">
      <w:pPr>
        <w:tabs>
          <w:tab w:val="left" w:pos="1305"/>
        </w:tabs>
        <w:spacing w:after="0" w:line="360" w:lineRule="auto"/>
        <w:ind w:firstLine="709"/>
        <w:jc w:val="both"/>
        <w:rPr>
          <w:rFonts w:ascii="Times New Roman" w:hAnsi="Times New Roman"/>
          <w:sz w:val="28"/>
          <w:szCs w:val="28"/>
        </w:rPr>
      </w:pPr>
      <w:r w:rsidRPr="00E93C9A">
        <w:rPr>
          <w:rFonts w:ascii="Times New Roman" w:hAnsi="Times New Roman"/>
          <w:sz w:val="28"/>
          <w:szCs w:val="28"/>
        </w:rPr>
        <w:t>Таблица 2 показ</w:t>
      </w:r>
      <w:r w:rsidR="007C71DE" w:rsidRPr="00E93C9A">
        <w:rPr>
          <w:rFonts w:ascii="Times New Roman" w:hAnsi="Times New Roman"/>
          <w:sz w:val="28"/>
          <w:szCs w:val="28"/>
        </w:rPr>
        <w:t xml:space="preserve">ывает описательные статистики </w:t>
      </w:r>
      <w:r w:rsidRPr="00E93C9A">
        <w:rPr>
          <w:rFonts w:ascii="Times New Roman" w:hAnsi="Times New Roman"/>
          <w:sz w:val="28"/>
          <w:szCs w:val="28"/>
        </w:rPr>
        <w:t xml:space="preserve">зависимых переменных, используемых в исследовании. </w:t>
      </w:r>
    </w:p>
    <w:p w:rsidR="00446A55" w:rsidRPr="00E93C9A" w:rsidRDefault="007C71DE" w:rsidP="00446A55">
      <w:pPr>
        <w:tabs>
          <w:tab w:val="left" w:pos="1305"/>
        </w:tabs>
        <w:spacing w:after="0" w:line="360" w:lineRule="auto"/>
        <w:ind w:firstLine="709"/>
        <w:jc w:val="right"/>
        <w:rPr>
          <w:rFonts w:ascii="Times New Roman" w:hAnsi="Times New Roman"/>
          <w:sz w:val="28"/>
          <w:szCs w:val="28"/>
        </w:rPr>
      </w:pPr>
      <w:r w:rsidRPr="00E93C9A">
        <w:rPr>
          <w:rFonts w:ascii="Times New Roman" w:hAnsi="Times New Roman"/>
          <w:sz w:val="28"/>
          <w:szCs w:val="28"/>
        </w:rPr>
        <w:t>Таблица 2</w:t>
      </w:r>
    </w:p>
    <w:p w:rsidR="007C71DE" w:rsidRPr="00E93C9A" w:rsidRDefault="007C71DE" w:rsidP="007C71DE">
      <w:pPr>
        <w:tabs>
          <w:tab w:val="left" w:pos="1305"/>
        </w:tabs>
        <w:spacing w:after="0" w:line="360" w:lineRule="auto"/>
        <w:ind w:firstLine="709"/>
        <w:jc w:val="center"/>
        <w:rPr>
          <w:rFonts w:ascii="Times New Roman" w:hAnsi="Times New Roman"/>
          <w:sz w:val="28"/>
          <w:szCs w:val="28"/>
        </w:rPr>
      </w:pPr>
      <w:r w:rsidRPr="00E93C9A">
        <w:rPr>
          <w:rFonts w:ascii="Times New Roman" w:hAnsi="Times New Roman"/>
          <w:sz w:val="28"/>
          <w:szCs w:val="28"/>
        </w:rPr>
        <w:t>Дескриптивные статистики зависимых переменных</w:t>
      </w:r>
    </w:p>
    <w:tbl>
      <w:tblPr>
        <w:tblW w:w="9160" w:type="dxa"/>
        <w:tblInd w:w="89" w:type="dxa"/>
        <w:tblLook w:val="04A0"/>
      </w:tblPr>
      <w:tblGrid>
        <w:gridCol w:w="3077"/>
        <w:gridCol w:w="1623"/>
        <w:gridCol w:w="1900"/>
        <w:gridCol w:w="2560"/>
      </w:tblGrid>
      <w:tr w:rsidR="007C71DE" w:rsidRPr="00E93C9A" w:rsidTr="007C71DE">
        <w:trPr>
          <w:trHeight w:val="315"/>
        </w:trPr>
        <w:tc>
          <w:tcPr>
            <w:tcW w:w="30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1DE" w:rsidRPr="00E93C9A" w:rsidRDefault="007C71DE" w:rsidP="007C71DE">
            <w:pPr>
              <w:spacing w:after="0" w:line="240" w:lineRule="auto"/>
              <w:jc w:val="center"/>
              <w:rPr>
                <w:rFonts w:ascii="Times New Roman" w:eastAsia="Times New Roman" w:hAnsi="Times New Roman" w:cs="Times New Roman"/>
                <w:b/>
                <w:bCs/>
                <w:sz w:val="24"/>
                <w:szCs w:val="24"/>
              </w:rPr>
            </w:pPr>
            <w:r w:rsidRPr="00E93C9A">
              <w:rPr>
                <w:rFonts w:ascii="Times New Roman" w:eastAsia="Times New Roman" w:hAnsi="Times New Roman" w:cs="Times New Roman"/>
                <w:b/>
                <w:bCs/>
                <w:sz w:val="24"/>
                <w:szCs w:val="24"/>
              </w:rPr>
              <w:t>Показатель</w:t>
            </w:r>
          </w:p>
        </w:tc>
        <w:tc>
          <w:tcPr>
            <w:tcW w:w="1623" w:type="dxa"/>
            <w:tcBorders>
              <w:top w:val="single" w:sz="4" w:space="0" w:color="auto"/>
              <w:left w:val="nil"/>
              <w:bottom w:val="single" w:sz="4" w:space="0" w:color="auto"/>
              <w:right w:val="single" w:sz="4" w:space="0" w:color="auto"/>
            </w:tcBorders>
            <w:shd w:val="clear" w:color="auto" w:fill="auto"/>
            <w:noWrap/>
            <w:vAlign w:val="center"/>
            <w:hideMark/>
          </w:tcPr>
          <w:p w:rsidR="007C71DE" w:rsidRPr="00E93C9A" w:rsidRDefault="007C71DE" w:rsidP="007C71DE">
            <w:pPr>
              <w:spacing w:after="0" w:line="240" w:lineRule="auto"/>
              <w:jc w:val="center"/>
              <w:rPr>
                <w:rFonts w:ascii="Times New Roman" w:eastAsia="Times New Roman" w:hAnsi="Times New Roman" w:cs="Times New Roman"/>
                <w:b/>
                <w:bCs/>
                <w:sz w:val="24"/>
                <w:szCs w:val="24"/>
              </w:rPr>
            </w:pPr>
            <w:r w:rsidRPr="00E93C9A">
              <w:rPr>
                <w:rFonts w:ascii="Times New Roman" w:eastAsia="Times New Roman" w:hAnsi="Times New Roman" w:cs="Times New Roman"/>
                <w:b/>
                <w:bCs/>
                <w:sz w:val="24"/>
                <w:szCs w:val="24"/>
              </w:rPr>
              <w:t>Обозначение</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rsidR="007C71DE" w:rsidRPr="00E93C9A" w:rsidRDefault="007C71DE" w:rsidP="007C71DE">
            <w:pPr>
              <w:spacing w:after="0" w:line="240" w:lineRule="auto"/>
              <w:jc w:val="center"/>
              <w:rPr>
                <w:rFonts w:ascii="Times New Roman" w:eastAsia="Times New Roman" w:hAnsi="Times New Roman" w:cs="Times New Roman"/>
                <w:b/>
                <w:bCs/>
                <w:sz w:val="24"/>
                <w:szCs w:val="24"/>
              </w:rPr>
            </w:pPr>
            <w:r w:rsidRPr="00E93C9A">
              <w:rPr>
                <w:rFonts w:ascii="Times New Roman" w:eastAsia="Times New Roman" w:hAnsi="Times New Roman" w:cs="Times New Roman"/>
                <w:b/>
                <w:bCs/>
                <w:sz w:val="24"/>
                <w:szCs w:val="24"/>
              </w:rPr>
              <w:t>Среднее значение</w:t>
            </w:r>
          </w:p>
        </w:tc>
        <w:tc>
          <w:tcPr>
            <w:tcW w:w="2560" w:type="dxa"/>
            <w:tcBorders>
              <w:top w:val="single" w:sz="4" w:space="0" w:color="auto"/>
              <w:left w:val="nil"/>
              <w:bottom w:val="single" w:sz="4" w:space="0" w:color="auto"/>
              <w:right w:val="single" w:sz="4" w:space="0" w:color="auto"/>
            </w:tcBorders>
            <w:shd w:val="clear" w:color="auto" w:fill="auto"/>
            <w:noWrap/>
            <w:vAlign w:val="center"/>
            <w:hideMark/>
          </w:tcPr>
          <w:p w:rsidR="007C71DE" w:rsidRPr="00E93C9A" w:rsidRDefault="007C71DE" w:rsidP="007C71DE">
            <w:pPr>
              <w:spacing w:after="0" w:line="240" w:lineRule="auto"/>
              <w:jc w:val="center"/>
              <w:rPr>
                <w:rFonts w:ascii="Times New Roman" w:eastAsia="Times New Roman" w:hAnsi="Times New Roman" w:cs="Times New Roman"/>
                <w:b/>
                <w:bCs/>
                <w:sz w:val="24"/>
                <w:szCs w:val="24"/>
              </w:rPr>
            </w:pPr>
            <w:r w:rsidRPr="00E93C9A">
              <w:rPr>
                <w:rFonts w:ascii="Times New Roman" w:eastAsia="Times New Roman" w:hAnsi="Times New Roman" w:cs="Times New Roman"/>
                <w:b/>
                <w:bCs/>
                <w:sz w:val="24"/>
                <w:szCs w:val="24"/>
              </w:rPr>
              <w:t>Стандартное отклонение</w:t>
            </w:r>
          </w:p>
        </w:tc>
      </w:tr>
      <w:tr w:rsidR="007C71DE" w:rsidRPr="00E93C9A" w:rsidTr="007C71DE">
        <w:trPr>
          <w:trHeight w:val="630"/>
        </w:trPr>
        <w:tc>
          <w:tcPr>
            <w:tcW w:w="3077" w:type="dxa"/>
            <w:tcBorders>
              <w:top w:val="nil"/>
              <w:left w:val="single" w:sz="4" w:space="0" w:color="auto"/>
              <w:bottom w:val="single" w:sz="4" w:space="0" w:color="auto"/>
              <w:right w:val="single" w:sz="4" w:space="0" w:color="auto"/>
            </w:tcBorders>
            <w:shd w:val="clear" w:color="auto" w:fill="auto"/>
            <w:vAlign w:val="center"/>
            <w:hideMark/>
          </w:tcPr>
          <w:p w:rsidR="007C71DE" w:rsidRPr="00E93C9A" w:rsidRDefault="007C71DE" w:rsidP="007C71DE">
            <w:pPr>
              <w:spacing w:after="0" w:line="240" w:lineRule="auto"/>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Рыночная капитализация (млр.$)</w:t>
            </w:r>
          </w:p>
        </w:tc>
        <w:tc>
          <w:tcPr>
            <w:tcW w:w="1623" w:type="dxa"/>
            <w:tcBorders>
              <w:top w:val="nil"/>
              <w:left w:val="nil"/>
              <w:bottom w:val="single" w:sz="4" w:space="0" w:color="auto"/>
              <w:right w:val="single" w:sz="4" w:space="0" w:color="auto"/>
            </w:tcBorders>
            <w:shd w:val="clear" w:color="auto" w:fill="auto"/>
            <w:noWrap/>
            <w:vAlign w:val="center"/>
            <w:hideMark/>
          </w:tcPr>
          <w:p w:rsidR="007C71DE" w:rsidRPr="00E93C9A" w:rsidRDefault="007C71DE" w:rsidP="007C71DE">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MA</w:t>
            </w:r>
          </w:p>
        </w:tc>
        <w:tc>
          <w:tcPr>
            <w:tcW w:w="1900" w:type="dxa"/>
            <w:tcBorders>
              <w:top w:val="nil"/>
              <w:left w:val="nil"/>
              <w:bottom w:val="single" w:sz="4" w:space="0" w:color="auto"/>
              <w:right w:val="single" w:sz="4" w:space="0" w:color="auto"/>
            </w:tcBorders>
            <w:shd w:val="clear" w:color="auto" w:fill="auto"/>
            <w:noWrap/>
            <w:vAlign w:val="center"/>
            <w:hideMark/>
          </w:tcPr>
          <w:p w:rsidR="007C71DE" w:rsidRPr="00E93C9A" w:rsidRDefault="007C71DE" w:rsidP="007C71DE">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3,22</w:t>
            </w:r>
          </w:p>
        </w:tc>
        <w:tc>
          <w:tcPr>
            <w:tcW w:w="2560" w:type="dxa"/>
            <w:tcBorders>
              <w:top w:val="nil"/>
              <w:left w:val="nil"/>
              <w:bottom w:val="single" w:sz="4" w:space="0" w:color="auto"/>
              <w:right w:val="single" w:sz="4" w:space="0" w:color="auto"/>
            </w:tcBorders>
            <w:shd w:val="clear" w:color="auto" w:fill="auto"/>
            <w:noWrap/>
            <w:vAlign w:val="center"/>
            <w:hideMark/>
          </w:tcPr>
          <w:p w:rsidR="007C71DE" w:rsidRPr="00E93C9A" w:rsidRDefault="007C71DE" w:rsidP="007C71DE">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3,47</w:t>
            </w:r>
          </w:p>
        </w:tc>
      </w:tr>
      <w:tr w:rsidR="007C71DE" w:rsidRPr="00E93C9A" w:rsidTr="007C71DE">
        <w:trPr>
          <w:trHeight w:val="630"/>
        </w:trPr>
        <w:tc>
          <w:tcPr>
            <w:tcW w:w="3077" w:type="dxa"/>
            <w:tcBorders>
              <w:top w:val="nil"/>
              <w:left w:val="single" w:sz="4" w:space="0" w:color="auto"/>
              <w:bottom w:val="single" w:sz="4" w:space="0" w:color="auto"/>
              <w:right w:val="single" w:sz="4" w:space="0" w:color="auto"/>
            </w:tcBorders>
            <w:shd w:val="clear" w:color="auto" w:fill="auto"/>
            <w:vAlign w:val="center"/>
            <w:hideMark/>
          </w:tcPr>
          <w:p w:rsidR="007C71DE" w:rsidRPr="00E93C9A" w:rsidRDefault="007C71DE" w:rsidP="007C71DE">
            <w:pPr>
              <w:spacing w:after="0" w:line="240" w:lineRule="auto"/>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Экономическая добавленная стоимость (млр.$)</w:t>
            </w:r>
          </w:p>
        </w:tc>
        <w:tc>
          <w:tcPr>
            <w:tcW w:w="1623" w:type="dxa"/>
            <w:tcBorders>
              <w:top w:val="nil"/>
              <w:left w:val="nil"/>
              <w:bottom w:val="single" w:sz="4" w:space="0" w:color="auto"/>
              <w:right w:val="single" w:sz="4" w:space="0" w:color="auto"/>
            </w:tcBorders>
            <w:shd w:val="clear" w:color="auto" w:fill="auto"/>
            <w:noWrap/>
            <w:vAlign w:val="center"/>
            <w:hideMark/>
          </w:tcPr>
          <w:p w:rsidR="007C71DE" w:rsidRPr="00E93C9A" w:rsidRDefault="007C71DE" w:rsidP="007C71DE">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EVA</w:t>
            </w:r>
          </w:p>
        </w:tc>
        <w:tc>
          <w:tcPr>
            <w:tcW w:w="1900" w:type="dxa"/>
            <w:tcBorders>
              <w:top w:val="nil"/>
              <w:left w:val="nil"/>
              <w:bottom w:val="single" w:sz="4" w:space="0" w:color="auto"/>
              <w:right w:val="single" w:sz="4" w:space="0" w:color="auto"/>
            </w:tcBorders>
            <w:shd w:val="clear" w:color="auto" w:fill="auto"/>
            <w:noWrap/>
            <w:vAlign w:val="center"/>
            <w:hideMark/>
          </w:tcPr>
          <w:p w:rsidR="007C71DE" w:rsidRPr="00E93C9A" w:rsidRDefault="007C71DE" w:rsidP="007C71DE">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0,29</w:t>
            </w:r>
          </w:p>
        </w:tc>
        <w:tc>
          <w:tcPr>
            <w:tcW w:w="2560" w:type="dxa"/>
            <w:tcBorders>
              <w:top w:val="nil"/>
              <w:left w:val="nil"/>
              <w:bottom w:val="single" w:sz="4" w:space="0" w:color="auto"/>
              <w:right w:val="single" w:sz="4" w:space="0" w:color="auto"/>
            </w:tcBorders>
            <w:shd w:val="clear" w:color="auto" w:fill="auto"/>
            <w:noWrap/>
            <w:vAlign w:val="center"/>
            <w:hideMark/>
          </w:tcPr>
          <w:p w:rsidR="007C71DE" w:rsidRPr="00E93C9A" w:rsidRDefault="007C71DE" w:rsidP="007C71DE">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0,34</w:t>
            </w:r>
          </w:p>
        </w:tc>
      </w:tr>
      <w:tr w:rsidR="007C71DE" w:rsidRPr="00E93C9A" w:rsidTr="007C71DE">
        <w:trPr>
          <w:trHeight w:val="630"/>
        </w:trPr>
        <w:tc>
          <w:tcPr>
            <w:tcW w:w="3077" w:type="dxa"/>
            <w:tcBorders>
              <w:top w:val="nil"/>
              <w:left w:val="single" w:sz="4" w:space="0" w:color="auto"/>
              <w:bottom w:val="single" w:sz="4" w:space="0" w:color="auto"/>
              <w:right w:val="single" w:sz="4" w:space="0" w:color="auto"/>
            </w:tcBorders>
            <w:shd w:val="clear" w:color="auto" w:fill="auto"/>
            <w:vAlign w:val="center"/>
            <w:hideMark/>
          </w:tcPr>
          <w:p w:rsidR="007C71DE" w:rsidRPr="00E93C9A" w:rsidRDefault="007C71DE" w:rsidP="007C71DE">
            <w:pPr>
              <w:spacing w:after="0" w:line="240" w:lineRule="auto"/>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Денежная добавленная стоимость (млр.$)</w:t>
            </w:r>
          </w:p>
        </w:tc>
        <w:tc>
          <w:tcPr>
            <w:tcW w:w="1623" w:type="dxa"/>
            <w:tcBorders>
              <w:top w:val="nil"/>
              <w:left w:val="nil"/>
              <w:bottom w:val="single" w:sz="4" w:space="0" w:color="auto"/>
              <w:right w:val="single" w:sz="4" w:space="0" w:color="auto"/>
            </w:tcBorders>
            <w:shd w:val="clear" w:color="auto" w:fill="auto"/>
            <w:noWrap/>
            <w:vAlign w:val="center"/>
            <w:hideMark/>
          </w:tcPr>
          <w:p w:rsidR="007C71DE" w:rsidRPr="00E93C9A" w:rsidRDefault="007C71DE" w:rsidP="007C71DE">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CVA</w:t>
            </w:r>
          </w:p>
        </w:tc>
        <w:tc>
          <w:tcPr>
            <w:tcW w:w="1900" w:type="dxa"/>
            <w:tcBorders>
              <w:top w:val="nil"/>
              <w:left w:val="nil"/>
              <w:bottom w:val="single" w:sz="4" w:space="0" w:color="auto"/>
              <w:right w:val="single" w:sz="4" w:space="0" w:color="auto"/>
            </w:tcBorders>
            <w:shd w:val="clear" w:color="auto" w:fill="auto"/>
            <w:noWrap/>
            <w:vAlign w:val="center"/>
            <w:hideMark/>
          </w:tcPr>
          <w:p w:rsidR="007C71DE" w:rsidRPr="00E93C9A" w:rsidRDefault="007C71DE" w:rsidP="007C71DE">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0,37</w:t>
            </w:r>
          </w:p>
        </w:tc>
        <w:tc>
          <w:tcPr>
            <w:tcW w:w="2560" w:type="dxa"/>
            <w:tcBorders>
              <w:top w:val="nil"/>
              <w:left w:val="nil"/>
              <w:bottom w:val="single" w:sz="4" w:space="0" w:color="auto"/>
              <w:right w:val="single" w:sz="4" w:space="0" w:color="auto"/>
            </w:tcBorders>
            <w:shd w:val="clear" w:color="auto" w:fill="auto"/>
            <w:noWrap/>
            <w:vAlign w:val="center"/>
            <w:hideMark/>
          </w:tcPr>
          <w:p w:rsidR="007C71DE" w:rsidRPr="00E93C9A" w:rsidRDefault="007C71DE" w:rsidP="007C71DE">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0,44</w:t>
            </w:r>
          </w:p>
        </w:tc>
      </w:tr>
    </w:tbl>
    <w:p w:rsidR="007C71DE" w:rsidRPr="00E93C9A" w:rsidRDefault="007C71DE" w:rsidP="00446A55">
      <w:pPr>
        <w:tabs>
          <w:tab w:val="left" w:pos="1305"/>
        </w:tabs>
        <w:spacing w:after="0" w:line="360" w:lineRule="auto"/>
        <w:ind w:firstLine="709"/>
        <w:jc w:val="right"/>
        <w:rPr>
          <w:rFonts w:ascii="Times New Roman" w:hAnsi="Times New Roman"/>
          <w:sz w:val="28"/>
          <w:szCs w:val="28"/>
        </w:rPr>
      </w:pPr>
    </w:p>
    <w:p w:rsidR="007C71DE" w:rsidRPr="00E93C9A" w:rsidRDefault="007C71DE" w:rsidP="00EF6622">
      <w:pPr>
        <w:spacing w:after="0" w:line="360" w:lineRule="auto"/>
        <w:ind w:firstLine="720"/>
        <w:jc w:val="both"/>
        <w:rPr>
          <w:rFonts w:ascii="Times New Roman" w:hAnsi="Times New Roman" w:cs="Times New Roman"/>
          <w:sz w:val="28"/>
          <w:szCs w:val="28"/>
        </w:rPr>
      </w:pPr>
      <w:r w:rsidRPr="00E93C9A">
        <w:rPr>
          <w:rFonts w:ascii="Times New Roman" w:hAnsi="Times New Roman" w:cs="Times New Roman"/>
          <w:sz w:val="28"/>
          <w:szCs w:val="28"/>
        </w:rPr>
        <w:t xml:space="preserve">Отметим, что анализ имеющейся выборки не выявил наличие выбивающихся, либо неоднородных данных, поэтому их можно </w:t>
      </w:r>
      <w:r w:rsidRPr="00E93C9A">
        <w:rPr>
          <w:rFonts w:ascii="Times New Roman" w:hAnsi="Times New Roman" w:cs="Times New Roman"/>
          <w:sz w:val="28"/>
          <w:szCs w:val="28"/>
        </w:rPr>
        <w:lastRenderedPageBreak/>
        <w:t>использовать для дальнейшего исследования. Однородность выборки так же может объяснят</w:t>
      </w:r>
      <w:r w:rsidR="00CE3A88" w:rsidRPr="00E93C9A">
        <w:rPr>
          <w:rFonts w:ascii="Times New Roman" w:hAnsi="Times New Roman" w:cs="Times New Roman"/>
          <w:sz w:val="28"/>
          <w:szCs w:val="28"/>
        </w:rPr>
        <w:t>ь</w:t>
      </w:r>
      <w:r w:rsidRPr="00E93C9A">
        <w:rPr>
          <w:rFonts w:ascii="Times New Roman" w:hAnsi="Times New Roman" w:cs="Times New Roman"/>
          <w:sz w:val="28"/>
          <w:szCs w:val="28"/>
        </w:rPr>
        <w:t xml:space="preserve">ся тем, что отрасль СМИ и индустрии развлечений является одной из самых стабильных на фондовом рынке, она в наименьшей степени зависит от сырьевой конъюнктуры и имеет низкую волатильность денежных потоков. </w:t>
      </w:r>
      <w:proofErr w:type="gramStart"/>
      <w:r w:rsidR="00EF6622" w:rsidRPr="00E93C9A">
        <w:rPr>
          <w:rFonts w:ascii="Times New Roman" w:hAnsi="Times New Roman" w:cs="Times New Roman"/>
          <w:sz w:val="28"/>
          <w:szCs w:val="28"/>
        </w:rPr>
        <w:t xml:space="preserve">Более того, первоначальный анализ показал, что у рассматриваемых в данном исследований медиакомпаний наблюдаются высокие абсолютные значения инвестиционных вложений, </w:t>
      </w:r>
      <w:r w:rsidR="00A10FFE" w:rsidRPr="00E93C9A">
        <w:rPr>
          <w:rFonts w:ascii="Times New Roman" w:hAnsi="Times New Roman" w:cs="Times New Roman"/>
          <w:sz w:val="28"/>
          <w:szCs w:val="28"/>
        </w:rPr>
        <w:t>а так же</w:t>
      </w:r>
      <w:r w:rsidR="00EF6622" w:rsidRPr="00E93C9A">
        <w:rPr>
          <w:rFonts w:ascii="Times New Roman" w:hAnsi="Times New Roman" w:cs="Times New Roman"/>
          <w:sz w:val="28"/>
          <w:szCs w:val="28"/>
        </w:rPr>
        <w:t xml:space="preserve"> темпы их роста и удельные веса в используемом капитале.</w:t>
      </w:r>
      <w:proofErr w:type="gramEnd"/>
      <w:r w:rsidR="00EF6622" w:rsidRPr="00E93C9A">
        <w:rPr>
          <w:rFonts w:ascii="Times New Roman" w:hAnsi="Times New Roman" w:cs="Times New Roman"/>
          <w:sz w:val="28"/>
          <w:szCs w:val="28"/>
        </w:rPr>
        <w:t xml:space="preserve"> Это может свидетельствовать о наличии у компаний проектов, удовлетворяющих требованиям инвесторов в терминах приносимой доходности. Особо следует отметить, что ежегодно, начиная с 2010 года, все компании анализируемой отрасли демонстрировали положительную экономическую и денежную добавленную стоимость, операционные денежные потоки фирм превышали требуемые уровни. </w:t>
      </w:r>
    </w:p>
    <w:p w:rsidR="00EF6622" w:rsidRPr="00E93C9A" w:rsidRDefault="00EF6622" w:rsidP="00EF6622">
      <w:pPr>
        <w:spacing w:line="360" w:lineRule="auto"/>
        <w:ind w:firstLine="709"/>
        <w:jc w:val="both"/>
        <w:rPr>
          <w:rFonts w:ascii="Times New Roman" w:hAnsi="Times New Roman" w:cs="Times New Roman"/>
          <w:sz w:val="28"/>
          <w:szCs w:val="28"/>
        </w:rPr>
      </w:pPr>
      <w:r w:rsidRPr="00E93C9A">
        <w:rPr>
          <w:rFonts w:ascii="Times New Roman" w:hAnsi="Times New Roman" w:cs="Times New Roman"/>
          <w:sz w:val="28"/>
          <w:szCs w:val="28"/>
        </w:rPr>
        <w:t xml:space="preserve">Описательные статистики независимых переменных приведены в таблице 3. </w:t>
      </w:r>
    </w:p>
    <w:p w:rsidR="00446A55" w:rsidRPr="00E93C9A" w:rsidRDefault="007C71DE" w:rsidP="00EF6622">
      <w:pPr>
        <w:spacing w:line="360" w:lineRule="auto"/>
        <w:ind w:firstLine="709"/>
        <w:jc w:val="right"/>
        <w:rPr>
          <w:rFonts w:ascii="Times New Roman" w:hAnsi="Times New Roman" w:cs="Times New Roman"/>
          <w:sz w:val="28"/>
          <w:szCs w:val="28"/>
        </w:rPr>
      </w:pPr>
      <w:r w:rsidRPr="00E93C9A">
        <w:rPr>
          <w:rFonts w:ascii="Times New Roman" w:hAnsi="Times New Roman"/>
          <w:sz w:val="28"/>
          <w:szCs w:val="28"/>
        </w:rPr>
        <w:t>Таблица 3</w:t>
      </w:r>
    </w:p>
    <w:p w:rsidR="00446A55" w:rsidRPr="00E93C9A" w:rsidRDefault="00446A55" w:rsidP="00446A55">
      <w:pPr>
        <w:tabs>
          <w:tab w:val="left" w:pos="1305"/>
        </w:tabs>
        <w:spacing w:after="0" w:line="360" w:lineRule="auto"/>
        <w:ind w:firstLine="709"/>
        <w:jc w:val="center"/>
        <w:rPr>
          <w:rFonts w:ascii="Times New Roman" w:hAnsi="Times New Roman"/>
          <w:sz w:val="28"/>
          <w:szCs w:val="28"/>
        </w:rPr>
      </w:pPr>
      <w:r w:rsidRPr="00E93C9A">
        <w:rPr>
          <w:rFonts w:ascii="Times New Roman" w:hAnsi="Times New Roman"/>
          <w:sz w:val="28"/>
          <w:szCs w:val="28"/>
        </w:rPr>
        <w:t>Дескриптивные статистики независимых переменных</w:t>
      </w:r>
    </w:p>
    <w:tbl>
      <w:tblPr>
        <w:tblW w:w="9062" w:type="dxa"/>
        <w:jc w:val="center"/>
        <w:tblInd w:w="544" w:type="dxa"/>
        <w:tblLook w:val="04A0"/>
      </w:tblPr>
      <w:tblGrid>
        <w:gridCol w:w="3257"/>
        <w:gridCol w:w="1701"/>
        <w:gridCol w:w="1985"/>
        <w:gridCol w:w="2119"/>
      </w:tblGrid>
      <w:tr w:rsidR="00BF26F8" w:rsidRPr="00E93C9A" w:rsidTr="003809D4">
        <w:trPr>
          <w:trHeight w:val="300"/>
          <w:jc w:val="center"/>
        </w:trPr>
        <w:tc>
          <w:tcPr>
            <w:tcW w:w="32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6F8" w:rsidRPr="00E93C9A" w:rsidRDefault="00BF26F8" w:rsidP="00BF26F8">
            <w:pPr>
              <w:spacing w:after="0" w:line="240" w:lineRule="auto"/>
              <w:jc w:val="center"/>
              <w:rPr>
                <w:rFonts w:ascii="Times New Roman" w:eastAsia="Times New Roman" w:hAnsi="Times New Roman" w:cs="Times New Roman"/>
                <w:b/>
                <w:sz w:val="24"/>
                <w:szCs w:val="24"/>
              </w:rPr>
            </w:pPr>
            <w:r w:rsidRPr="00E93C9A">
              <w:rPr>
                <w:rFonts w:ascii="Times New Roman" w:eastAsia="Times New Roman" w:hAnsi="Times New Roman" w:cs="Times New Roman"/>
                <w:b/>
                <w:sz w:val="24"/>
                <w:szCs w:val="24"/>
              </w:rPr>
              <w:t>Показатель</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F26F8" w:rsidRPr="00E93C9A" w:rsidRDefault="00BF26F8" w:rsidP="00BF26F8">
            <w:pPr>
              <w:spacing w:after="0" w:line="240" w:lineRule="auto"/>
              <w:jc w:val="center"/>
              <w:rPr>
                <w:rFonts w:ascii="Times New Roman" w:eastAsia="Times New Roman" w:hAnsi="Times New Roman" w:cs="Times New Roman"/>
                <w:b/>
                <w:sz w:val="24"/>
                <w:szCs w:val="24"/>
              </w:rPr>
            </w:pPr>
            <w:r w:rsidRPr="00E93C9A">
              <w:rPr>
                <w:rFonts w:ascii="Times New Roman" w:eastAsia="Times New Roman" w:hAnsi="Times New Roman" w:cs="Times New Roman"/>
                <w:b/>
                <w:sz w:val="24"/>
                <w:szCs w:val="24"/>
              </w:rPr>
              <w:t>Обозначение</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BF26F8" w:rsidRPr="00E93C9A" w:rsidRDefault="00BF26F8" w:rsidP="00BF26F8">
            <w:pPr>
              <w:spacing w:after="0" w:line="240" w:lineRule="auto"/>
              <w:jc w:val="center"/>
              <w:rPr>
                <w:rFonts w:ascii="Times New Roman" w:eastAsia="Times New Roman" w:hAnsi="Times New Roman" w:cs="Times New Roman"/>
                <w:b/>
                <w:sz w:val="24"/>
                <w:szCs w:val="24"/>
              </w:rPr>
            </w:pPr>
            <w:r w:rsidRPr="00E93C9A">
              <w:rPr>
                <w:rFonts w:ascii="Times New Roman" w:eastAsia="Times New Roman" w:hAnsi="Times New Roman" w:cs="Times New Roman"/>
                <w:b/>
                <w:sz w:val="24"/>
                <w:szCs w:val="24"/>
              </w:rPr>
              <w:t>Среднее значение</w:t>
            </w:r>
          </w:p>
        </w:tc>
        <w:tc>
          <w:tcPr>
            <w:tcW w:w="2119" w:type="dxa"/>
            <w:tcBorders>
              <w:top w:val="single" w:sz="4" w:space="0" w:color="auto"/>
              <w:left w:val="nil"/>
              <w:bottom w:val="single" w:sz="4" w:space="0" w:color="auto"/>
              <w:right w:val="single" w:sz="4" w:space="0" w:color="auto"/>
            </w:tcBorders>
            <w:shd w:val="clear" w:color="auto" w:fill="auto"/>
            <w:noWrap/>
            <w:vAlign w:val="center"/>
            <w:hideMark/>
          </w:tcPr>
          <w:p w:rsidR="00BF26F8" w:rsidRPr="00E93C9A" w:rsidRDefault="00BF26F8" w:rsidP="00BF26F8">
            <w:pPr>
              <w:spacing w:after="0" w:line="240" w:lineRule="auto"/>
              <w:jc w:val="center"/>
              <w:rPr>
                <w:rFonts w:ascii="Times New Roman" w:eastAsia="Times New Roman" w:hAnsi="Times New Roman" w:cs="Times New Roman"/>
                <w:b/>
                <w:sz w:val="24"/>
                <w:szCs w:val="24"/>
              </w:rPr>
            </w:pPr>
            <w:r w:rsidRPr="00E93C9A">
              <w:rPr>
                <w:rFonts w:ascii="Times New Roman" w:eastAsia="Times New Roman" w:hAnsi="Times New Roman" w:cs="Times New Roman"/>
                <w:b/>
                <w:sz w:val="24"/>
                <w:szCs w:val="24"/>
              </w:rPr>
              <w:t>Стандартное отклонение</w:t>
            </w:r>
          </w:p>
        </w:tc>
      </w:tr>
      <w:tr w:rsidR="00BF26F8" w:rsidRPr="00E93C9A" w:rsidTr="003809D4">
        <w:trPr>
          <w:trHeight w:val="315"/>
          <w:jc w:val="center"/>
        </w:trPr>
        <w:tc>
          <w:tcPr>
            <w:tcW w:w="3257" w:type="dxa"/>
            <w:tcBorders>
              <w:top w:val="nil"/>
              <w:left w:val="single" w:sz="4" w:space="0" w:color="auto"/>
              <w:bottom w:val="single" w:sz="4" w:space="0" w:color="auto"/>
              <w:right w:val="single" w:sz="4" w:space="0" w:color="auto"/>
            </w:tcBorders>
            <w:shd w:val="clear" w:color="auto" w:fill="auto"/>
            <w:vAlign w:val="center"/>
            <w:hideMark/>
          </w:tcPr>
          <w:p w:rsidR="00BF26F8" w:rsidRPr="00E93C9A" w:rsidRDefault="00BF26F8" w:rsidP="00BF26F8">
            <w:pPr>
              <w:spacing w:after="0" w:line="240" w:lineRule="auto"/>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EBITDA (млн.$)</w:t>
            </w:r>
          </w:p>
        </w:tc>
        <w:tc>
          <w:tcPr>
            <w:tcW w:w="1701" w:type="dxa"/>
            <w:tcBorders>
              <w:top w:val="nil"/>
              <w:left w:val="nil"/>
              <w:bottom w:val="single" w:sz="4" w:space="0" w:color="auto"/>
              <w:right w:val="single" w:sz="4" w:space="0" w:color="auto"/>
            </w:tcBorders>
            <w:shd w:val="clear" w:color="auto" w:fill="auto"/>
            <w:noWrap/>
            <w:vAlign w:val="center"/>
            <w:hideMark/>
          </w:tcPr>
          <w:p w:rsidR="00BF26F8" w:rsidRPr="00E93C9A" w:rsidRDefault="00BF26F8" w:rsidP="00BF26F8">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F</w:t>
            </w:r>
          </w:p>
        </w:tc>
        <w:tc>
          <w:tcPr>
            <w:tcW w:w="1985" w:type="dxa"/>
            <w:tcBorders>
              <w:top w:val="nil"/>
              <w:left w:val="nil"/>
              <w:bottom w:val="single" w:sz="4" w:space="0" w:color="auto"/>
              <w:right w:val="single" w:sz="4" w:space="0" w:color="auto"/>
            </w:tcBorders>
            <w:shd w:val="clear" w:color="auto" w:fill="auto"/>
            <w:noWrap/>
            <w:vAlign w:val="center"/>
            <w:hideMark/>
          </w:tcPr>
          <w:p w:rsidR="00BF26F8" w:rsidRPr="00E93C9A" w:rsidRDefault="00BF26F8" w:rsidP="00BF26F8">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171,32</w:t>
            </w:r>
          </w:p>
        </w:tc>
        <w:tc>
          <w:tcPr>
            <w:tcW w:w="2119" w:type="dxa"/>
            <w:tcBorders>
              <w:top w:val="nil"/>
              <w:left w:val="nil"/>
              <w:bottom w:val="single" w:sz="4" w:space="0" w:color="auto"/>
              <w:right w:val="single" w:sz="4" w:space="0" w:color="auto"/>
            </w:tcBorders>
            <w:shd w:val="clear" w:color="auto" w:fill="auto"/>
            <w:noWrap/>
            <w:vAlign w:val="center"/>
            <w:hideMark/>
          </w:tcPr>
          <w:p w:rsidR="00BF26F8" w:rsidRPr="00E93C9A" w:rsidRDefault="00BF26F8" w:rsidP="00BF26F8">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133,32</w:t>
            </w:r>
          </w:p>
        </w:tc>
      </w:tr>
      <w:tr w:rsidR="00BF26F8" w:rsidRPr="00E93C9A" w:rsidTr="003809D4">
        <w:trPr>
          <w:trHeight w:val="315"/>
          <w:jc w:val="center"/>
        </w:trPr>
        <w:tc>
          <w:tcPr>
            <w:tcW w:w="3257" w:type="dxa"/>
            <w:tcBorders>
              <w:top w:val="nil"/>
              <w:left w:val="single" w:sz="4" w:space="0" w:color="auto"/>
              <w:bottom w:val="single" w:sz="4" w:space="0" w:color="auto"/>
              <w:right w:val="single" w:sz="4" w:space="0" w:color="auto"/>
            </w:tcBorders>
            <w:shd w:val="clear" w:color="auto" w:fill="auto"/>
            <w:vAlign w:val="center"/>
            <w:hideMark/>
          </w:tcPr>
          <w:p w:rsidR="00BF26F8" w:rsidRPr="00E93C9A" w:rsidRDefault="00BF26F8" w:rsidP="00BF26F8">
            <w:pPr>
              <w:spacing w:after="0" w:line="240" w:lineRule="auto"/>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Итого активы (млн.$)</w:t>
            </w:r>
          </w:p>
        </w:tc>
        <w:tc>
          <w:tcPr>
            <w:tcW w:w="1701" w:type="dxa"/>
            <w:tcBorders>
              <w:top w:val="nil"/>
              <w:left w:val="nil"/>
              <w:bottom w:val="single" w:sz="4" w:space="0" w:color="auto"/>
              <w:right w:val="single" w:sz="4" w:space="0" w:color="auto"/>
            </w:tcBorders>
            <w:shd w:val="clear" w:color="auto" w:fill="auto"/>
            <w:noWrap/>
            <w:vAlign w:val="center"/>
            <w:hideMark/>
          </w:tcPr>
          <w:p w:rsidR="00BF26F8" w:rsidRPr="00E93C9A" w:rsidRDefault="00BF26F8" w:rsidP="00BF26F8">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TA</w:t>
            </w:r>
          </w:p>
        </w:tc>
        <w:tc>
          <w:tcPr>
            <w:tcW w:w="1985" w:type="dxa"/>
            <w:tcBorders>
              <w:top w:val="nil"/>
              <w:left w:val="nil"/>
              <w:bottom w:val="single" w:sz="4" w:space="0" w:color="auto"/>
              <w:right w:val="single" w:sz="4" w:space="0" w:color="auto"/>
            </w:tcBorders>
            <w:shd w:val="clear" w:color="auto" w:fill="auto"/>
            <w:noWrap/>
            <w:vAlign w:val="center"/>
            <w:hideMark/>
          </w:tcPr>
          <w:p w:rsidR="00BF26F8" w:rsidRPr="00E93C9A" w:rsidRDefault="00BF26F8" w:rsidP="00BF26F8">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1575,09</w:t>
            </w:r>
          </w:p>
        </w:tc>
        <w:tc>
          <w:tcPr>
            <w:tcW w:w="2119" w:type="dxa"/>
            <w:tcBorders>
              <w:top w:val="nil"/>
              <w:left w:val="nil"/>
              <w:bottom w:val="single" w:sz="4" w:space="0" w:color="auto"/>
              <w:right w:val="single" w:sz="4" w:space="0" w:color="auto"/>
            </w:tcBorders>
            <w:shd w:val="clear" w:color="auto" w:fill="auto"/>
            <w:noWrap/>
            <w:vAlign w:val="center"/>
            <w:hideMark/>
          </w:tcPr>
          <w:p w:rsidR="00BF26F8" w:rsidRPr="00E93C9A" w:rsidRDefault="00BF26F8" w:rsidP="00BF26F8">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1591,99</w:t>
            </w:r>
          </w:p>
        </w:tc>
      </w:tr>
      <w:tr w:rsidR="00BF26F8" w:rsidRPr="00E93C9A" w:rsidTr="003809D4">
        <w:trPr>
          <w:trHeight w:val="630"/>
          <w:jc w:val="center"/>
        </w:trPr>
        <w:tc>
          <w:tcPr>
            <w:tcW w:w="3257" w:type="dxa"/>
            <w:tcBorders>
              <w:top w:val="nil"/>
              <w:left w:val="single" w:sz="4" w:space="0" w:color="auto"/>
              <w:bottom w:val="single" w:sz="4" w:space="0" w:color="auto"/>
              <w:right w:val="single" w:sz="4" w:space="0" w:color="auto"/>
            </w:tcBorders>
            <w:shd w:val="clear" w:color="auto" w:fill="auto"/>
            <w:vAlign w:val="center"/>
            <w:hideMark/>
          </w:tcPr>
          <w:p w:rsidR="00BF26F8" w:rsidRPr="00E93C9A" w:rsidRDefault="00BF26F8" w:rsidP="00BF26F8">
            <w:pPr>
              <w:spacing w:after="0" w:line="240" w:lineRule="auto"/>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Прирост инвестиции в ОС (млн.$)</w:t>
            </w:r>
          </w:p>
        </w:tc>
        <w:tc>
          <w:tcPr>
            <w:tcW w:w="1701" w:type="dxa"/>
            <w:tcBorders>
              <w:top w:val="nil"/>
              <w:left w:val="nil"/>
              <w:bottom w:val="single" w:sz="4" w:space="0" w:color="auto"/>
              <w:right w:val="single" w:sz="4" w:space="0" w:color="auto"/>
            </w:tcBorders>
            <w:shd w:val="clear" w:color="auto" w:fill="auto"/>
            <w:noWrap/>
            <w:vAlign w:val="center"/>
            <w:hideMark/>
          </w:tcPr>
          <w:p w:rsidR="00BF26F8" w:rsidRPr="00E93C9A" w:rsidRDefault="00BF26F8" w:rsidP="00BF26F8">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TA</w:t>
            </w:r>
          </w:p>
        </w:tc>
        <w:tc>
          <w:tcPr>
            <w:tcW w:w="1985" w:type="dxa"/>
            <w:tcBorders>
              <w:top w:val="nil"/>
              <w:left w:val="nil"/>
              <w:bottom w:val="single" w:sz="4" w:space="0" w:color="auto"/>
              <w:right w:val="single" w:sz="4" w:space="0" w:color="auto"/>
            </w:tcBorders>
            <w:shd w:val="clear" w:color="auto" w:fill="auto"/>
            <w:noWrap/>
            <w:vAlign w:val="center"/>
            <w:hideMark/>
          </w:tcPr>
          <w:p w:rsidR="00BF26F8" w:rsidRPr="00E93C9A" w:rsidRDefault="00BF26F8" w:rsidP="00BF26F8">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8,34</w:t>
            </w:r>
          </w:p>
        </w:tc>
        <w:tc>
          <w:tcPr>
            <w:tcW w:w="2119" w:type="dxa"/>
            <w:tcBorders>
              <w:top w:val="nil"/>
              <w:left w:val="nil"/>
              <w:bottom w:val="single" w:sz="4" w:space="0" w:color="auto"/>
              <w:right w:val="single" w:sz="4" w:space="0" w:color="auto"/>
            </w:tcBorders>
            <w:shd w:val="clear" w:color="auto" w:fill="auto"/>
            <w:noWrap/>
            <w:vAlign w:val="center"/>
            <w:hideMark/>
          </w:tcPr>
          <w:p w:rsidR="00BF26F8" w:rsidRPr="00E93C9A" w:rsidRDefault="00BF26F8" w:rsidP="00BF26F8">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5,48</w:t>
            </w:r>
          </w:p>
        </w:tc>
      </w:tr>
      <w:tr w:rsidR="00BF26F8" w:rsidRPr="00E93C9A" w:rsidTr="003809D4">
        <w:trPr>
          <w:trHeight w:val="630"/>
          <w:jc w:val="center"/>
        </w:trPr>
        <w:tc>
          <w:tcPr>
            <w:tcW w:w="3257" w:type="dxa"/>
            <w:tcBorders>
              <w:top w:val="nil"/>
              <w:left w:val="single" w:sz="4" w:space="0" w:color="auto"/>
              <w:bottom w:val="single" w:sz="4" w:space="0" w:color="auto"/>
              <w:right w:val="single" w:sz="4" w:space="0" w:color="auto"/>
            </w:tcBorders>
            <w:shd w:val="clear" w:color="auto" w:fill="auto"/>
            <w:vAlign w:val="center"/>
            <w:hideMark/>
          </w:tcPr>
          <w:p w:rsidR="00BF26F8" w:rsidRPr="00E93C9A" w:rsidRDefault="00BF26F8" w:rsidP="00BF26F8">
            <w:pPr>
              <w:spacing w:after="0" w:line="240" w:lineRule="auto"/>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Выручка на работника (млн.$ на 1 сотрудника)</w:t>
            </w:r>
          </w:p>
        </w:tc>
        <w:tc>
          <w:tcPr>
            <w:tcW w:w="1701" w:type="dxa"/>
            <w:tcBorders>
              <w:top w:val="nil"/>
              <w:left w:val="nil"/>
              <w:bottom w:val="single" w:sz="4" w:space="0" w:color="auto"/>
              <w:right w:val="single" w:sz="4" w:space="0" w:color="auto"/>
            </w:tcBorders>
            <w:shd w:val="clear" w:color="auto" w:fill="auto"/>
            <w:noWrap/>
            <w:vAlign w:val="center"/>
            <w:hideMark/>
          </w:tcPr>
          <w:p w:rsidR="00BF26F8" w:rsidRPr="00E93C9A" w:rsidRDefault="00BF26F8" w:rsidP="00BF26F8">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HC</w:t>
            </w:r>
          </w:p>
        </w:tc>
        <w:tc>
          <w:tcPr>
            <w:tcW w:w="1985" w:type="dxa"/>
            <w:tcBorders>
              <w:top w:val="nil"/>
              <w:left w:val="nil"/>
              <w:bottom w:val="single" w:sz="4" w:space="0" w:color="auto"/>
              <w:right w:val="single" w:sz="4" w:space="0" w:color="auto"/>
            </w:tcBorders>
            <w:shd w:val="clear" w:color="auto" w:fill="auto"/>
            <w:noWrap/>
            <w:vAlign w:val="center"/>
            <w:hideMark/>
          </w:tcPr>
          <w:p w:rsidR="00BF26F8" w:rsidRPr="00E93C9A" w:rsidRDefault="00BF26F8" w:rsidP="00BF26F8">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0,34</w:t>
            </w:r>
          </w:p>
        </w:tc>
        <w:tc>
          <w:tcPr>
            <w:tcW w:w="2119" w:type="dxa"/>
            <w:tcBorders>
              <w:top w:val="nil"/>
              <w:left w:val="nil"/>
              <w:bottom w:val="single" w:sz="4" w:space="0" w:color="auto"/>
              <w:right w:val="single" w:sz="4" w:space="0" w:color="auto"/>
            </w:tcBorders>
            <w:shd w:val="clear" w:color="auto" w:fill="auto"/>
            <w:noWrap/>
            <w:vAlign w:val="center"/>
            <w:hideMark/>
          </w:tcPr>
          <w:p w:rsidR="00BF26F8" w:rsidRPr="00E93C9A" w:rsidRDefault="00BF26F8" w:rsidP="00BF26F8">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0,22</w:t>
            </w:r>
          </w:p>
        </w:tc>
      </w:tr>
      <w:tr w:rsidR="00BF26F8" w:rsidRPr="00E93C9A" w:rsidTr="003809D4">
        <w:trPr>
          <w:trHeight w:val="630"/>
          <w:jc w:val="center"/>
        </w:trPr>
        <w:tc>
          <w:tcPr>
            <w:tcW w:w="3257" w:type="dxa"/>
            <w:tcBorders>
              <w:top w:val="nil"/>
              <w:left w:val="single" w:sz="4" w:space="0" w:color="auto"/>
              <w:bottom w:val="single" w:sz="4" w:space="0" w:color="auto"/>
              <w:right w:val="single" w:sz="4" w:space="0" w:color="auto"/>
            </w:tcBorders>
            <w:shd w:val="clear" w:color="auto" w:fill="auto"/>
            <w:vAlign w:val="center"/>
            <w:hideMark/>
          </w:tcPr>
          <w:p w:rsidR="00BF26F8" w:rsidRPr="00E93C9A" w:rsidRDefault="00BF26F8" w:rsidP="00BF26F8">
            <w:pPr>
              <w:spacing w:after="0" w:line="240" w:lineRule="auto"/>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Величина расходов на персонал (млн.$)</w:t>
            </w:r>
          </w:p>
        </w:tc>
        <w:tc>
          <w:tcPr>
            <w:tcW w:w="1701" w:type="dxa"/>
            <w:tcBorders>
              <w:top w:val="nil"/>
              <w:left w:val="nil"/>
              <w:bottom w:val="single" w:sz="4" w:space="0" w:color="auto"/>
              <w:right w:val="single" w:sz="4" w:space="0" w:color="auto"/>
            </w:tcBorders>
            <w:shd w:val="clear" w:color="auto" w:fill="auto"/>
            <w:noWrap/>
            <w:vAlign w:val="center"/>
            <w:hideMark/>
          </w:tcPr>
          <w:p w:rsidR="00BF26F8" w:rsidRPr="00E93C9A" w:rsidRDefault="00BF26F8" w:rsidP="00BF26F8">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HC</w:t>
            </w:r>
          </w:p>
        </w:tc>
        <w:tc>
          <w:tcPr>
            <w:tcW w:w="1985" w:type="dxa"/>
            <w:tcBorders>
              <w:top w:val="nil"/>
              <w:left w:val="nil"/>
              <w:bottom w:val="single" w:sz="4" w:space="0" w:color="auto"/>
              <w:right w:val="single" w:sz="4" w:space="0" w:color="auto"/>
            </w:tcBorders>
            <w:shd w:val="clear" w:color="auto" w:fill="auto"/>
            <w:noWrap/>
            <w:vAlign w:val="center"/>
            <w:hideMark/>
          </w:tcPr>
          <w:p w:rsidR="00BF26F8" w:rsidRPr="00E93C9A" w:rsidRDefault="00BF26F8" w:rsidP="00BF26F8">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119,40</w:t>
            </w:r>
          </w:p>
        </w:tc>
        <w:tc>
          <w:tcPr>
            <w:tcW w:w="2119" w:type="dxa"/>
            <w:tcBorders>
              <w:top w:val="nil"/>
              <w:left w:val="nil"/>
              <w:bottom w:val="single" w:sz="4" w:space="0" w:color="auto"/>
              <w:right w:val="single" w:sz="4" w:space="0" w:color="auto"/>
            </w:tcBorders>
            <w:shd w:val="clear" w:color="auto" w:fill="auto"/>
            <w:noWrap/>
            <w:vAlign w:val="center"/>
            <w:hideMark/>
          </w:tcPr>
          <w:p w:rsidR="00BF26F8" w:rsidRPr="00E93C9A" w:rsidRDefault="00BF26F8" w:rsidP="00BF26F8">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65,23</w:t>
            </w:r>
          </w:p>
        </w:tc>
      </w:tr>
      <w:tr w:rsidR="00BF26F8" w:rsidRPr="00E93C9A" w:rsidTr="003809D4">
        <w:trPr>
          <w:trHeight w:val="630"/>
          <w:jc w:val="center"/>
        </w:trPr>
        <w:tc>
          <w:tcPr>
            <w:tcW w:w="3257" w:type="dxa"/>
            <w:tcBorders>
              <w:top w:val="nil"/>
              <w:left w:val="single" w:sz="4" w:space="0" w:color="auto"/>
              <w:bottom w:val="single" w:sz="4" w:space="0" w:color="auto"/>
              <w:right w:val="single" w:sz="4" w:space="0" w:color="auto"/>
            </w:tcBorders>
            <w:shd w:val="clear" w:color="auto" w:fill="auto"/>
            <w:vAlign w:val="center"/>
            <w:hideMark/>
          </w:tcPr>
          <w:p w:rsidR="00BF26F8" w:rsidRPr="00E93C9A" w:rsidRDefault="00BF26F8" w:rsidP="00BF26F8">
            <w:pPr>
              <w:spacing w:after="0" w:line="240" w:lineRule="auto"/>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 xml:space="preserve">Уровень квалификации членов совета директоров </w:t>
            </w:r>
          </w:p>
        </w:tc>
        <w:tc>
          <w:tcPr>
            <w:tcW w:w="1701" w:type="dxa"/>
            <w:tcBorders>
              <w:top w:val="nil"/>
              <w:left w:val="nil"/>
              <w:bottom w:val="single" w:sz="4" w:space="0" w:color="auto"/>
              <w:right w:val="single" w:sz="4" w:space="0" w:color="auto"/>
            </w:tcBorders>
            <w:shd w:val="clear" w:color="auto" w:fill="auto"/>
            <w:noWrap/>
            <w:vAlign w:val="center"/>
            <w:hideMark/>
          </w:tcPr>
          <w:p w:rsidR="00BF26F8" w:rsidRPr="00E93C9A" w:rsidRDefault="00BF26F8" w:rsidP="00BF26F8">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HC</w:t>
            </w:r>
          </w:p>
        </w:tc>
        <w:tc>
          <w:tcPr>
            <w:tcW w:w="1985" w:type="dxa"/>
            <w:tcBorders>
              <w:top w:val="nil"/>
              <w:left w:val="nil"/>
              <w:bottom w:val="single" w:sz="4" w:space="0" w:color="auto"/>
              <w:right w:val="single" w:sz="4" w:space="0" w:color="auto"/>
            </w:tcBorders>
            <w:shd w:val="clear" w:color="auto" w:fill="auto"/>
            <w:noWrap/>
            <w:vAlign w:val="center"/>
            <w:hideMark/>
          </w:tcPr>
          <w:p w:rsidR="00BF26F8" w:rsidRPr="00E93C9A" w:rsidRDefault="00BF26F8" w:rsidP="00BF26F8">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1,67</w:t>
            </w:r>
          </w:p>
        </w:tc>
        <w:tc>
          <w:tcPr>
            <w:tcW w:w="2119" w:type="dxa"/>
            <w:tcBorders>
              <w:top w:val="nil"/>
              <w:left w:val="nil"/>
              <w:bottom w:val="single" w:sz="4" w:space="0" w:color="auto"/>
              <w:right w:val="single" w:sz="4" w:space="0" w:color="auto"/>
            </w:tcBorders>
            <w:shd w:val="clear" w:color="auto" w:fill="auto"/>
            <w:noWrap/>
            <w:vAlign w:val="center"/>
            <w:hideMark/>
          </w:tcPr>
          <w:p w:rsidR="00BF26F8" w:rsidRPr="00E93C9A" w:rsidRDefault="00BF26F8" w:rsidP="00BF26F8">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0,50</w:t>
            </w:r>
          </w:p>
        </w:tc>
      </w:tr>
      <w:tr w:rsidR="00BF26F8" w:rsidRPr="00E93C9A" w:rsidTr="003809D4">
        <w:trPr>
          <w:trHeight w:val="315"/>
          <w:jc w:val="center"/>
        </w:trPr>
        <w:tc>
          <w:tcPr>
            <w:tcW w:w="3257" w:type="dxa"/>
            <w:tcBorders>
              <w:top w:val="nil"/>
              <w:left w:val="single" w:sz="4" w:space="0" w:color="auto"/>
              <w:bottom w:val="single" w:sz="4" w:space="0" w:color="auto"/>
              <w:right w:val="single" w:sz="4" w:space="0" w:color="auto"/>
            </w:tcBorders>
            <w:shd w:val="clear" w:color="auto" w:fill="auto"/>
            <w:vAlign w:val="center"/>
            <w:hideMark/>
          </w:tcPr>
          <w:p w:rsidR="00BF26F8" w:rsidRPr="00E93C9A" w:rsidRDefault="00BF26F8" w:rsidP="00BF26F8">
            <w:pPr>
              <w:spacing w:after="0" w:line="240" w:lineRule="auto"/>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НМА (млн.$)</w:t>
            </w:r>
          </w:p>
        </w:tc>
        <w:tc>
          <w:tcPr>
            <w:tcW w:w="1701" w:type="dxa"/>
            <w:tcBorders>
              <w:top w:val="nil"/>
              <w:left w:val="nil"/>
              <w:bottom w:val="single" w:sz="4" w:space="0" w:color="auto"/>
              <w:right w:val="single" w:sz="4" w:space="0" w:color="auto"/>
            </w:tcBorders>
            <w:shd w:val="clear" w:color="auto" w:fill="auto"/>
            <w:noWrap/>
            <w:vAlign w:val="center"/>
            <w:hideMark/>
          </w:tcPr>
          <w:p w:rsidR="00BF26F8" w:rsidRPr="00E93C9A" w:rsidRDefault="00BF26F8" w:rsidP="00BF26F8">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SC</w:t>
            </w:r>
          </w:p>
        </w:tc>
        <w:tc>
          <w:tcPr>
            <w:tcW w:w="1985" w:type="dxa"/>
            <w:tcBorders>
              <w:top w:val="nil"/>
              <w:left w:val="nil"/>
              <w:bottom w:val="single" w:sz="4" w:space="0" w:color="auto"/>
              <w:right w:val="single" w:sz="4" w:space="0" w:color="auto"/>
            </w:tcBorders>
            <w:shd w:val="clear" w:color="auto" w:fill="auto"/>
            <w:noWrap/>
            <w:vAlign w:val="center"/>
            <w:hideMark/>
          </w:tcPr>
          <w:p w:rsidR="00BF26F8" w:rsidRPr="00E93C9A" w:rsidRDefault="00BF26F8" w:rsidP="00BF26F8">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750,82</w:t>
            </w:r>
          </w:p>
        </w:tc>
        <w:tc>
          <w:tcPr>
            <w:tcW w:w="2119" w:type="dxa"/>
            <w:tcBorders>
              <w:top w:val="nil"/>
              <w:left w:val="nil"/>
              <w:bottom w:val="single" w:sz="4" w:space="0" w:color="auto"/>
              <w:right w:val="single" w:sz="4" w:space="0" w:color="auto"/>
            </w:tcBorders>
            <w:shd w:val="clear" w:color="auto" w:fill="auto"/>
            <w:noWrap/>
            <w:vAlign w:val="center"/>
            <w:hideMark/>
          </w:tcPr>
          <w:p w:rsidR="00BF26F8" w:rsidRPr="00E93C9A" w:rsidRDefault="00BF26F8" w:rsidP="00BF26F8">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1061,00</w:t>
            </w:r>
          </w:p>
        </w:tc>
      </w:tr>
      <w:tr w:rsidR="00BF26F8" w:rsidRPr="00E93C9A" w:rsidTr="003809D4">
        <w:trPr>
          <w:trHeight w:val="315"/>
          <w:jc w:val="center"/>
        </w:trPr>
        <w:tc>
          <w:tcPr>
            <w:tcW w:w="3257" w:type="dxa"/>
            <w:tcBorders>
              <w:top w:val="nil"/>
              <w:left w:val="single" w:sz="4" w:space="0" w:color="auto"/>
              <w:bottom w:val="single" w:sz="4" w:space="0" w:color="auto"/>
              <w:right w:val="single" w:sz="4" w:space="0" w:color="auto"/>
            </w:tcBorders>
            <w:shd w:val="clear" w:color="auto" w:fill="auto"/>
            <w:vAlign w:val="center"/>
            <w:hideMark/>
          </w:tcPr>
          <w:p w:rsidR="00BF26F8" w:rsidRPr="00E93C9A" w:rsidRDefault="00BF26F8" w:rsidP="00BF26F8">
            <w:pPr>
              <w:spacing w:after="0" w:line="240" w:lineRule="auto"/>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 xml:space="preserve">Наличие ERP-систем </w:t>
            </w:r>
          </w:p>
        </w:tc>
        <w:tc>
          <w:tcPr>
            <w:tcW w:w="1701" w:type="dxa"/>
            <w:tcBorders>
              <w:top w:val="nil"/>
              <w:left w:val="nil"/>
              <w:bottom w:val="single" w:sz="4" w:space="0" w:color="auto"/>
              <w:right w:val="single" w:sz="4" w:space="0" w:color="auto"/>
            </w:tcBorders>
            <w:shd w:val="clear" w:color="auto" w:fill="auto"/>
            <w:noWrap/>
            <w:vAlign w:val="center"/>
            <w:hideMark/>
          </w:tcPr>
          <w:p w:rsidR="00BF26F8" w:rsidRPr="00E93C9A" w:rsidRDefault="00BF26F8" w:rsidP="00BF26F8">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SC</w:t>
            </w:r>
          </w:p>
        </w:tc>
        <w:tc>
          <w:tcPr>
            <w:tcW w:w="1985" w:type="dxa"/>
            <w:tcBorders>
              <w:top w:val="nil"/>
              <w:left w:val="nil"/>
              <w:bottom w:val="single" w:sz="4" w:space="0" w:color="auto"/>
              <w:right w:val="single" w:sz="4" w:space="0" w:color="auto"/>
            </w:tcBorders>
            <w:shd w:val="clear" w:color="auto" w:fill="auto"/>
            <w:noWrap/>
            <w:vAlign w:val="center"/>
            <w:hideMark/>
          </w:tcPr>
          <w:p w:rsidR="00BF26F8" w:rsidRPr="00E93C9A" w:rsidRDefault="00BF26F8" w:rsidP="00BF26F8">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1,00</w:t>
            </w:r>
          </w:p>
        </w:tc>
        <w:tc>
          <w:tcPr>
            <w:tcW w:w="2119" w:type="dxa"/>
            <w:tcBorders>
              <w:top w:val="nil"/>
              <w:left w:val="nil"/>
              <w:bottom w:val="single" w:sz="4" w:space="0" w:color="auto"/>
              <w:right w:val="single" w:sz="4" w:space="0" w:color="auto"/>
            </w:tcBorders>
            <w:shd w:val="clear" w:color="auto" w:fill="auto"/>
            <w:noWrap/>
            <w:vAlign w:val="center"/>
            <w:hideMark/>
          </w:tcPr>
          <w:p w:rsidR="00BF26F8" w:rsidRPr="00E93C9A" w:rsidRDefault="00BF26F8" w:rsidP="00BF26F8">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0,00</w:t>
            </w:r>
          </w:p>
        </w:tc>
      </w:tr>
      <w:tr w:rsidR="00BF26F8" w:rsidRPr="00E93C9A" w:rsidTr="003809D4">
        <w:trPr>
          <w:trHeight w:val="315"/>
          <w:jc w:val="center"/>
        </w:trPr>
        <w:tc>
          <w:tcPr>
            <w:tcW w:w="3257" w:type="dxa"/>
            <w:tcBorders>
              <w:top w:val="nil"/>
              <w:left w:val="single" w:sz="4" w:space="0" w:color="auto"/>
              <w:bottom w:val="single" w:sz="4" w:space="0" w:color="auto"/>
              <w:right w:val="single" w:sz="4" w:space="0" w:color="auto"/>
            </w:tcBorders>
            <w:shd w:val="clear" w:color="auto" w:fill="auto"/>
            <w:vAlign w:val="center"/>
            <w:hideMark/>
          </w:tcPr>
          <w:p w:rsidR="00BF26F8" w:rsidRPr="00E93C9A" w:rsidRDefault="00BF26F8" w:rsidP="00BF26F8">
            <w:pPr>
              <w:spacing w:after="0" w:line="240" w:lineRule="auto"/>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Кол-во дочерних компаний</w:t>
            </w:r>
          </w:p>
        </w:tc>
        <w:tc>
          <w:tcPr>
            <w:tcW w:w="1701" w:type="dxa"/>
            <w:tcBorders>
              <w:top w:val="nil"/>
              <w:left w:val="nil"/>
              <w:bottom w:val="single" w:sz="4" w:space="0" w:color="auto"/>
              <w:right w:val="single" w:sz="4" w:space="0" w:color="auto"/>
            </w:tcBorders>
            <w:shd w:val="clear" w:color="auto" w:fill="auto"/>
            <w:noWrap/>
            <w:vAlign w:val="center"/>
            <w:hideMark/>
          </w:tcPr>
          <w:p w:rsidR="00BF26F8" w:rsidRPr="00E93C9A" w:rsidRDefault="00BF26F8" w:rsidP="00BF26F8">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SC</w:t>
            </w:r>
          </w:p>
        </w:tc>
        <w:tc>
          <w:tcPr>
            <w:tcW w:w="1985" w:type="dxa"/>
            <w:tcBorders>
              <w:top w:val="nil"/>
              <w:left w:val="nil"/>
              <w:bottom w:val="single" w:sz="4" w:space="0" w:color="auto"/>
              <w:right w:val="single" w:sz="4" w:space="0" w:color="auto"/>
            </w:tcBorders>
            <w:shd w:val="clear" w:color="auto" w:fill="auto"/>
            <w:noWrap/>
            <w:vAlign w:val="center"/>
            <w:hideMark/>
          </w:tcPr>
          <w:p w:rsidR="00BF26F8" w:rsidRPr="00E93C9A" w:rsidRDefault="00BF26F8" w:rsidP="00BF26F8">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8,5</w:t>
            </w:r>
          </w:p>
        </w:tc>
        <w:tc>
          <w:tcPr>
            <w:tcW w:w="2119" w:type="dxa"/>
            <w:tcBorders>
              <w:top w:val="nil"/>
              <w:left w:val="nil"/>
              <w:bottom w:val="single" w:sz="4" w:space="0" w:color="auto"/>
              <w:right w:val="single" w:sz="4" w:space="0" w:color="auto"/>
            </w:tcBorders>
            <w:shd w:val="clear" w:color="auto" w:fill="auto"/>
            <w:noWrap/>
            <w:vAlign w:val="center"/>
            <w:hideMark/>
          </w:tcPr>
          <w:p w:rsidR="00BF26F8" w:rsidRPr="00E93C9A" w:rsidRDefault="00BF26F8" w:rsidP="00BF26F8">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7,9</w:t>
            </w:r>
          </w:p>
        </w:tc>
      </w:tr>
      <w:tr w:rsidR="00BF26F8" w:rsidRPr="00E93C9A" w:rsidTr="003809D4">
        <w:trPr>
          <w:trHeight w:val="315"/>
          <w:jc w:val="center"/>
        </w:trPr>
        <w:tc>
          <w:tcPr>
            <w:tcW w:w="3257" w:type="dxa"/>
            <w:tcBorders>
              <w:top w:val="nil"/>
              <w:left w:val="single" w:sz="4" w:space="0" w:color="auto"/>
              <w:bottom w:val="single" w:sz="4" w:space="0" w:color="auto"/>
              <w:right w:val="single" w:sz="4" w:space="0" w:color="auto"/>
            </w:tcBorders>
            <w:shd w:val="clear" w:color="auto" w:fill="auto"/>
            <w:vAlign w:val="center"/>
            <w:hideMark/>
          </w:tcPr>
          <w:p w:rsidR="00BF26F8" w:rsidRPr="00E93C9A" w:rsidRDefault="00BF26F8" w:rsidP="00BF26F8">
            <w:pPr>
              <w:spacing w:after="0" w:line="240" w:lineRule="auto"/>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 xml:space="preserve">Цитируемость сайта </w:t>
            </w:r>
          </w:p>
        </w:tc>
        <w:tc>
          <w:tcPr>
            <w:tcW w:w="1701" w:type="dxa"/>
            <w:tcBorders>
              <w:top w:val="nil"/>
              <w:left w:val="nil"/>
              <w:bottom w:val="single" w:sz="4" w:space="0" w:color="auto"/>
              <w:right w:val="single" w:sz="4" w:space="0" w:color="auto"/>
            </w:tcBorders>
            <w:shd w:val="clear" w:color="auto" w:fill="auto"/>
            <w:noWrap/>
            <w:vAlign w:val="center"/>
            <w:hideMark/>
          </w:tcPr>
          <w:p w:rsidR="00BF26F8" w:rsidRPr="00E93C9A" w:rsidRDefault="00BF26F8" w:rsidP="00BF26F8">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RC</w:t>
            </w:r>
          </w:p>
        </w:tc>
        <w:tc>
          <w:tcPr>
            <w:tcW w:w="1985" w:type="dxa"/>
            <w:tcBorders>
              <w:top w:val="nil"/>
              <w:left w:val="nil"/>
              <w:bottom w:val="single" w:sz="4" w:space="0" w:color="auto"/>
              <w:right w:val="single" w:sz="4" w:space="0" w:color="auto"/>
            </w:tcBorders>
            <w:shd w:val="clear" w:color="auto" w:fill="auto"/>
            <w:noWrap/>
            <w:vAlign w:val="center"/>
            <w:hideMark/>
          </w:tcPr>
          <w:p w:rsidR="00BF26F8" w:rsidRPr="00E93C9A" w:rsidRDefault="00BF26F8" w:rsidP="00BF26F8">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5,67</w:t>
            </w:r>
          </w:p>
        </w:tc>
        <w:tc>
          <w:tcPr>
            <w:tcW w:w="2119" w:type="dxa"/>
            <w:tcBorders>
              <w:top w:val="nil"/>
              <w:left w:val="nil"/>
              <w:bottom w:val="single" w:sz="4" w:space="0" w:color="auto"/>
              <w:right w:val="single" w:sz="4" w:space="0" w:color="auto"/>
            </w:tcBorders>
            <w:shd w:val="clear" w:color="auto" w:fill="auto"/>
            <w:noWrap/>
            <w:vAlign w:val="center"/>
            <w:hideMark/>
          </w:tcPr>
          <w:p w:rsidR="00BF26F8" w:rsidRPr="00E93C9A" w:rsidRDefault="00BF26F8" w:rsidP="00BF26F8">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1,32</w:t>
            </w:r>
          </w:p>
        </w:tc>
      </w:tr>
      <w:tr w:rsidR="00BF26F8" w:rsidRPr="00E93C9A" w:rsidTr="003809D4">
        <w:trPr>
          <w:trHeight w:val="315"/>
          <w:jc w:val="center"/>
        </w:trPr>
        <w:tc>
          <w:tcPr>
            <w:tcW w:w="3257" w:type="dxa"/>
            <w:tcBorders>
              <w:top w:val="nil"/>
              <w:left w:val="single" w:sz="4" w:space="0" w:color="auto"/>
              <w:bottom w:val="single" w:sz="4" w:space="0" w:color="auto"/>
              <w:right w:val="single" w:sz="4" w:space="0" w:color="auto"/>
            </w:tcBorders>
            <w:shd w:val="clear" w:color="auto" w:fill="auto"/>
            <w:vAlign w:val="center"/>
            <w:hideMark/>
          </w:tcPr>
          <w:p w:rsidR="00BF26F8" w:rsidRPr="00E93C9A" w:rsidRDefault="00BF26F8" w:rsidP="00BF26F8">
            <w:pPr>
              <w:spacing w:after="0" w:line="240" w:lineRule="auto"/>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lastRenderedPageBreak/>
              <w:t>Качество сайта</w:t>
            </w:r>
          </w:p>
        </w:tc>
        <w:tc>
          <w:tcPr>
            <w:tcW w:w="1701" w:type="dxa"/>
            <w:tcBorders>
              <w:top w:val="nil"/>
              <w:left w:val="nil"/>
              <w:bottom w:val="single" w:sz="4" w:space="0" w:color="auto"/>
              <w:right w:val="single" w:sz="4" w:space="0" w:color="auto"/>
            </w:tcBorders>
            <w:shd w:val="clear" w:color="auto" w:fill="auto"/>
            <w:noWrap/>
            <w:vAlign w:val="center"/>
            <w:hideMark/>
          </w:tcPr>
          <w:p w:rsidR="00BF26F8" w:rsidRPr="00E93C9A" w:rsidRDefault="00BF26F8" w:rsidP="00BF26F8">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RC</w:t>
            </w:r>
          </w:p>
        </w:tc>
        <w:tc>
          <w:tcPr>
            <w:tcW w:w="1985" w:type="dxa"/>
            <w:tcBorders>
              <w:top w:val="nil"/>
              <w:left w:val="nil"/>
              <w:bottom w:val="single" w:sz="4" w:space="0" w:color="auto"/>
              <w:right w:val="single" w:sz="4" w:space="0" w:color="auto"/>
            </w:tcBorders>
            <w:shd w:val="clear" w:color="auto" w:fill="auto"/>
            <w:noWrap/>
            <w:vAlign w:val="center"/>
            <w:hideMark/>
          </w:tcPr>
          <w:p w:rsidR="00BF26F8" w:rsidRPr="00E93C9A" w:rsidRDefault="00BF26F8" w:rsidP="00BF26F8">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3,00</w:t>
            </w:r>
          </w:p>
        </w:tc>
        <w:tc>
          <w:tcPr>
            <w:tcW w:w="2119" w:type="dxa"/>
            <w:tcBorders>
              <w:top w:val="nil"/>
              <w:left w:val="nil"/>
              <w:bottom w:val="single" w:sz="4" w:space="0" w:color="auto"/>
              <w:right w:val="single" w:sz="4" w:space="0" w:color="auto"/>
            </w:tcBorders>
            <w:shd w:val="clear" w:color="auto" w:fill="auto"/>
            <w:noWrap/>
            <w:vAlign w:val="center"/>
            <w:hideMark/>
          </w:tcPr>
          <w:p w:rsidR="00BF26F8" w:rsidRPr="00E93C9A" w:rsidRDefault="00BF26F8" w:rsidP="00BF26F8">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0,87</w:t>
            </w:r>
          </w:p>
        </w:tc>
      </w:tr>
      <w:tr w:rsidR="00BF26F8" w:rsidRPr="00E93C9A" w:rsidTr="003809D4">
        <w:trPr>
          <w:trHeight w:val="945"/>
          <w:jc w:val="center"/>
        </w:trPr>
        <w:tc>
          <w:tcPr>
            <w:tcW w:w="3257" w:type="dxa"/>
            <w:tcBorders>
              <w:top w:val="nil"/>
              <w:left w:val="single" w:sz="4" w:space="0" w:color="auto"/>
              <w:bottom w:val="single" w:sz="4" w:space="0" w:color="auto"/>
              <w:right w:val="single" w:sz="4" w:space="0" w:color="auto"/>
            </w:tcBorders>
            <w:shd w:val="clear" w:color="auto" w:fill="auto"/>
            <w:vAlign w:val="center"/>
            <w:hideMark/>
          </w:tcPr>
          <w:p w:rsidR="00BF26F8" w:rsidRPr="00E93C9A" w:rsidRDefault="00BF26F8" w:rsidP="00BF26F8">
            <w:pPr>
              <w:spacing w:after="0" w:line="240" w:lineRule="auto"/>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 xml:space="preserve">Величина </w:t>
            </w:r>
            <w:proofErr w:type="gramStart"/>
            <w:r w:rsidRPr="00E93C9A">
              <w:rPr>
                <w:rFonts w:ascii="Times New Roman" w:eastAsia="Times New Roman" w:hAnsi="Times New Roman" w:cs="Times New Roman"/>
                <w:sz w:val="24"/>
                <w:szCs w:val="24"/>
              </w:rPr>
              <w:t>рекламно-маркетинговых</w:t>
            </w:r>
            <w:proofErr w:type="gramEnd"/>
            <w:r w:rsidRPr="00E93C9A">
              <w:rPr>
                <w:rFonts w:ascii="Times New Roman" w:eastAsia="Times New Roman" w:hAnsi="Times New Roman" w:cs="Times New Roman"/>
                <w:sz w:val="24"/>
                <w:szCs w:val="24"/>
              </w:rPr>
              <w:t xml:space="preserve"> инвестиции (млн.$)</w:t>
            </w:r>
          </w:p>
        </w:tc>
        <w:tc>
          <w:tcPr>
            <w:tcW w:w="1701" w:type="dxa"/>
            <w:tcBorders>
              <w:top w:val="nil"/>
              <w:left w:val="nil"/>
              <w:bottom w:val="single" w:sz="4" w:space="0" w:color="auto"/>
              <w:right w:val="single" w:sz="4" w:space="0" w:color="auto"/>
            </w:tcBorders>
            <w:shd w:val="clear" w:color="auto" w:fill="auto"/>
            <w:noWrap/>
            <w:vAlign w:val="center"/>
            <w:hideMark/>
          </w:tcPr>
          <w:p w:rsidR="00BF26F8" w:rsidRPr="00E93C9A" w:rsidRDefault="00BF26F8" w:rsidP="00BF26F8">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RC</w:t>
            </w:r>
          </w:p>
        </w:tc>
        <w:tc>
          <w:tcPr>
            <w:tcW w:w="1985" w:type="dxa"/>
            <w:tcBorders>
              <w:top w:val="nil"/>
              <w:left w:val="nil"/>
              <w:bottom w:val="single" w:sz="4" w:space="0" w:color="auto"/>
              <w:right w:val="single" w:sz="4" w:space="0" w:color="auto"/>
            </w:tcBorders>
            <w:shd w:val="clear" w:color="auto" w:fill="auto"/>
            <w:noWrap/>
            <w:vAlign w:val="center"/>
            <w:hideMark/>
          </w:tcPr>
          <w:p w:rsidR="00BF26F8" w:rsidRPr="00E93C9A" w:rsidRDefault="00BF26F8" w:rsidP="00BF26F8">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23,99</w:t>
            </w:r>
          </w:p>
        </w:tc>
        <w:tc>
          <w:tcPr>
            <w:tcW w:w="2119" w:type="dxa"/>
            <w:tcBorders>
              <w:top w:val="nil"/>
              <w:left w:val="nil"/>
              <w:bottom w:val="single" w:sz="4" w:space="0" w:color="auto"/>
              <w:right w:val="single" w:sz="4" w:space="0" w:color="auto"/>
            </w:tcBorders>
            <w:shd w:val="clear" w:color="auto" w:fill="auto"/>
            <w:noWrap/>
            <w:vAlign w:val="center"/>
            <w:hideMark/>
          </w:tcPr>
          <w:p w:rsidR="00BF26F8" w:rsidRPr="00E93C9A" w:rsidRDefault="00BF26F8" w:rsidP="00BF26F8">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7,55</w:t>
            </w:r>
          </w:p>
        </w:tc>
      </w:tr>
      <w:tr w:rsidR="00BF26F8" w:rsidRPr="00E93C9A" w:rsidTr="003809D4">
        <w:trPr>
          <w:trHeight w:val="315"/>
          <w:jc w:val="center"/>
        </w:trPr>
        <w:tc>
          <w:tcPr>
            <w:tcW w:w="3257" w:type="dxa"/>
            <w:tcBorders>
              <w:top w:val="nil"/>
              <w:left w:val="single" w:sz="4" w:space="0" w:color="auto"/>
              <w:bottom w:val="single" w:sz="4" w:space="0" w:color="auto"/>
              <w:right w:val="single" w:sz="4" w:space="0" w:color="auto"/>
            </w:tcBorders>
            <w:shd w:val="clear" w:color="auto" w:fill="auto"/>
            <w:vAlign w:val="center"/>
            <w:hideMark/>
          </w:tcPr>
          <w:p w:rsidR="00BF26F8" w:rsidRPr="00E93C9A" w:rsidRDefault="00BF26F8" w:rsidP="00BF26F8">
            <w:pPr>
              <w:spacing w:after="0" w:line="240" w:lineRule="auto"/>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Гудвилл (млн.$)</w:t>
            </w:r>
          </w:p>
        </w:tc>
        <w:tc>
          <w:tcPr>
            <w:tcW w:w="1701" w:type="dxa"/>
            <w:tcBorders>
              <w:top w:val="nil"/>
              <w:left w:val="nil"/>
              <w:bottom w:val="single" w:sz="4" w:space="0" w:color="auto"/>
              <w:right w:val="single" w:sz="4" w:space="0" w:color="auto"/>
            </w:tcBorders>
            <w:shd w:val="clear" w:color="auto" w:fill="auto"/>
            <w:noWrap/>
            <w:vAlign w:val="center"/>
            <w:hideMark/>
          </w:tcPr>
          <w:p w:rsidR="00BF26F8" w:rsidRPr="00E93C9A" w:rsidRDefault="00BF26F8" w:rsidP="00BF26F8">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RC</w:t>
            </w:r>
          </w:p>
        </w:tc>
        <w:tc>
          <w:tcPr>
            <w:tcW w:w="1985" w:type="dxa"/>
            <w:tcBorders>
              <w:top w:val="nil"/>
              <w:left w:val="nil"/>
              <w:bottom w:val="single" w:sz="4" w:space="0" w:color="auto"/>
              <w:right w:val="single" w:sz="4" w:space="0" w:color="auto"/>
            </w:tcBorders>
            <w:shd w:val="clear" w:color="auto" w:fill="auto"/>
            <w:noWrap/>
            <w:vAlign w:val="center"/>
            <w:hideMark/>
          </w:tcPr>
          <w:p w:rsidR="00BF26F8" w:rsidRPr="00E93C9A" w:rsidRDefault="00BF26F8" w:rsidP="00BF26F8">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430,81</w:t>
            </w:r>
          </w:p>
        </w:tc>
        <w:tc>
          <w:tcPr>
            <w:tcW w:w="2119" w:type="dxa"/>
            <w:tcBorders>
              <w:top w:val="nil"/>
              <w:left w:val="nil"/>
              <w:bottom w:val="single" w:sz="4" w:space="0" w:color="auto"/>
              <w:right w:val="single" w:sz="4" w:space="0" w:color="auto"/>
            </w:tcBorders>
            <w:shd w:val="clear" w:color="auto" w:fill="auto"/>
            <w:noWrap/>
            <w:vAlign w:val="center"/>
            <w:hideMark/>
          </w:tcPr>
          <w:p w:rsidR="00BF26F8" w:rsidRPr="00E93C9A" w:rsidRDefault="00BF26F8" w:rsidP="00BF26F8">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498,00</w:t>
            </w:r>
          </w:p>
        </w:tc>
      </w:tr>
    </w:tbl>
    <w:p w:rsidR="001A6B84" w:rsidRPr="00E93C9A" w:rsidRDefault="001A6B84" w:rsidP="001A6B84">
      <w:pPr>
        <w:pStyle w:val="ab"/>
        <w:tabs>
          <w:tab w:val="left" w:pos="1305"/>
        </w:tabs>
        <w:spacing w:after="0" w:line="360" w:lineRule="auto"/>
        <w:ind w:left="360"/>
        <w:jc w:val="both"/>
        <w:rPr>
          <w:rFonts w:ascii="Times New Roman" w:hAnsi="Times New Roman"/>
          <w:sz w:val="28"/>
          <w:szCs w:val="28"/>
        </w:rPr>
      </w:pPr>
    </w:p>
    <w:p w:rsidR="00BE7B7B" w:rsidRPr="00E93C9A" w:rsidRDefault="00BE7B7B" w:rsidP="007824A6">
      <w:pPr>
        <w:pStyle w:val="ab"/>
        <w:spacing w:after="0" w:line="360" w:lineRule="auto"/>
        <w:ind w:left="0" w:firstLine="709"/>
        <w:jc w:val="both"/>
        <w:rPr>
          <w:rFonts w:ascii="Times New Roman" w:hAnsi="Times New Roman"/>
          <w:sz w:val="28"/>
          <w:szCs w:val="28"/>
        </w:rPr>
      </w:pPr>
      <w:r w:rsidRPr="00E93C9A">
        <w:rPr>
          <w:rFonts w:ascii="Times New Roman" w:hAnsi="Times New Roman"/>
          <w:sz w:val="28"/>
          <w:szCs w:val="28"/>
        </w:rPr>
        <w:t xml:space="preserve">Стоит отметить, что приведенная выборка является достаточно однородной, о чём говорит показатель стандартного отклонения. </w:t>
      </w:r>
      <w:r w:rsidR="00336919" w:rsidRPr="00E93C9A">
        <w:rPr>
          <w:rFonts w:ascii="Times New Roman" w:hAnsi="Times New Roman"/>
          <w:sz w:val="28"/>
          <w:szCs w:val="28"/>
        </w:rPr>
        <w:t xml:space="preserve">Исключение составляют лишь показатели стоимости нематериальных активов, гудвила и инвестиций в продвижение брендов (величина рекламно-маркетинговых инвестиций) рассматриваемых медиакомпаний. </w:t>
      </w:r>
      <w:r w:rsidR="007824A6" w:rsidRPr="00E93C9A">
        <w:rPr>
          <w:rFonts w:ascii="Times New Roman" w:hAnsi="Times New Roman"/>
          <w:sz w:val="28"/>
          <w:szCs w:val="28"/>
        </w:rPr>
        <w:t>Данные показатели демонстрируют значительную неоднородность.</w:t>
      </w:r>
      <w:r w:rsidR="007824A6" w:rsidRPr="00E93C9A">
        <w:rPr>
          <w:rFonts w:ascii="Times New Roman" w:hAnsi="Times New Roman" w:cs="Times New Roman"/>
          <w:sz w:val="28"/>
          <w:szCs w:val="28"/>
          <w:shd w:val="clear" w:color="auto" w:fill="FBF9F4"/>
        </w:rPr>
        <w:t xml:space="preserve"> </w:t>
      </w:r>
      <w:r w:rsidRPr="00E93C9A">
        <w:rPr>
          <w:rFonts w:ascii="Times New Roman" w:hAnsi="Times New Roman"/>
          <w:sz w:val="28"/>
          <w:szCs w:val="28"/>
        </w:rPr>
        <w:t xml:space="preserve">Однако это не помешает сделать содержательные выводы и построить регрессионную модель, наилучшим образом описывающую зависимость </w:t>
      </w:r>
      <w:r w:rsidR="007824A6" w:rsidRPr="00E93C9A">
        <w:rPr>
          <w:rFonts w:ascii="Times New Roman" w:hAnsi="Times New Roman"/>
          <w:sz w:val="28"/>
          <w:szCs w:val="28"/>
        </w:rPr>
        <w:t xml:space="preserve">добавленной стоимости и </w:t>
      </w:r>
      <w:r w:rsidR="005A2B68" w:rsidRPr="00E93C9A">
        <w:rPr>
          <w:rFonts w:ascii="Times New Roman" w:hAnsi="Times New Roman"/>
          <w:sz w:val="28"/>
          <w:szCs w:val="28"/>
        </w:rPr>
        <w:t>рыночной капитализации медиакомпаний</w:t>
      </w:r>
      <w:r w:rsidRPr="00E93C9A">
        <w:rPr>
          <w:rFonts w:ascii="Times New Roman" w:hAnsi="Times New Roman"/>
          <w:sz w:val="28"/>
          <w:szCs w:val="28"/>
        </w:rPr>
        <w:t xml:space="preserve"> от указанных выше переменных. </w:t>
      </w:r>
    </w:p>
    <w:p w:rsidR="007305BE" w:rsidRPr="00E93C9A" w:rsidRDefault="007305BE" w:rsidP="007824A6">
      <w:pPr>
        <w:pStyle w:val="ab"/>
        <w:spacing w:after="0" w:line="360" w:lineRule="auto"/>
        <w:ind w:left="0" w:firstLine="709"/>
        <w:jc w:val="both"/>
        <w:rPr>
          <w:rFonts w:ascii="Times New Roman" w:hAnsi="Times New Roman"/>
          <w:sz w:val="28"/>
          <w:szCs w:val="28"/>
        </w:rPr>
      </w:pPr>
      <w:r w:rsidRPr="00E93C9A">
        <w:rPr>
          <w:rFonts w:ascii="Times New Roman" w:hAnsi="Times New Roman"/>
          <w:sz w:val="28"/>
          <w:szCs w:val="28"/>
        </w:rPr>
        <w:t xml:space="preserve">Полученные дескриптивные статистики для имеющейся выборки </w:t>
      </w:r>
      <w:proofErr w:type="gramStart"/>
      <w:r w:rsidR="005A2B68" w:rsidRPr="00E93C9A">
        <w:rPr>
          <w:rFonts w:ascii="Times New Roman" w:hAnsi="Times New Roman"/>
          <w:sz w:val="28"/>
          <w:szCs w:val="28"/>
        </w:rPr>
        <w:t>рассматриваемых</w:t>
      </w:r>
      <w:proofErr w:type="gramEnd"/>
      <w:r w:rsidR="005A2B68" w:rsidRPr="00E93C9A">
        <w:rPr>
          <w:rFonts w:ascii="Times New Roman" w:hAnsi="Times New Roman"/>
          <w:sz w:val="28"/>
          <w:szCs w:val="28"/>
        </w:rPr>
        <w:t xml:space="preserve"> </w:t>
      </w:r>
      <w:r w:rsidRPr="00E93C9A">
        <w:rPr>
          <w:rFonts w:ascii="Times New Roman" w:hAnsi="Times New Roman"/>
          <w:sz w:val="28"/>
          <w:szCs w:val="28"/>
        </w:rPr>
        <w:t xml:space="preserve">медиакомпаний на российском рынке позволяют сделать ряд вывод. </w:t>
      </w:r>
      <w:proofErr w:type="gramStart"/>
      <w:r w:rsidRPr="00E93C9A">
        <w:rPr>
          <w:rFonts w:ascii="Times New Roman" w:hAnsi="Times New Roman"/>
          <w:sz w:val="28"/>
          <w:szCs w:val="28"/>
        </w:rPr>
        <w:t>Следует подчеркнуть, что характеристики, являющиеся показателями интеллектуального капитала, в целом, дают представление о рассматриваемых медиакомпаниях как о фирмах, обладающих значимыми нематериальными ценностями.</w:t>
      </w:r>
      <w:proofErr w:type="gramEnd"/>
      <w:r w:rsidRPr="00E93C9A">
        <w:rPr>
          <w:rFonts w:ascii="Times New Roman" w:hAnsi="Times New Roman"/>
          <w:sz w:val="28"/>
          <w:szCs w:val="28"/>
        </w:rPr>
        <w:t xml:space="preserve"> Так, человеческий капитал в рассматриваемых компаниях находится на достаточно высоком уровне, согласно среднему значению </w:t>
      </w:r>
      <w:proofErr w:type="gramStart"/>
      <w:r w:rsidRPr="00E93C9A">
        <w:rPr>
          <w:rFonts w:ascii="Times New Roman" w:hAnsi="Times New Roman"/>
          <w:sz w:val="28"/>
          <w:szCs w:val="28"/>
        </w:rPr>
        <w:t>уровня квалификации членов совета директоров</w:t>
      </w:r>
      <w:proofErr w:type="gramEnd"/>
      <w:r w:rsidRPr="00E93C9A">
        <w:rPr>
          <w:rFonts w:ascii="Times New Roman" w:hAnsi="Times New Roman"/>
          <w:sz w:val="28"/>
          <w:szCs w:val="28"/>
        </w:rPr>
        <w:t xml:space="preserve"> близком</w:t>
      </w:r>
      <w:r w:rsidR="00416721" w:rsidRPr="00E93C9A">
        <w:rPr>
          <w:rFonts w:ascii="Times New Roman" w:hAnsi="Times New Roman"/>
          <w:sz w:val="28"/>
          <w:szCs w:val="28"/>
        </w:rPr>
        <w:t>у</w:t>
      </w:r>
      <w:r w:rsidRPr="00E93C9A">
        <w:rPr>
          <w:rFonts w:ascii="Times New Roman" w:hAnsi="Times New Roman"/>
          <w:sz w:val="28"/>
          <w:szCs w:val="28"/>
        </w:rPr>
        <w:t xml:space="preserve"> к </w:t>
      </w:r>
      <w:r w:rsidR="005A2B68" w:rsidRPr="00E93C9A">
        <w:rPr>
          <w:rFonts w:ascii="Times New Roman" w:hAnsi="Times New Roman"/>
          <w:sz w:val="28"/>
          <w:szCs w:val="28"/>
        </w:rPr>
        <w:t>двум</w:t>
      </w:r>
      <w:r w:rsidRPr="00E93C9A">
        <w:rPr>
          <w:rFonts w:ascii="Times New Roman" w:hAnsi="Times New Roman"/>
          <w:sz w:val="28"/>
          <w:szCs w:val="28"/>
        </w:rPr>
        <w:t xml:space="preserve"> из двух возможных баллов. Что касается </w:t>
      </w:r>
      <w:r w:rsidR="00DA1163" w:rsidRPr="00E93C9A">
        <w:rPr>
          <w:rFonts w:ascii="Times New Roman" w:hAnsi="Times New Roman"/>
          <w:sz w:val="28"/>
          <w:szCs w:val="28"/>
        </w:rPr>
        <w:t xml:space="preserve">переменных структурного капитала, отвечающих за его наличие и </w:t>
      </w:r>
      <w:r w:rsidR="00C546DC" w:rsidRPr="00E93C9A">
        <w:rPr>
          <w:rFonts w:ascii="Times New Roman" w:hAnsi="Times New Roman"/>
          <w:sz w:val="28"/>
          <w:szCs w:val="28"/>
        </w:rPr>
        <w:t>качество</w:t>
      </w:r>
      <w:r w:rsidR="00DA1163" w:rsidRPr="00E93C9A">
        <w:rPr>
          <w:rFonts w:ascii="Times New Roman" w:hAnsi="Times New Roman"/>
          <w:sz w:val="28"/>
          <w:szCs w:val="28"/>
        </w:rPr>
        <w:t xml:space="preserve">, то стоит отметить, что все медиакомпании обладают интегрированными системами, основанными на информационных технологиях и используемыми для </w:t>
      </w:r>
      <w:r w:rsidR="00C546DC" w:rsidRPr="00E93C9A">
        <w:rPr>
          <w:rFonts w:ascii="Times New Roman" w:hAnsi="Times New Roman"/>
          <w:sz w:val="28"/>
          <w:szCs w:val="28"/>
        </w:rPr>
        <w:t xml:space="preserve">быстрого и качественного управления ресурсами (показатель равен 1). Кроме того, цитируемость сайтов имеет среднее значение на уровне 5,67 из 10 </w:t>
      </w:r>
      <w:r w:rsidR="00C546DC" w:rsidRPr="00E93C9A">
        <w:rPr>
          <w:rFonts w:ascii="Times New Roman" w:hAnsi="Times New Roman"/>
          <w:sz w:val="28"/>
          <w:szCs w:val="28"/>
        </w:rPr>
        <w:lastRenderedPageBreak/>
        <w:t xml:space="preserve">возможных, а качество их оценки в среднем 3 балла из 4 возможных. Это позволяет сделать вывод о высокой значимости отношенческого капитала в </w:t>
      </w:r>
      <w:r w:rsidR="00B60FD1" w:rsidRPr="00E93C9A">
        <w:rPr>
          <w:rFonts w:ascii="Times New Roman" w:hAnsi="Times New Roman"/>
          <w:sz w:val="28"/>
          <w:szCs w:val="28"/>
        </w:rPr>
        <w:t xml:space="preserve">структурах </w:t>
      </w:r>
      <w:r w:rsidR="00C546DC" w:rsidRPr="00E93C9A">
        <w:rPr>
          <w:rFonts w:ascii="Times New Roman" w:hAnsi="Times New Roman"/>
          <w:sz w:val="28"/>
          <w:szCs w:val="28"/>
        </w:rPr>
        <w:t xml:space="preserve">представленных медиакомпаний. </w:t>
      </w:r>
    </w:p>
    <w:p w:rsidR="00240AF5" w:rsidRPr="00E93C9A" w:rsidRDefault="00BC7DBD" w:rsidP="00BC7DBD">
      <w:pPr>
        <w:pStyle w:val="ab"/>
        <w:spacing w:after="0" w:line="360" w:lineRule="auto"/>
        <w:ind w:left="0" w:firstLine="709"/>
        <w:jc w:val="both"/>
        <w:rPr>
          <w:rFonts w:ascii="Times New Roman" w:hAnsi="Times New Roman"/>
          <w:sz w:val="28"/>
          <w:szCs w:val="28"/>
        </w:rPr>
      </w:pPr>
      <w:r w:rsidRPr="00E93C9A">
        <w:rPr>
          <w:rFonts w:ascii="Times New Roman" w:hAnsi="Times New Roman"/>
          <w:sz w:val="28"/>
          <w:szCs w:val="28"/>
        </w:rPr>
        <w:t xml:space="preserve">Для дальнейшего исследования необходимо проверить выборку </w:t>
      </w:r>
      <w:proofErr w:type="gramStart"/>
      <w:r w:rsidRPr="00E93C9A">
        <w:rPr>
          <w:rFonts w:ascii="Times New Roman" w:hAnsi="Times New Roman"/>
          <w:sz w:val="28"/>
          <w:szCs w:val="28"/>
        </w:rPr>
        <w:t>на</w:t>
      </w:r>
      <w:proofErr w:type="gramEnd"/>
      <w:r w:rsidRPr="00E93C9A">
        <w:rPr>
          <w:rFonts w:ascii="Times New Roman" w:hAnsi="Times New Roman"/>
          <w:sz w:val="28"/>
          <w:szCs w:val="28"/>
        </w:rPr>
        <w:t xml:space="preserve"> </w:t>
      </w:r>
      <w:proofErr w:type="gramStart"/>
      <w:r w:rsidRPr="00E93C9A">
        <w:rPr>
          <w:rFonts w:ascii="Times New Roman" w:hAnsi="Times New Roman"/>
          <w:sz w:val="28"/>
          <w:szCs w:val="28"/>
        </w:rPr>
        <w:t>возможную</w:t>
      </w:r>
      <w:proofErr w:type="gramEnd"/>
      <w:r w:rsidRPr="00E93C9A">
        <w:rPr>
          <w:rFonts w:ascii="Times New Roman" w:hAnsi="Times New Roman"/>
          <w:sz w:val="28"/>
          <w:szCs w:val="28"/>
        </w:rPr>
        <w:t xml:space="preserve"> мультиколлинеарность ее независимых переменных. </w:t>
      </w:r>
      <w:r w:rsidR="00E84D42" w:rsidRPr="00E93C9A">
        <w:rPr>
          <w:rFonts w:ascii="Times New Roman" w:hAnsi="Times New Roman"/>
          <w:sz w:val="28"/>
          <w:szCs w:val="28"/>
        </w:rPr>
        <w:t>Для этого б</w:t>
      </w:r>
      <w:r w:rsidRPr="00E93C9A">
        <w:rPr>
          <w:rFonts w:ascii="Times New Roman" w:hAnsi="Times New Roman"/>
          <w:sz w:val="28"/>
          <w:szCs w:val="28"/>
        </w:rPr>
        <w:t>ыла построена матрица корреляции (Приложение 6), которая позволила выделить статистически значимые связи и сделать заключение об отсутствии взаимозависимости межд</w:t>
      </w:r>
      <w:r w:rsidR="00240AF5" w:rsidRPr="00E93C9A">
        <w:rPr>
          <w:rFonts w:ascii="Times New Roman" w:hAnsi="Times New Roman"/>
          <w:sz w:val="28"/>
          <w:szCs w:val="28"/>
        </w:rPr>
        <w:t xml:space="preserve">у всеми </w:t>
      </w:r>
      <w:r w:rsidRPr="00E93C9A">
        <w:rPr>
          <w:rFonts w:ascii="Times New Roman" w:hAnsi="Times New Roman"/>
          <w:sz w:val="28"/>
          <w:szCs w:val="28"/>
        </w:rPr>
        <w:t xml:space="preserve">регрессорами за исключением двух: </w:t>
      </w:r>
      <w:r w:rsidR="00240AF5" w:rsidRPr="00E93C9A">
        <w:rPr>
          <w:rFonts w:ascii="Times New Roman" w:hAnsi="Times New Roman"/>
          <w:sz w:val="28"/>
          <w:szCs w:val="28"/>
        </w:rPr>
        <w:t>совокупных</w:t>
      </w:r>
      <w:r w:rsidRPr="00E93C9A">
        <w:rPr>
          <w:rFonts w:ascii="Times New Roman" w:hAnsi="Times New Roman"/>
          <w:sz w:val="28"/>
          <w:szCs w:val="28"/>
        </w:rPr>
        <w:t xml:space="preserve"> актив</w:t>
      </w:r>
      <w:r w:rsidR="00240AF5" w:rsidRPr="00E93C9A">
        <w:rPr>
          <w:rFonts w:ascii="Times New Roman" w:hAnsi="Times New Roman"/>
          <w:sz w:val="28"/>
          <w:szCs w:val="28"/>
        </w:rPr>
        <w:t>ов</w:t>
      </w:r>
      <w:r w:rsidRPr="00E93C9A">
        <w:rPr>
          <w:rFonts w:ascii="Times New Roman" w:hAnsi="Times New Roman"/>
          <w:sz w:val="28"/>
          <w:szCs w:val="28"/>
        </w:rPr>
        <w:t xml:space="preserve"> </w:t>
      </w:r>
      <w:r w:rsidR="00240AF5" w:rsidRPr="00E93C9A">
        <w:rPr>
          <w:rFonts w:ascii="Times New Roman" w:hAnsi="Times New Roman"/>
          <w:sz w:val="28"/>
          <w:szCs w:val="28"/>
        </w:rPr>
        <w:t>медиа</w:t>
      </w:r>
      <w:r w:rsidRPr="00E93C9A">
        <w:rPr>
          <w:rFonts w:ascii="Times New Roman" w:hAnsi="Times New Roman"/>
          <w:sz w:val="28"/>
          <w:szCs w:val="28"/>
        </w:rPr>
        <w:t xml:space="preserve">компании и приростом инвестиций в основные средства. </w:t>
      </w:r>
      <w:r w:rsidR="00240AF5" w:rsidRPr="00E93C9A">
        <w:rPr>
          <w:rFonts w:ascii="Times New Roman" w:hAnsi="Times New Roman"/>
          <w:sz w:val="28"/>
          <w:szCs w:val="28"/>
        </w:rPr>
        <w:t xml:space="preserve">Первый показатель будет исключен из независимых переменных, и не будет участвовать в дальнейшем построении моделей.  </w:t>
      </w:r>
    </w:p>
    <w:p w:rsidR="00A25AF7" w:rsidRPr="00E93C9A" w:rsidRDefault="00A25AF7" w:rsidP="00BC7DBD">
      <w:pPr>
        <w:pStyle w:val="ab"/>
        <w:spacing w:after="0" w:line="360" w:lineRule="auto"/>
        <w:ind w:left="0" w:firstLine="709"/>
        <w:jc w:val="both"/>
        <w:rPr>
          <w:rFonts w:ascii="Times New Roman" w:hAnsi="Times New Roman"/>
          <w:sz w:val="28"/>
          <w:szCs w:val="28"/>
        </w:rPr>
      </w:pPr>
      <w:r w:rsidRPr="00E93C9A">
        <w:rPr>
          <w:rFonts w:ascii="Times New Roman" w:hAnsi="Times New Roman"/>
          <w:sz w:val="28"/>
          <w:szCs w:val="28"/>
        </w:rPr>
        <w:t xml:space="preserve">Для тестирования вышеуказанных гипотез о наличии трансформации составляющих интеллектуального капитала в добавленную стоимость медиакомпаний и рыночную капитализацию, а так же для выявления зависимости между ними использовалась следующая модель: </w:t>
      </w:r>
    </w:p>
    <w:p w:rsidR="00966F87" w:rsidRPr="00E93C9A" w:rsidRDefault="00057FAD" w:rsidP="00966F87">
      <w:pPr>
        <w:pStyle w:val="ab"/>
        <w:spacing w:after="0" w:line="360" w:lineRule="auto"/>
        <w:ind w:left="0" w:firstLine="709"/>
        <w:jc w:val="both"/>
        <w:rPr>
          <w:position w:val="-14"/>
          <w:sz w:val="28"/>
          <w:szCs w:val="28"/>
          <w:lang w:val="en-US"/>
        </w:rPr>
      </w:pPr>
      <w:r w:rsidRPr="00E93C9A">
        <w:rPr>
          <w:position w:val="-14"/>
          <w:sz w:val="28"/>
          <w:szCs w:val="28"/>
        </w:rPr>
        <w:object w:dxaOrig="8020" w:dyaOrig="380">
          <v:shape id="_x0000_i1029" type="#_x0000_t75" style="width:400.2pt;height:20.55pt" o:ole="">
            <v:imagedata r:id="rId58" o:title=""/>
          </v:shape>
          <o:OLEObject Type="Embed" ProgID="Equation.3" ShapeID="_x0000_i1029" DrawAspect="Content" ObjectID="_1431802137" r:id="rId59"/>
        </w:object>
      </w:r>
    </w:p>
    <w:p w:rsidR="00966F87" w:rsidRPr="00E93C9A" w:rsidRDefault="00966F87" w:rsidP="00966F87">
      <w:pPr>
        <w:spacing w:after="0" w:line="360" w:lineRule="auto"/>
        <w:jc w:val="both"/>
        <w:rPr>
          <w:rFonts w:ascii="Times New Roman" w:hAnsi="Times New Roman" w:cs="Times New Roman"/>
          <w:sz w:val="28"/>
          <w:szCs w:val="28"/>
        </w:rPr>
      </w:pPr>
      <w:r w:rsidRPr="00E93C9A">
        <w:rPr>
          <w:rFonts w:ascii="Times New Roman" w:hAnsi="Times New Roman" w:cs="Times New Roman"/>
          <w:sz w:val="28"/>
          <w:szCs w:val="28"/>
          <w:lang w:eastAsia="en-US"/>
        </w:rPr>
        <w:t xml:space="preserve">где: </w:t>
      </w:r>
      <w:r w:rsidRPr="00E93C9A">
        <w:rPr>
          <w:rFonts w:ascii="Times New Roman" w:hAnsi="Times New Roman" w:cs="Times New Roman"/>
          <w:sz w:val="28"/>
          <w:szCs w:val="28"/>
          <w:lang w:val="en-US" w:eastAsia="en-US"/>
        </w:rPr>
        <w:t>Y</w:t>
      </w:r>
      <w:r w:rsidRPr="00E93C9A">
        <w:rPr>
          <w:rFonts w:ascii="Times New Roman" w:hAnsi="Times New Roman" w:cs="Times New Roman"/>
          <w:sz w:val="28"/>
          <w:szCs w:val="28"/>
          <w:lang w:eastAsia="en-US"/>
        </w:rPr>
        <w:t xml:space="preserve"> - показатель стоимости, созданной интеллектуальным капиталом; </w:t>
      </w:r>
      <w:r w:rsidRPr="00E93C9A">
        <w:rPr>
          <w:rFonts w:ascii="Times New Roman" w:hAnsi="Times New Roman" w:cs="Times New Roman"/>
          <w:sz w:val="28"/>
          <w:szCs w:val="28"/>
          <w:lang w:val="en-US" w:eastAsia="en-US"/>
        </w:rPr>
        <w:t>HC</w:t>
      </w:r>
      <w:r w:rsidRPr="00E93C9A">
        <w:rPr>
          <w:rFonts w:ascii="Times New Roman" w:hAnsi="Times New Roman" w:cs="Times New Roman"/>
          <w:sz w:val="28"/>
          <w:szCs w:val="28"/>
          <w:lang w:eastAsia="en-US"/>
        </w:rPr>
        <w:t xml:space="preserve"> -</w:t>
      </w:r>
      <w:r w:rsidRPr="00E93C9A">
        <w:rPr>
          <w:rFonts w:ascii="Times New Roman" w:hAnsi="Times New Roman" w:cs="Times New Roman"/>
          <w:sz w:val="28"/>
          <w:szCs w:val="28"/>
        </w:rPr>
        <w:t xml:space="preserve">вектор показателей человеческого капитала; </w:t>
      </w:r>
      <w:r w:rsidRPr="00E93C9A">
        <w:rPr>
          <w:rFonts w:ascii="Times New Roman" w:hAnsi="Times New Roman" w:cs="Times New Roman"/>
          <w:i/>
          <w:sz w:val="28"/>
          <w:szCs w:val="28"/>
          <w:lang w:val="en-US"/>
        </w:rPr>
        <w:t>SC</w:t>
      </w:r>
      <w:r w:rsidRPr="00E93C9A">
        <w:rPr>
          <w:rFonts w:ascii="Times New Roman" w:hAnsi="Times New Roman" w:cs="Times New Roman"/>
          <w:sz w:val="28"/>
          <w:szCs w:val="28"/>
        </w:rPr>
        <w:t xml:space="preserve"> - вектор показателей структурного капитала; </w:t>
      </w:r>
      <w:r w:rsidRPr="00E93C9A">
        <w:rPr>
          <w:rFonts w:ascii="Times New Roman" w:hAnsi="Times New Roman" w:cs="Times New Roman"/>
          <w:i/>
          <w:sz w:val="28"/>
          <w:szCs w:val="28"/>
          <w:lang w:val="en-US"/>
        </w:rPr>
        <w:t>RC</w:t>
      </w:r>
      <w:r w:rsidRPr="00E93C9A">
        <w:rPr>
          <w:rFonts w:ascii="Times New Roman" w:hAnsi="Times New Roman" w:cs="Times New Roman"/>
          <w:sz w:val="28"/>
          <w:szCs w:val="28"/>
        </w:rPr>
        <w:t xml:space="preserve"> - вектор показателей отношенческого капитала; </w:t>
      </w:r>
      <w:r w:rsidRPr="00E93C9A">
        <w:rPr>
          <w:rFonts w:ascii="Times New Roman" w:hAnsi="Times New Roman" w:cs="Times New Roman"/>
          <w:sz w:val="28"/>
          <w:szCs w:val="28"/>
          <w:lang w:val="en-US"/>
        </w:rPr>
        <w:t>F</w:t>
      </w:r>
      <w:r w:rsidRPr="00E93C9A">
        <w:rPr>
          <w:rFonts w:ascii="Times New Roman" w:hAnsi="Times New Roman" w:cs="Times New Roman"/>
          <w:sz w:val="28"/>
          <w:szCs w:val="28"/>
        </w:rPr>
        <w:t xml:space="preserve"> – финансовых показателей; </w:t>
      </w:r>
      <w:r w:rsidR="00057FAD" w:rsidRPr="00E93C9A">
        <w:rPr>
          <w:rFonts w:ascii="Times New Roman" w:hAnsi="Times New Roman" w:cs="Times New Roman"/>
          <w:sz w:val="28"/>
          <w:szCs w:val="28"/>
          <w:lang w:val="en-US"/>
        </w:rPr>
        <w:t>TA</w:t>
      </w:r>
      <w:r w:rsidR="00057FAD" w:rsidRPr="00E93C9A">
        <w:rPr>
          <w:rFonts w:ascii="Times New Roman" w:hAnsi="Times New Roman" w:cs="Times New Roman"/>
          <w:sz w:val="28"/>
          <w:szCs w:val="28"/>
        </w:rPr>
        <w:t xml:space="preserve"> – вектор показателей материальных активов; </w:t>
      </w:r>
      <w:r w:rsidR="00057FAD" w:rsidRPr="00E93C9A">
        <w:rPr>
          <w:rFonts w:ascii="Times New Roman" w:hAnsi="Times New Roman" w:cs="Times New Roman"/>
          <w:position w:val="-6"/>
          <w:sz w:val="28"/>
          <w:szCs w:val="28"/>
        </w:rPr>
        <w:object w:dxaOrig="240" w:dyaOrig="220">
          <v:shape id="_x0000_i1030" type="#_x0000_t75" style="width:12.15pt;height:11.2pt" o:ole="">
            <v:imagedata r:id="rId60" o:title=""/>
          </v:shape>
          <o:OLEObject Type="Embed" ProgID="Equation.3" ShapeID="_x0000_i1030" DrawAspect="Content" ObjectID="_1431802138" r:id="rId61"/>
        </w:object>
      </w:r>
      <w:r w:rsidR="00057FAD" w:rsidRPr="00E93C9A">
        <w:rPr>
          <w:rFonts w:ascii="Times New Roman" w:hAnsi="Times New Roman" w:cs="Times New Roman"/>
          <w:sz w:val="28"/>
          <w:szCs w:val="28"/>
        </w:rPr>
        <w:t xml:space="preserve">- свободный член регрессии. </w:t>
      </w:r>
    </w:p>
    <w:p w:rsidR="004C3357" w:rsidRPr="00E93C9A" w:rsidRDefault="004C3357" w:rsidP="004C3357">
      <w:pPr>
        <w:spacing w:after="0" w:line="360" w:lineRule="auto"/>
        <w:ind w:firstLine="709"/>
        <w:jc w:val="both"/>
        <w:rPr>
          <w:rFonts w:ascii="Times New Roman" w:hAnsi="Times New Roman"/>
          <w:sz w:val="28"/>
          <w:szCs w:val="28"/>
        </w:rPr>
      </w:pPr>
      <w:r w:rsidRPr="00E93C9A">
        <w:rPr>
          <w:rFonts w:ascii="Times New Roman" w:hAnsi="Times New Roman"/>
          <w:sz w:val="28"/>
          <w:szCs w:val="28"/>
        </w:rPr>
        <w:t xml:space="preserve">Построение модели проводилось с помощью метода наименьших квадратов. В результате его реализации была получена линейная многофакторная модель с панельными данными. </w:t>
      </w:r>
      <w:r w:rsidR="00071ABD" w:rsidRPr="00E93C9A">
        <w:rPr>
          <w:rFonts w:ascii="Times New Roman" w:hAnsi="Times New Roman"/>
          <w:sz w:val="28"/>
          <w:szCs w:val="28"/>
        </w:rPr>
        <w:t xml:space="preserve">Результаты модели для тестирования  гипотез представлены в таблице 4. </w:t>
      </w:r>
    </w:p>
    <w:p w:rsidR="00623615" w:rsidRPr="00E93C9A" w:rsidRDefault="00623615" w:rsidP="00071ABD">
      <w:pPr>
        <w:spacing w:after="0" w:line="360" w:lineRule="auto"/>
        <w:ind w:firstLine="709"/>
        <w:jc w:val="right"/>
        <w:rPr>
          <w:rFonts w:ascii="Times New Roman" w:hAnsi="Times New Roman"/>
          <w:sz w:val="28"/>
          <w:szCs w:val="28"/>
        </w:rPr>
      </w:pPr>
    </w:p>
    <w:p w:rsidR="00623615" w:rsidRPr="00E93C9A" w:rsidRDefault="00623615" w:rsidP="00071ABD">
      <w:pPr>
        <w:spacing w:after="0" w:line="360" w:lineRule="auto"/>
        <w:ind w:firstLine="709"/>
        <w:jc w:val="right"/>
        <w:rPr>
          <w:rFonts w:ascii="Times New Roman" w:hAnsi="Times New Roman"/>
          <w:sz w:val="28"/>
          <w:szCs w:val="28"/>
        </w:rPr>
      </w:pPr>
    </w:p>
    <w:p w:rsidR="00071ABD" w:rsidRPr="00E93C9A" w:rsidRDefault="00071ABD" w:rsidP="00071ABD">
      <w:pPr>
        <w:spacing w:after="0" w:line="360" w:lineRule="auto"/>
        <w:ind w:firstLine="709"/>
        <w:jc w:val="right"/>
        <w:rPr>
          <w:rFonts w:ascii="Times New Roman" w:hAnsi="Times New Roman"/>
          <w:sz w:val="28"/>
          <w:szCs w:val="28"/>
        </w:rPr>
      </w:pPr>
      <w:r w:rsidRPr="00E93C9A">
        <w:rPr>
          <w:rFonts w:ascii="Times New Roman" w:hAnsi="Times New Roman"/>
          <w:sz w:val="28"/>
          <w:szCs w:val="28"/>
        </w:rPr>
        <w:lastRenderedPageBreak/>
        <w:t>Таблица 4</w:t>
      </w:r>
    </w:p>
    <w:p w:rsidR="00071ABD" w:rsidRPr="00E93C9A" w:rsidRDefault="00F74D52" w:rsidP="00071ABD">
      <w:pPr>
        <w:spacing w:after="0" w:line="360" w:lineRule="auto"/>
        <w:ind w:firstLine="709"/>
        <w:jc w:val="center"/>
        <w:rPr>
          <w:rFonts w:ascii="Times New Roman" w:hAnsi="Times New Roman" w:cs="Times New Roman"/>
          <w:sz w:val="28"/>
          <w:szCs w:val="28"/>
        </w:rPr>
      </w:pPr>
      <w:r w:rsidRPr="00E93C9A">
        <w:rPr>
          <w:rFonts w:ascii="Times New Roman" w:hAnsi="Times New Roman" w:cs="Times New Roman"/>
          <w:sz w:val="28"/>
          <w:szCs w:val="28"/>
        </w:rPr>
        <w:t xml:space="preserve">Оценки модели зависимости добавленной стоимости и рыночной капитализации компаний СТС Медиа, </w:t>
      </w:r>
      <w:r w:rsidRPr="00E93C9A">
        <w:rPr>
          <w:rFonts w:ascii="Times New Roman" w:hAnsi="Times New Roman" w:cs="Times New Roman"/>
          <w:sz w:val="28"/>
          <w:szCs w:val="28"/>
          <w:lang w:val="en-US"/>
        </w:rPr>
        <w:t>Mail</w:t>
      </w:r>
      <w:r w:rsidRPr="00E93C9A">
        <w:rPr>
          <w:rFonts w:ascii="Times New Roman" w:hAnsi="Times New Roman" w:cs="Times New Roman"/>
          <w:sz w:val="28"/>
          <w:szCs w:val="28"/>
        </w:rPr>
        <w:t>.</w:t>
      </w:r>
      <w:r w:rsidRPr="00E93C9A">
        <w:rPr>
          <w:rFonts w:ascii="Times New Roman" w:hAnsi="Times New Roman" w:cs="Times New Roman"/>
          <w:sz w:val="28"/>
          <w:szCs w:val="28"/>
          <w:lang w:val="en-US"/>
        </w:rPr>
        <w:t>Ru</w:t>
      </w:r>
      <w:r w:rsidRPr="00E93C9A">
        <w:rPr>
          <w:rFonts w:ascii="Times New Roman" w:hAnsi="Times New Roman" w:cs="Times New Roman"/>
          <w:sz w:val="28"/>
          <w:szCs w:val="28"/>
        </w:rPr>
        <w:t xml:space="preserve"> </w:t>
      </w:r>
      <w:r w:rsidRPr="00E93C9A">
        <w:rPr>
          <w:rFonts w:ascii="Times New Roman" w:hAnsi="Times New Roman" w:cs="Times New Roman"/>
          <w:sz w:val="28"/>
          <w:szCs w:val="28"/>
          <w:lang w:val="en-US"/>
        </w:rPr>
        <w:t>Group</w:t>
      </w:r>
      <w:r w:rsidRPr="00E93C9A">
        <w:rPr>
          <w:rFonts w:ascii="Times New Roman" w:hAnsi="Times New Roman" w:cs="Times New Roman"/>
          <w:sz w:val="28"/>
          <w:szCs w:val="28"/>
        </w:rPr>
        <w:t xml:space="preserve"> и </w:t>
      </w:r>
      <w:proofErr w:type="gramStart"/>
      <w:r w:rsidRPr="00E93C9A">
        <w:rPr>
          <w:rFonts w:ascii="Times New Roman" w:hAnsi="Times New Roman" w:cs="Times New Roman"/>
          <w:sz w:val="28"/>
          <w:szCs w:val="28"/>
        </w:rPr>
        <w:t>РБК-информационные</w:t>
      </w:r>
      <w:proofErr w:type="gramEnd"/>
      <w:r w:rsidRPr="00E93C9A">
        <w:rPr>
          <w:rFonts w:ascii="Times New Roman" w:hAnsi="Times New Roman" w:cs="Times New Roman"/>
          <w:sz w:val="28"/>
          <w:szCs w:val="28"/>
        </w:rPr>
        <w:t xml:space="preserve"> системы от независимых переменных</w:t>
      </w:r>
    </w:p>
    <w:tbl>
      <w:tblPr>
        <w:tblW w:w="9093" w:type="dxa"/>
        <w:jc w:val="center"/>
        <w:tblInd w:w="91" w:type="dxa"/>
        <w:tblLook w:val="04A0"/>
      </w:tblPr>
      <w:tblGrid>
        <w:gridCol w:w="4465"/>
        <w:gridCol w:w="1556"/>
        <w:gridCol w:w="1536"/>
        <w:gridCol w:w="1536"/>
      </w:tblGrid>
      <w:tr w:rsidR="00140511" w:rsidRPr="00E93C9A" w:rsidTr="002F72E2">
        <w:trPr>
          <w:trHeight w:val="334"/>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0511" w:rsidRPr="00E93C9A" w:rsidRDefault="00966F87" w:rsidP="00140511">
            <w:pPr>
              <w:spacing w:after="0" w:line="240" w:lineRule="auto"/>
              <w:jc w:val="center"/>
              <w:rPr>
                <w:rFonts w:ascii="Times New Roman" w:eastAsia="Times New Roman" w:hAnsi="Times New Roman" w:cs="Times New Roman"/>
                <w:sz w:val="24"/>
                <w:szCs w:val="24"/>
              </w:rPr>
            </w:pPr>
            <w:r w:rsidRPr="00E93C9A">
              <w:rPr>
                <w:rFonts w:ascii="Times New Roman" w:hAnsi="Times New Roman" w:cs="Times New Roman"/>
                <w:sz w:val="24"/>
                <w:szCs w:val="24"/>
              </w:rPr>
              <w:t xml:space="preserve">    </w:t>
            </w:r>
            <w:r w:rsidR="00140511" w:rsidRPr="00E93C9A">
              <w:rPr>
                <w:rFonts w:ascii="Times New Roman" w:eastAsia="Times New Roman" w:hAnsi="Times New Roman" w:cs="Times New Roman"/>
                <w:sz w:val="24"/>
                <w:szCs w:val="24"/>
              </w:rPr>
              <w:t>зависимая переменная</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40511" w:rsidRPr="00E93C9A" w:rsidRDefault="00140511" w:rsidP="00140511">
            <w:pPr>
              <w:spacing w:after="0" w:line="240" w:lineRule="auto"/>
              <w:jc w:val="center"/>
              <w:rPr>
                <w:rFonts w:ascii="Times New Roman" w:eastAsia="Times New Roman" w:hAnsi="Times New Roman" w:cs="Times New Roman"/>
                <w:b/>
                <w:sz w:val="24"/>
                <w:szCs w:val="24"/>
              </w:rPr>
            </w:pPr>
            <w:r w:rsidRPr="00E93C9A">
              <w:rPr>
                <w:rFonts w:ascii="Times New Roman" w:eastAsia="Times New Roman" w:hAnsi="Times New Roman" w:cs="Times New Roman"/>
                <w:b/>
                <w:sz w:val="24"/>
                <w:szCs w:val="24"/>
              </w:rPr>
              <w:t>EVA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40511" w:rsidRPr="00E93C9A" w:rsidRDefault="00140511" w:rsidP="00140511">
            <w:pPr>
              <w:spacing w:after="0" w:line="240" w:lineRule="auto"/>
              <w:jc w:val="center"/>
              <w:rPr>
                <w:rFonts w:ascii="Times New Roman" w:eastAsia="Times New Roman" w:hAnsi="Times New Roman" w:cs="Times New Roman"/>
                <w:b/>
                <w:sz w:val="24"/>
                <w:szCs w:val="24"/>
              </w:rPr>
            </w:pPr>
            <w:r w:rsidRPr="00E93C9A">
              <w:rPr>
                <w:rFonts w:ascii="Times New Roman" w:eastAsia="Times New Roman" w:hAnsi="Times New Roman" w:cs="Times New Roman"/>
                <w:b/>
                <w:sz w:val="24"/>
                <w:szCs w:val="24"/>
              </w:rPr>
              <w:t>CVA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40511" w:rsidRPr="00E93C9A" w:rsidRDefault="00140511" w:rsidP="00140511">
            <w:pPr>
              <w:spacing w:after="0" w:line="240" w:lineRule="auto"/>
              <w:jc w:val="center"/>
              <w:rPr>
                <w:rFonts w:ascii="Times New Roman" w:eastAsia="Times New Roman" w:hAnsi="Times New Roman" w:cs="Times New Roman"/>
                <w:b/>
                <w:sz w:val="24"/>
                <w:szCs w:val="24"/>
              </w:rPr>
            </w:pPr>
            <w:r w:rsidRPr="00E93C9A">
              <w:rPr>
                <w:rFonts w:ascii="Times New Roman" w:eastAsia="Times New Roman" w:hAnsi="Times New Roman" w:cs="Times New Roman"/>
                <w:b/>
                <w:sz w:val="24"/>
                <w:szCs w:val="24"/>
              </w:rPr>
              <w:t>MC</w:t>
            </w:r>
          </w:p>
        </w:tc>
      </w:tr>
      <w:tr w:rsidR="00140511" w:rsidRPr="00E93C9A" w:rsidTr="002F72E2">
        <w:trPr>
          <w:trHeight w:val="33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40511" w:rsidRPr="00E93C9A" w:rsidRDefault="00140511" w:rsidP="00140511">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показатель</w:t>
            </w:r>
          </w:p>
        </w:tc>
        <w:tc>
          <w:tcPr>
            <w:tcW w:w="0" w:type="auto"/>
            <w:tcBorders>
              <w:top w:val="nil"/>
              <w:left w:val="nil"/>
              <w:bottom w:val="single" w:sz="4" w:space="0" w:color="auto"/>
              <w:right w:val="single" w:sz="4" w:space="0" w:color="auto"/>
            </w:tcBorders>
            <w:shd w:val="clear" w:color="auto" w:fill="auto"/>
            <w:noWrap/>
            <w:vAlign w:val="center"/>
            <w:hideMark/>
          </w:tcPr>
          <w:p w:rsidR="00140511" w:rsidRPr="00E93C9A" w:rsidRDefault="00140511" w:rsidP="00140511">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оценка</w:t>
            </w:r>
          </w:p>
        </w:tc>
        <w:tc>
          <w:tcPr>
            <w:tcW w:w="0" w:type="auto"/>
            <w:tcBorders>
              <w:top w:val="nil"/>
              <w:left w:val="nil"/>
              <w:bottom w:val="single" w:sz="4" w:space="0" w:color="auto"/>
              <w:right w:val="single" w:sz="4" w:space="0" w:color="auto"/>
            </w:tcBorders>
            <w:shd w:val="clear" w:color="auto" w:fill="auto"/>
            <w:noWrap/>
            <w:vAlign w:val="center"/>
            <w:hideMark/>
          </w:tcPr>
          <w:p w:rsidR="00140511" w:rsidRPr="00E93C9A" w:rsidRDefault="00140511" w:rsidP="00140511">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оценка</w:t>
            </w:r>
          </w:p>
        </w:tc>
        <w:tc>
          <w:tcPr>
            <w:tcW w:w="0" w:type="auto"/>
            <w:tcBorders>
              <w:top w:val="nil"/>
              <w:left w:val="nil"/>
              <w:bottom w:val="single" w:sz="4" w:space="0" w:color="auto"/>
              <w:right w:val="single" w:sz="4" w:space="0" w:color="auto"/>
            </w:tcBorders>
            <w:shd w:val="clear" w:color="auto" w:fill="auto"/>
            <w:noWrap/>
            <w:vAlign w:val="center"/>
            <w:hideMark/>
          </w:tcPr>
          <w:p w:rsidR="00140511" w:rsidRPr="00E93C9A" w:rsidRDefault="00140511" w:rsidP="00140511">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оценка</w:t>
            </w:r>
          </w:p>
        </w:tc>
      </w:tr>
      <w:tr w:rsidR="00140511" w:rsidRPr="00E93C9A" w:rsidTr="002F72E2">
        <w:trPr>
          <w:trHeight w:val="35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11" w:rsidRPr="00E93C9A" w:rsidRDefault="00140511" w:rsidP="00140511">
            <w:pPr>
              <w:spacing w:after="0" w:line="240" w:lineRule="auto"/>
              <w:rPr>
                <w:rFonts w:ascii="Times New Roman" w:eastAsia="Times New Roman" w:hAnsi="Times New Roman" w:cs="Times New Roman"/>
                <w:b/>
                <w:sz w:val="24"/>
                <w:szCs w:val="24"/>
              </w:rPr>
            </w:pPr>
            <w:r w:rsidRPr="00E93C9A">
              <w:rPr>
                <w:rFonts w:ascii="Times New Roman" w:eastAsia="Times New Roman" w:hAnsi="Times New Roman" w:cs="Times New Roman"/>
                <w:b/>
                <w:sz w:val="24"/>
                <w:szCs w:val="24"/>
              </w:rPr>
              <w:t xml:space="preserve">EBITDA </w:t>
            </w:r>
          </w:p>
        </w:tc>
        <w:tc>
          <w:tcPr>
            <w:tcW w:w="0" w:type="auto"/>
            <w:tcBorders>
              <w:top w:val="nil"/>
              <w:left w:val="nil"/>
              <w:bottom w:val="nil"/>
              <w:right w:val="nil"/>
            </w:tcBorders>
            <w:shd w:val="clear" w:color="auto" w:fill="auto"/>
            <w:noWrap/>
            <w:vAlign w:val="center"/>
            <w:hideMark/>
          </w:tcPr>
          <w:p w:rsidR="00140511" w:rsidRPr="00E93C9A" w:rsidRDefault="00140511" w:rsidP="00140511">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1491309,22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40511" w:rsidRPr="00E93C9A" w:rsidRDefault="00140511" w:rsidP="00140511">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345,54</w:t>
            </w:r>
          </w:p>
        </w:tc>
        <w:tc>
          <w:tcPr>
            <w:tcW w:w="0" w:type="auto"/>
            <w:tcBorders>
              <w:top w:val="nil"/>
              <w:left w:val="nil"/>
              <w:bottom w:val="single" w:sz="4" w:space="0" w:color="auto"/>
              <w:right w:val="single" w:sz="4" w:space="0" w:color="auto"/>
            </w:tcBorders>
            <w:shd w:val="clear" w:color="auto" w:fill="auto"/>
            <w:noWrap/>
            <w:vAlign w:val="center"/>
            <w:hideMark/>
          </w:tcPr>
          <w:p w:rsidR="00140511" w:rsidRPr="00E93C9A" w:rsidRDefault="00140511" w:rsidP="00140511">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123867,77</w:t>
            </w:r>
          </w:p>
        </w:tc>
      </w:tr>
      <w:tr w:rsidR="00140511" w:rsidRPr="00E93C9A" w:rsidTr="002F72E2">
        <w:trPr>
          <w:trHeight w:val="35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11" w:rsidRPr="00E93C9A" w:rsidRDefault="00140511" w:rsidP="00140511">
            <w:pPr>
              <w:spacing w:after="0" w:line="240" w:lineRule="auto"/>
              <w:rPr>
                <w:rFonts w:ascii="Times New Roman" w:eastAsia="Times New Roman" w:hAnsi="Times New Roman" w:cs="Times New Roman"/>
                <w:b/>
                <w:sz w:val="24"/>
                <w:szCs w:val="24"/>
              </w:rPr>
            </w:pPr>
            <w:r w:rsidRPr="00E93C9A">
              <w:rPr>
                <w:rFonts w:ascii="Times New Roman" w:eastAsia="Times New Roman" w:hAnsi="Times New Roman" w:cs="Times New Roman"/>
                <w:b/>
                <w:sz w:val="24"/>
                <w:szCs w:val="24"/>
              </w:rPr>
              <w:t xml:space="preserve">Прирост инвестиции в ОС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40511" w:rsidRPr="00E93C9A" w:rsidRDefault="00140511" w:rsidP="00140511">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1 056,51</w:t>
            </w:r>
          </w:p>
        </w:tc>
        <w:tc>
          <w:tcPr>
            <w:tcW w:w="0" w:type="auto"/>
            <w:tcBorders>
              <w:top w:val="nil"/>
              <w:left w:val="nil"/>
              <w:bottom w:val="single" w:sz="4" w:space="0" w:color="auto"/>
              <w:right w:val="single" w:sz="4" w:space="0" w:color="auto"/>
            </w:tcBorders>
            <w:shd w:val="clear" w:color="auto" w:fill="auto"/>
            <w:noWrap/>
            <w:vAlign w:val="center"/>
            <w:hideMark/>
          </w:tcPr>
          <w:p w:rsidR="00140511" w:rsidRPr="00E93C9A" w:rsidRDefault="00140511" w:rsidP="00140511">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164,66***</w:t>
            </w:r>
          </w:p>
        </w:tc>
        <w:tc>
          <w:tcPr>
            <w:tcW w:w="0" w:type="auto"/>
            <w:tcBorders>
              <w:top w:val="nil"/>
              <w:left w:val="nil"/>
              <w:bottom w:val="single" w:sz="4" w:space="0" w:color="auto"/>
              <w:right w:val="single" w:sz="4" w:space="0" w:color="auto"/>
            </w:tcBorders>
            <w:shd w:val="clear" w:color="auto" w:fill="auto"/>
            <w:noWrap/>
            <w:vAlign w:val="center"/>
            <w:hideMark/>
          </w:tcPr>
          <w:p w:rsidR="00140511" w:rsidRPr="00E93C9A" w:rsidRDefault="00140511" w:rsidP="00140511">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732,89</w:t>
            </w:r>
          </w:p>
        </w:tc>
      </w:tr>
      <w:tr w:rsidR="00140511" w:rsidRPr="00E93C9A" w:rsidTr="002F72E2">
        <w:trPr>
          <w:trHeight w:val="35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11" w:rsidRPr="00E93C9A" w:rsidRDefault="00140511" w:rsidP="00140511">
            <w:pPr>
              <w:spacing w:after="0" w:line="240" w:lineRule="auto"/>
              <w:rPr>
                <w:rFonts w:ascii="Times New Roman" w:eastAsia="Times New Roman" w:hAnsi="Times New Roman" w:cs="Times New Roman"/>
                <w:b/>
                <w:sz w:val="24"/>
                <w:szCs w:val="24"/>
              </w:rPr>
            </w:pPr>
            <w:r w:rsidRPr="00E93C9A">
              <w:rPr>
                <w:rFonts w:ascii="Times New Roman" w:eastAsia="Times New Roman" w:hAnsi="Times New Roman" w:cs="Times New Roman"/>
                <w:b/>
                <w:sz w:val="24"/>
                <w:szCs w:val="24"/>
              </w:rPr>
              <w:t xml:space="preserve">Выручка на работника </w:t>
            </w:r>
          </w:p>
        </w:tc>
        <w:tc>
          <w:tcPr>
            <w:tcW w:w="0" w:type="auto"/>
            <w:tcBorders>
              <w:top w:val="nil"/>
              <w:left w:val="nil"/>
              <w:bottom w:val="single" w:sz="4" w:space="0" w:color="auto"/>
              <w:right w:val="single" w:sz="4" w:space="0" w:color="auto"/>
            </w:tcBorders>
            <w:shd w:val="clear" w:color="auto" w:fill="auto"/>
            <w:noWrap/>
            <w:vAlign w:val="center"/>
            <w:hideMark/>
          </w:tcPr>
          <w:p w:rsidR="00140511" w:rsidRPr="00E93C9A" w:rsidRDefault="00140511" w:rsidP="00140511">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135,6156**</w:t>
            </w:r>
          </w:p>
        </w:tc>
        <w:tc>
          <w:tcPr>
            <w:tcW w:w="0" w:type="auto"/>
            <w:tcBorders>
              <w:top w:val="nil"/>
              <w:left w:val="nil"/>
              <w:bottom w:val="single" w:sz="4" w:space="0" w:color="auto"/>
              <w:right w:val="single" w:sz="4" w:space="0" w:color="auto"/>
            </w:tcBorders>
            <w:shd w:val="clear" w:color="auto" w:fill="auto"/>
            <w:noWrap/>
            <w:vAlign w:val="center"/>
            <w:hideMark/>
          </w:tcPr>
          <w:p w:rsidR="00140511" w:rsidRPr="00E93C9A" w:rsidRDefault="00140511" w:rsidP="00140511">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22, 546</w:t>
            </w:r>
          </w:p>
        </w:tc>
        <w:tc>
          <w:tcPr>
            <w:tcW w:w="0" w:type="auto"/>
            <w:tcBorders>
              <w:top w:val="nil"/>
              <w:left w:val="nil"/>
              <w:bottom w:val="single" w:sz="4" w:space="0" w:color="auto"/>
              <w:right w:val="single" w:sz="4" w:space="0" w:color="auto"/>
            </w:tcBorders>
            <w:shd w:val="clear" w:color="auto" w:fill="auto"/>
            <w:noWrap/>
            <w:vAlign w:val="center"/>
            <w:hideMark/>
          </w:tcPr>
          <w:p w:rsidR="00140511" w:rsidRPr="00E93C9A" w:rsidRDefault="00140511" w:rsidP="00140511">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45,34</w:t>
            </w:r>
          </w:p>
        </w:tc>
      </w:tr>
      <w:tr w:rsidR="00140511" w:rsidRPr="00E93C9A" w:rsidTr="002F72E2">
        <w:trPr>
          <w:trHeight w:val="463"/>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11" w:rsidRPr="00E93C9A" w:rsidRDefault="00140511" w:rsidP="00140511">
            <w:pPr>
              <w:spacing w:after="0" w:line="240" w:lineRule="auto"/>
              <w:rPr>
                <w:rFonts w:ascii="Times New Roman" w:eastAsia="Times New Roman" w:hAnsi="Times New Roman" w:cs="Times New Roman"/>
                <w:b/>
                <w:sz w:val="24"/>
                <w:szCs w:val="24"/>
              </w:rPr>
            </w:pPr>
            <w:r w:rsidRPr="00E93C9A">
              <w:rPr>
                <w:rFonts w:ascii="Times New Roman" w:eastAsia="Times New Roman" w:hAnsi="Times New Roman" w:cs="Times New Roman"/>
                <w:b/>
                <w:sz w:val="24"/>
                <w:szCs w:val="24"/>
              </w:rPr>
              <w:t xml:space="preserve">Величина расходов на персонал </w:t>
            </w:r>
          </w:p>
        </w:tc>
        <w:tc>
          <w:tcPr>
            <w:tcW w:w="0" w:type="auto"/>
            <w:tcBorders>
              <w:top w:val="nil"/>
              <w:left w:val="nil"/>
              <w:bottom w:val="single" w:sz="4" w:space="0" w:color="auto"/>
              <w:right w:val="single" w:sz="4" w:space="0" w:color="auto"/>
            </w:tcBorders>
            <w:shd w:val="clear" w:color="auto" w:fill="auto"/>
            <w:noWrap/>
            <w:vAlign w:val="center"/>
            <w:hideMark/>
          </w:tcPr>
          <w:p w:rsidR="00140511" w:rsidRPr="00E93C9A" w:rsidRDefault="00140511" w:rsidP="00140511">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569 864,21</w:t>
            </w:r>
          </w:p>
        </w:tc>
        <w:tc>
          <w:tcPr>
            <w:tcW w:w="0" w:type="auto"/>
            <w:tcBorders>
              <w:top w:val="nil"/>
              <w:left w:val="nil"/>
              <w:bottom w:val="single" w:sz="4" w:space="0" w:color="auto"/>
              <w:right w:val="single" w:sz="4" w:space="0" w:color="auto"/>
            </w:tcBorders>
            <w:shd w:val="clear" w:color="auto" w:fill="auto"/>
            <w:noWrap/>
            <w:vAlign w:val="center"/>
            <w:hideMark/>
          </w:tcPr>
          <w:p w:rsidR="00140511" w:rsidRPr="00E93C9A" w:rsidRDefault="00140511" w:rsidP="00140511">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4</w:t>
            </w:r>
            <w:r w:rsidR="00CD09B5" w:rsidRPr="00E93C9A">
              <w:rPr>
                <w:rFonts w:ascii="Times New Roman" w:eastAsia="Times New Roman" w:hAnsi="Times New Roman" w:cs="Times New Roman"/>
                <w:sz w:val="24"/>
                <w:szCs w:val="24"/>
              </w:rPr>
              <w:t>55</w:t>
            </w:r>
            <w:r w:rsidRPr="00E93C9A">
              <w:rPr>
                <w:rFonts w:ascii="Times New Roman" w:eastAsia="Times New Roman" w:hAnsi="Times New Roman" w:cs="Times New Roman"/>
                <w:sz w:val="24"/>
                <w:szCs w:val="24"/>
              </w:rPr>
              <w:t> 171,03**</w:t>
            </w:r>
          </w:p>
        </w:tc>
        <w:tc>
          <w:tcPr>
            <w:tcW w:w="0" w:type="auto"/>
            <w:tcBorders>
              <w:top w:val="nil"/>
              <w:left w:val="nil"/>
              <w:bottom w:val="single" w:sz="4" w:space="0" w:color="auto"/>
              <w:right w:val="single" w:sz="4" w:space="0" w:color="auto"/>
            </w:tcBorders>
            <w:shd w:val="clear" w:color="auto" w:fill="auto"/>
            <w:noWrap/>
            <w:vAlign w:val="center"/>
            <w:hideMark/>
          </w:tcPr>
          <w:p w:rsidR="00140511" w:rsidRPr="00E93C9A" w:rsidRDefault="00140511" w:rsidP="00140511">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59 064,52***</w:t>
            </w:r>
          </w:p>
        </w:tc>
      </w:tr>
      <w:tr w:rsidR="00140511" w:rsidRPr="00E93C9A" w:rsidTr="002F72E2">
        <w:trPr>
          <w:trHeight w:val="668"/>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11" w:rsidRPr="00E93C9A" w:rsidRDefault="00140511" w:rsidP="00140511">
            <w:pPr>
              <w:spacing w:after="0" w:line="240" w:lineRule="auto"/>
              <w:rPr>
                <w:rFonts w:ascii="Times New Roman" w:eastAsia="Times New Roman" w:hAnsi="Times New Roman" w:cs="Times New Roman"/>
                <w:b/>
                <w:sz w:val="24"/>
                <w:szCs w:val="24"/>
              </w:rPr>
            </w:pPr>
            <w:r w:rsidRPr="00E93C9A">
              <w:rPr>
                <w:rFonts w:ascii="Times New Roman" w:eastAsia="Times New Roman" w:hAnsi="Times New Roman" w:cs="Times New Roman"/>
                <w:b/>
                <w:sz w:val="24"/>
                <w:szCs w:val="24"/>
              </w:rPr>
              <w:t xml:space="preserve">Уровень квалификации членов совета директоров </w:t>
            </w:r>
          </w:p>
        </w:tc>
        <w:tc>
          <w:tcPr>
            <w:tcW w:w="0" w:type="auto"/>
            <w:tcBorders>
              <w:top w:val="nil"/>
              <w:left w:val="nil"/>
              <w:bottom w:val="single" w:sz="4" w:space="0" w:color="auto"/>
              <w:right w:val="single" w:sz="4" w:space="0" w:color="auto"/>
            </w:tcBorders>
            <w:shd w:val="clear" w:color="auto" w:fill="auto"/>
            <w:noWrap/>
            <w:vAlign w:val="center"/>
            <w:hideMark/>
          </w:tcPr>
          <w:p w:rsidR="00140511" w:rsidRPr="00E93C9A" w:rsidRDefault="00140511" w:rsidP="00140511">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254 383,71</w:t>
            </w:r>
          </w:p>
        </w:tc>
        <w:tc>
          <w:tcPr>
            <w:tcW w:w="0" w:type="auto"/>
            <w:tcBorders>
              <w:top w:val="nil"/>
              <w:left w:val="nil"/>
              <w:bottom w:val="single" w:sz="4" w:space="0" w:color="auto"/>
              <w:right w:val="single" w:sz="4" w:space="0" w:color="auto"/>
            </w:tcBorders>
            <w:shd w:val="clear" w:color="auto" w:fill="auto"/>
            <w:noWrap/>
            <w:vAlign w:val="center"/>
            <w:hideMark/>
          </w:tcPr>
          <w:p w:rsidR="00140511" w:rsidRPr="00E93C9A" w:rsidRDefault="00140511" w:rsidP="00140511">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25 402,27**</w:t>
            </w:r>
          </w:p>
        </w:tc>
        <w:tc>
          <w:tcPr>
            <w:tcW w:w="0" w:type="auto"/>
            <w:tcBorders>
              <w:top w:val="nil"/>
              <w:left w:val="nil"/>
              <w:bottom w:val="single" w:sz="4" w:space="0" w:color="auto"/>
              <w:right w:val="single" w:sz="4" w:space="0" w:color="auto"/>
            </w:tcBorders>
            <w:shd w:val="clear" w:color="auto" w:fill="auto"/>
            <w:noWrap/>
            <w:vAlign w:val="center"/>
            <w:hideMark/>
          </w:tcPr>
          <w:p w:rsidR="00140511" w:rsidRPr="00E93C9A" w:rsidRDefault="00140511" w:rsidP="00140511">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271 304,18**</w:t>
            </w:r>
          </w:p>
        </w:tc>
      </w:tr>
      <w:tr w:rsidR="00140511" w:rsidRPr="00E93C9A" w:rsidTr="002F72E2">
        <w:trPr>
          <w:trHeight w:val="35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11" w:rsidRPr="00E93C9A" w:rsidRDefault="00140511" w:rsidP="00140511">
            <w:pPr>
              <w:spacing w:after="0" w:line="240" w:lineRule="auto"/>
              <w:rPr>
                <w:rFonts w:ascii="Times New Roman" w:eastAsia="Times New Roman" w:hAnsi="Times New Roman" w:cs="Times New Roman"/>
                <w:b/>
                <w:sz w:val="24"/>
                <w:szCs w:val="24"/>
              </w:rPr>
            </w:pPr>
            <w:r w:rsidRPr="00E93C9A">
              <w:rPr>
                <w:rFonts w:ascii="Times New Roman" w:eastAsia="Times New Roman" w:hAnsi="Times New Roman" w:cs="Times New Roman"/>
                <w:b/>
                <w:sz w:val="24"/>
                <w:szCs w:val="24"/>
              </w:rPr>
              <w:t xml:space="preserve">НМА </w:t>
            </w:r>
          </w:p>
        </w:tc>
        <w:tc>
          <w:tcPr>
            <w:tcW w:w="0" w:type="auto"/>
            <w:tcBorders>
              <w:top w:val="nil"/>
              <w:left w:val="nil"/>
              <w:bottom w:val="single" w:sz="4" w:space="0" w:color="auto"/>
              <w:right w:val="single" w:sz="4" w:space="0" w:color="auto"/>
            </w:tcBorders>
            <w:shd w:val="clear" w:color="auto" w:fill="auto"/>
            <w:noWrap/>
            <w:vAlign w:val="center"/>
            <w:hideMark/>
          </w:tcPr>
          <w:p w:rsidR="00140511" w:rsidRPr="00E93C9A" w:rsidRDefault="00140511" w:rsidP="00140511">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609,84***</w:t>
            </w:r>
          </w:p>
        </w:tc>
        <w:tc>
          <w:tcPr>
            <w:tcW w:w="0" w:type="auto"/>
            <w:tcBorders>
              <w:top w:val="nil"/>
              <w:left w:val="nil"/>
              <w:bottom w:val="single" w:sz="4" w:space="0" w:color="auto"/>
              <w:right w:val="single" w:sz="4" w:space="0" w:color="auto"/>
            </w:tcBorders>
            <w:shd w:val="clear" w:color="auto" w:fill="auto"/>
            <w:noWrap/>
            <w:vAlign w:val="center"/>
            <w:hideMark/>
          </w:tcPr>
          <w:p w:rsidR="00140511" w:rsidRPr="00E93C9A" w:rsidRDefault="00140511" w:rsidP="00140511">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37,14</w:t>
            </w:r>
            <w:r w:rsidR="00BC66E4" w:rsidRPr="00E93C9A">
              <w:rPr>
                <w:rFonts w:ascii="Times New Roman" w:eastAsia="Times New Roman" w:hAnsi="Times New Roman" w:cs="Times New Roman"/>
                <w:sz w:val="24"/>
                <w:szCs w:val="24"/>
              </w:rPr>
              <w:t>*</w:t>
            </w:r>
          </w:p>
        </w:tc>
        <w:tc>
          <w:tcPr>
            <w:tcW w:w="0" w:type="auto"/>
            <w:tcBorders>
              <w:top w:val="nil"/>
              <w:left w:val="nil"/>
              <w:bottom w:val="single" w:sz="4" w:space="0" w:color="auto"/>
              <w:right w:val="single" w:sz="4" w:space="0" w:color="auto"/>
            </w:tcBorders>
            <w:shd w:val="clear" w:color="auto" w:fill="auto"/>
            <w:noWrap/>
            <w:vAlign w:val="center"/>
            <w:hideMark/>
          </w:tcPr>
          <w:p w:rsidR="00140511" w:rsidRPr="00E93C9A" w:rsidRDefault="00FF2835" w:rsidP="00140511">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11</w:t>
            </w:r>
            <w:r w:rsidR="00140511" w:rsidRPr="00E93C9A">
              <w:rPr>
                <w:rFonts w:ascii="Times New Roman" w:eastAsia="Times New Roman" w:hAnsi="Times New Roman" w:cs="Times New Roman"/>
                <w:sz w:val="24"/>
                <w:szCs w:val="24"/>
              </w:rPr>
              <w:t>14,39</w:t>
            </w:r>
            <w:r w:rsidR="00BC66E4" w:rsidRPr="00E93C9A">
              <w:rPr>
                <w:rFonts w:ascii="Times New Roman" w:eastAsia="Times New Roman" w:hAnsi="Times New Roman" w:cs="Times New Roman"/>
                <w:sz w:val="24"/>
                <w:szCs w:val="24"/>
              </w:rPr>
              <w:t>*</w:t>
            </w:r>
          </w:p>
        </w:tc>
      </w:tr>
      <w:tr w:rsidR="00140511" w:rsidRPr="00E93C9A" w:rsidTr="002F72E2">
        <w:trPr>
          <w:trHeight w:val="35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11" w:rsidRPr="00E93C9A" w:rsidRDefault="00140511" w:rsidP="00140511">
            <w:pPr>
              <w:spacing w:after="0" w:line="240" w:lineRule="auto"/>
              <w:rPr>
                <w:rFonts w:ascii="Times New Roman" w:eastAsia="Times New Roman" w:hAnsi="Times New Roman" w:cs="Times New Roman"/>
                <w:b/>
                <w:sz w:val="24"/>
                <w:szCs w:val="24"/>
              </w:rPr>
            </w:pPr>
            <w:r w:rsidRPr="00E93C9A">
              <w:rPr>
                <w:rFonts w:ascii="Times New Roman" w:eastAsia="Times New Roman" w:hAnsi="Times New Roman" w:cs="Times New Roman"/>
                <w:b/>
                <w:sz w:val="24"/>
                <w:szCs w:val="24"/>
              </w:rPr>
              <w:t xml:space="preserve">Наличие ERP-систем </w:t>
            </w:r>
          </w:p>
        </w:tc>
        <w:tc>
          <w:tcPr>
            <w:tcW w:w="0" w:type="auto"/>
            <w:tcBorders>
              <w:top w:val="nil"/>
              <w:left w:val="nil"/>
              <w:bottom w:val="single" w:sz="4" w:space="0" w:color="auto"/>
              <w:right w:val="single" w:sz="4" w:space="0" w:color="auto"/>
            </w:tcBorders>
            <w:shd w:val="clear" w:color="auto" w:fill="auto"/>
            <w:noWrap/>
            <w:vAlign w:val="center"/>
            <w:hideMark/>
          </w:tcPr>
          <w:p w:rsidR="00140511" w:rsidRPr="00E93C9A" w:rsidRDefault="00140511" w:rsidP="00140511">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-1 439 878,09</w:t>
            </w:r>
          </w:p>
        </w:tc>
        <w:tc>
          <w:tcPr>
            <w:tcW w:w="0" w:type="auto"/>
            <w:tcBorders>
              <w:top w:val="nil"/>
              <w:left w:val="nil"/>
              <w:bottom w:val="single" w:sz="4" w:space="0" w:color="auto"/>
              <w:right w:val="single" w:sz="4" w:space="0" w:color="auto"/>
            </w:tcBorders>
            <w:shd w:val="clear" w:color="auto" w:fill="auto"/>
            <w:noWrap/>
            <w:vAlign w:val="center"/>
            <w:hideMark/>
          </w:tcPr>
          <w:p w:rsidR="00140511" w:rsidRPr="00E93C9A" w:rsidRDefault="00140511" w:rsidP="00140511">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88 341,58</w:t>
            </w:r>
          </w:p>
        </w:tc>
        <w:tc>
          <w:tcPr>
            <w:tcW w:w="0" w:type="auto"/>
            <w:tcBorders>
              <w:top w:val="nil"/>
              <w:left w:val="nil"/>
              <w:bottom w:val="single" w:sz="4" w:space="0" w:color="auto"/>
              <w:right w:val="single" w:sz="4" w:space="0" w:color="auto"/>
            </w:tcBorders>
            <w:shd w:val="clear" w:color="auto" w:fill="auto"/>
            <w:noWrap/>
            <w:vAlign w:val="center"/>
            <w:hideMark/>
          </w:tcPr>
          <w:p w:rsidR="00140511" w:rsidRPr="00E93C9A" w:rsidRDefault="00140511" w:rsidP="00140511">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-31 284,44</w:t>
            </w:r>
          </w:p>
        </w:tc>
      </w:tr>
      <w:tr w:rsidR="00140511" w:rsidRPr="00E93C9A" w:rsidTr="002F72E2">
        <w:trPr>
          <w:trHeight w:val="36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11" w:rsidRPr="00E93C9A" w:rsidRDefault="00140511" w:rsidP="00140511">
            <w:pPr>
              <w:spacing w:after="0" w:line="240" w:lineRule="auto"/>
              <w:rPr>
                <w:rFonts w:ascii="Times New Roman" w:eastAsia="Times New Roman" w:hAnsi="Times New Roman" w:cs="Times New Roman"/>
                <w:b/>
                <w:sz w:val="24"/>
                <w:szCs w:val="24"/>
              </w:rPr>
            </w:pPr>
            <w:r w:rsidRPr="00E93C9A">
              <w:rPr>
                <w:rFonts w:ascii="Times New Roman" w:eastAsia="Times New Roman" w:hAnsi="Times New Roman" w:cs="Times New Roman"/>
                <w:b/>
                <w:sz w:val="24"/>
                <w:szCs w:val="24"/>
              </w:rPr>
              <w:t xml:space="preserve">Кол-во дочерних компаний </w:t>
            </w:r>
          </w:p>
        </w:tc>
        <w:tc>
          <w:tcPr>
            <w:tcW w:w="0" w:type="auto"/>
            <w:tcBorders>
              <w:top w:val="nil"/>
              <w:left w:val="nil"/>
              <w:bottom w:val="single" w:sz="4" w:space="0" w:color="auto"/>
              <w:right w:val="single" w:sz="4" w:space="0" w:color="auto"/>
            </w:tcBorders>
            <w:shd w:val="clear" w:color="auto" w:fill="auto"/>
            <w:noWrap/>
            <w:vAlign w:val="center"/>
            <w:hideMark/>
          </w:tcPr>
          <w:p w:rsidR="00140511" w:rsidRPr="00E93C9A" w:rsidRDefault="00140511" w:rsidP="00140511">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-16665,33</w:t>
            </w:r>
          </w:p>
        </w:tc>
        <w:tc>
          <w:tcPr>
            <w:tcW w:w="0" w:type="auto"/>
            <w:tcBorders>
              <w:top w:val="nil"/>
              <w:left w:val="nil"/>
              <w:bottom w:val="single" w:sz="4" w:space="0" w:color="auto"/>
              <w:right w:val="single" w:sz="4" w:space="0" w:color="auto"/>
            </w:tcBorders>
            <w:shd w:val="clear" w:color="auto" w:fill="auto"/>
            <w:noWrap/>
            <w:vAlign w:val="center"/>
            <w:hideMark/>
          </w:tcPr>
          <w:p w:rsidR="00140511" w:rsidRPr="00E93C9A" w:rsidRDefault="00140511" w:rsidP="00140511">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-67,29</w:t>
            </w:r>
          </w:p>
        </w:tc>
        <w:tc>
          <w:tcPr>
            <w:tcW w:w="0" w:type="auto"/>
            <w:tcBorders>
              <w:top w:val="nil"/>
              <w:left w:val="nil"/>
              <w:bottom w:val="single" w:sz="4" w:space="0" w:color="auto"/>
              <w:right w:val="single" w:sz="4" w:space="0" w:color="auto"/>
            </w:tcBorders>
            <w:shd w:val="clear" w:color="auto" w:fill="auto"/>
            <w:noWrap/>
            <w:vAlign w:val="center"/>
            <w:hideMark/>
          </w:tcPr>
          <w:p w:rsidR="00140511" w:rsidRPr="00E93C9A" w:rsidRDefault="00140511" w:rsidP="00140511">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-167,56</w:t>
            </w:r>
          </w:p>
        </w:tc>
      </w:tr>
      <w:tr w:rsidR="00140511" w:rsidRPr="00E93C9A" w:rsidTr="002F72E2">
        <w:trPr>
          <w:trHeight w:val="334"/>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11" w:rsidRPr="00E93C9A" w:rsidRDefault="00140511" w:rsidP="00140511">
            <w:pPr>
              <w:spacing w:after="0" w:line="240" w:lineRule="auto"/>
              <w:rPr>
                <w:rFonts w:ascii="Times New Roman" w:eastAsia="Times New Roman" w:hAnsi="Times New Roman" w:cs="Times New Roman"/>
                <w:b/>
                <w:sz w:val="24"/>
                <w:szCs w:val="24"/>
              </w:rPr>
            </w:pPr>
            <w:r w:rsidRPr="00E93C9A">
              <w:rPr>
                <w:rFonts w:ascii="Times New Roman" w:eastAsia="Times New Roman" w:hAnsi="Times New Roman" w:cs="Times New Roman"/>
                <w:b/>
                <w:sz w:val="24"/>
                <w:szCs w:val="24"/>
              </w:rPr>
              <w:t xml:space="preserve">Цитируемость сайта </w:t>
            </w:r>
          </w:p>
        </w:tc>
        <w:tc>
          <w:tcPr>
            <w:tcW w:w="0" w:type="auto"/>
            <w:tcBorders>
              <w:top w:val="nil"/>
              <w:left w:val="nil"/>
              <w:bottom w:val="single" w:sz="4" w:space="0" w:color="auto"/>
              <w:right w:val="single" w:sz="4" w:space="0" w:color="auto"/>
            </w:tcBorders>
            <w:shd w:val="clear" w:color="auto" w:fill="auto"/>
            <w:noWrap/>
            <w:vAlign w:val="center"/>
            <w:hideMark/>
          </w:tcPr>
          <w:p w:rsidR="00140511" w:rsidRPr="00E93C9A" w:rsidRDefault="00140511" w:rsidP="00140511">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-5674456,87</w:t>
            </w:r>
          </w:p>
        </w:tc>
        <w:tc>
          <w:tcPr>
            <w:tcW w:w="0" w:type="auto"/>
            <w:tcBorders>
              <w:top w:val="nil"/>
              <w:left w:val="nil"/>
              <w:bottom w:val="single" w:sz="4" w:space="0" w:color="auto"/>
              <w:right w:val="single" w:sz="4" w:space="0" w:color="auto"/>
            </w:tcBorders>
            <w:shd w:val="clear" w:color="auto" w:fill="auto"/>
            <w:noWrap/>
            <w:vAlign w:val="center"/>
            <w:hideMark/>
          </w:tcPr>
          <w:p w:rsidR="00140511" w:rsidRPr="00E93C9A" w:rsidRDefault="00140511" w:rsidP="00140511">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56 000,43</w:t>
            </w:r>
          </w:p>
        </w:tc>
        <w:tc>
          <w:tcPr>
            <w:tcW w:w="0" w:type="auto"/>
            <w:tcBorders>
              <w:top w:val="nil"/>
              <w:left w:val="nil"/>
              <w:bottom w:val="single" w:sz="4" w:space="0" w:color="auto"/>
              <w:right w:val="single" w:sz="4" w:space="0" w:color="auto"/>
            </w:tcBorders>
            <w:shd w:val="clear" w:color="auto" w:fill="auto"/>
            <w:noWrap/>
            <w:vAlign w:val="center"/>
            <w:hideMark/>
          </w:tcPr>
          <w:p w:rsidR="00140511" w:rsidRPr="00E93C9A" w:rsidRDefault="00140511" w:rsidP="00140511">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43768,54</w:t>
            </w:r>
          </w:p>
        </w:tc>
      </w:tr>
      <w:tr w:rsidR="00140511" w:rsidRPr="00E93C9A" w:rsidTr="002F72E2">
        <w:trPr>
          <w:trHeight w:val="36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11" w:rsidRPr="00E93C9A" w:rsidRDefault="00140511" w:rsidP="00140511">
            <w:pPr>
              <w:spacing w:after="0" w:line="240" w:lineRule="auto"/>
              <w:rPr>
                <w:rFonts w:ascii="Times New Roman" w:eastAsia="Times New Roman" w:hAnsi="Times New Roman" w:cs="Times New Roman"/>
                <w:b/>
                <w:sz w:val="24"/>
                <w:szCs w:val="24"/>
              </w:rPr>
            </w:pPr>
            <w:r w:rsidRPr="00E93C9A">
              <w:rPr>
                <w:rFonts w:ascii="Times New Roman" w:eastAsia="Times New Roman" w:hAnsi="Times New Roman" w:cs="Times New Roman"/>
                <w:b/>
                <w:sz w:val="24"/>
                <w:szCs w:val="24"/>
              </w:rPr>
              <w:t xml:space="preserve">Качество сайта </w:t>
            </w:r>
          </w:p>
        </w:tc>
        <w:tc>
          <w:tcPr>
            <w:tcW w:w="0" w:type="auto"/>
            <w:tcBorders>
              <w:top w:val="nil"/>
              <w:left w:val="nil"/>
              <w:bottom w:val="single" w:sz="4" w:space="0" w:color="auto"/>
              <w:right w:val="single" w:sz="4" w:space="0" w:color="auto"/>
            </w:tcBorders>
            <w:shd w:val="clear" w:color="auto" w:fill="auto"/>
            <w:noWrap/>
            <w:vAlign w:val="center"/>
            <w:hideMark/>
          </w:tcPr>
          <w:p w:rsidR="00140511" w:rsidRPr="00E93C9A" w:rsidRDefault="00140511" w:rsidP="00140511">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54 248,52**</w:t>
            </w:r>
          </w:p>
        </w:tc>
        <w:tc>
          <w:tcPr>
            <w:tcW w:w="0" w:type="auto"/>
            <w:tcBorders>
              <w:top w:val="nil"/>
              <w:left w:val="nil"/>
              <w:bottom w:val="single" w:sz="4" w:space="0" w:color="auto"/>
              <w:right w:val="single" w:sz="4" w:space="0" w:color="auto"/>
            </w:tcBorders>
            <w:shd w:val="clear" w:color="auto" w:fill="auto"/>
            <w:noWrap/>
            <w:vAlign w:val="center"/>
            <w:hideMark/>
          </w:tcPr>
          <w:p w:rsidR="00140511" w:rsidRPr="00E93C9A" w:rsidRDefault="00140511" w:rsidP="00140511">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102 482,22</w:t>
            </w:r>
          </w:p>
        </w:tc>
        <w:tc>
          <w:tcPr>
            <w:tcW w:w="0" w:type="auto"/>
            <w:tcBorders>
              <w:top w:val="nil"/>
              <w:left w:val="nil"/>
              <w:bottom w:val="single" w:sz="4" w:space="0" w:color="auto"/>
              <w:right w:val="single" w:sz="4" w:space="0" w:color="auto"/>
            </w:tcBorders>
            <w:shd w:val="clear" w:color="auto" w:fill="auto"/>
            <w:noWrap/>
            <w:vAlign w:val="center"/>
            <w:hideMark/>
          </w:tcPr>
          <w:p w:rsidR="00140511" w:rsidRPr="00E93C9A" w:rsidRDefault="00140511" w:rsidP="00140511">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-6545,23</w:t>
            </w:r>
          </w:p>
        </w:tc>
      </w:tr>
      <w:tr w:rsidR="00140511" w:rsidRPr="00E93C9A" w:rsidTr="002F72E2">
        <w:trPr>
          <w:trHeight w:val="668"/>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0511" w:rsidRPr="00E93C9A" w:rsidRDefault="00140511" w:rsidP="00140511">
            <w:pPr>
              <w:spacing w:after="0" w:line="240" w:lineRule="auto"/>
              <w:rPr>
                <w:rFonts w:ascii="Times New Roman" w:eastAsia="Times New Roman" w:hAnsi="Times New Roman" w:cs="Times New Roman"/>
                <w:b/>
                <w:sz w:val="24"/>
                <w:szCs w:val="24"/>
              </w:rPr>
            </w:pPr>
            <w:r w:rsidRPr="00E93C9A">
              <w:rPr>
                <w:rFonts w:ascii="Times New Roman" w:eastAsia="Times New Roman" w:hAnsi="Times New Roman" w:cs="Times New Roman"/>
                <w:b/>
                <w:sz w:val="24"/>
                <w:szCs w:val="24"/>
              </w:rPr>
              <w:t xml:space="preserve">Величина </w:t>
            </w:r>
            <w:proofErr w:type="gramStart"/>
            <w:r w:rsidRPr="00E93C9A">
              <w:rPr>
                <w:rFonts w:ascii="Times New Roman" w:eastAsia="Times New Roman" w:hAnsi="Times New Roman" w:cs="Times New Roman"/>
                <w:b/>
                <w:sz w:val="24"/>
                <w:szCs w:val="24"/>
              </w:rPr>
              <w:t>рекламно-маркетинговых</w:t>
            </w:r>
            <w:proofErr w:type="gramEnd"/>
            <w:r w:rsidRPr="00E93C9A">
              <w:rPr>
                <w:rFonts w:ascii="Times New Roman" w:eastAsia="Times New Roman" w:hAnsi="Times New Roman" w:cs="Times New Roman"/>
                <w:b/>
                <w:sz w:val="24"/>
                <w:szCs w:val="24"/>
              </w:rPr>
              <w:t xml:space="preserve"> инвестиции </w:t>
            </w:r>
          </w:p>
        </w:tc>
        <w:tc>
          <w:tcPr>
            <w:tcW w:w="0" w:type="auto"/>
            <w:tcBorders>
              <w:top w:val="nil"/>
              <w:left w:val="nil"/>
              <w:bottom w:val="single" w:sz="4" w:space="0" w:color="auto"/>
              <w:right w:val="single" w:sz="4" w:space="0" w:color="auto"/>
            </w:tcBorders>
            <w:shd w:val="clear" w:color="auto" w:fill="auto"/>
            <w:noWrap/>
            <w:vAlign w:val="center"/>
            <w:hideMark/>
          </w:tcPr>
          <w:p w:rsidR="00140511" w:rsidRPr="00E93C9A" w:rsidRDefault="00932741" w:rsidP="00140511">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1</w:t>
            </w:r>
            <w:r w:rsidR="00140511" w:rsidRPr="00E93C9A">
              <w:rPr>
                <w:rFonts w:ascii="Times New Roman" w:eastAsia="Times New Roman" w:hAnsi="Times New Roman" w:cs="Times New Roman"/>
                <w:sz w:val="24"/>
                <w:szCs w:val="24"/>
              </w:rPr>
              <w:t>652,19***</w:t>
            </w:r>
          </w:p>
        </w:tc>
        <w:tc>
          <w:tcPr>
            <w:tcW w:w="0" w:type="auto"/>
            <w:tcBorders>
              <w:top w:val="nil"/>
              <w:left w:val="nil"/>
              <w:bottom w:val="single" w:sz="4" w:space="0" w:color="auto"/>
              <w:right w:val="single" w:sz="4" w:space="0" w:color="auto"/>
            </w:tcBorders>
            <w:shd w:val="clear" w:color="auto" w:fill="auto"/>
            <w:noWrap/>
            <w:vAlign w:val="center"/>
            <w:hideMark/>
          </w:tcPr>
          <w:p w:rsidR="00140511" w:rsidRPr="00E93C9A" w:rsidRDefault="00140511" w:rsidP="00140511">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415,22**</w:t>
            </w:r>
          </w:p>
        </w:tc>
        <w:tc>
          <w:tcPr>
            <w:tcW w:w="0" w:type="auto"/>
            <w:tcBorders>
              <w:top w:val="nil"/>
              <w:left w:val="nil"/>
              <w:bottom w:val="single" w:sz="4" w:space="0" w:color="auto"/>
              <w:right w:val="single" w:sz="4" w:space="0" w:color="auto"/>
            </w:tcBorders>
            <w:shd w:val="clear" w:color="auto" w:fill="auto"/>
            <w:noWrap/>
            <w:vAlign w:val="center"/>
            <w:hideMark/>
          </w:tcPr>
          <w:p w:rsidR="00140511" w:rsidRPr="00E93C9A" w:rsidRDefault="00140511" w:rsidP="00140511">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1 403,49*</w:t>
            </w:r>
          </w:p>
        </w:tc>
      </w:tr>
      <w:tr w:rsidR="00140511" w:rsidRPr="00E93C9A" w:rsidTr="002F72E2">
        <w:trPr>
          <w:trHeight w:val="35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40511" w:rsidRPr="00E93C9A" w:rsidRDefault="00140511" w:rsidP="00140511">
            <w:pPr>
              <w:spacing w:after="0" w:line="240" w:lineRule="auto"/>
              <w:rPr>
                <w:rFonts w:ascii="Times New Roman" w:eastAsia="Times New Roman" w:hAnsi="Times New Roman" w:cs="Times New Roman"/>
                <w:b/>
                <w:sz w:val="24"/>
                <w:szCs w:val="24"/>
              </w:rPr>
            </w:pPr>
            <w:r w:rsidRPr="00E93C9A">
              <w:rPr>
                <w:rFonts w:ascii="Times New Roman" w:eastAsia="Times New Roman" w:hAnsi="Times New Roman" w:cs="Times New Roman"/>
                <w:b/>
                <w:sz w:val="24"/>
                <w:szCs w:val="24"/>
              </w:rPr>
              <w:t>Гудвилл</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40511" w:rsidRPr="00E93C9A" w:rsidRDefault="00140511" w:rsidP="00140511">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38 361,69</w:t>
            </w:r>
            <w:r w:rsidR="007116B9" w:rsidRPr="00E93C9A">
              <w:rPr>
                <w:rFonts w:ascii="Times New Roman" w:eastAsia="Times New Roman" w:hAnsi="Times New Roman" w:cs="Times New Roman"/>
                <w:sz w:val="24"/>
                <w:szCs w:val="24"/>
              </w:rPr>
              <w: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40511" w:rsidRPr="00E93C9A" w:rsidRDefault="00140511" w:rsidP="00140511">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 766,43**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40511" w:rsidRPr="00E93C9A" w:rsidRDefault="00140511" w:rsidP="00140511">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1</w:t>
            </w:r>
            <w:r w:rsidR="007116B9" w:rsidRPr="00E93C9A">
              <w:rPr>
                <w:rFonts w:ascii="Times New Roman" w:eastAsia="Times New Roman" w:hAnsi="Times New Roman" w:cs="Times New Roman"/>
                <w:sz w:val="24"/>
                <w:szCs w:val="24"/>
              </w:rPr>
              <w:t>4</w:t>
            </w:r>
            <w:r w:rsidRPr="00E93C9A">
              <w:rPr>
                <w:rFonts w:ascii="Times New Roman" w:eastAsia="Times New Roman" w:hAnsi="Times New Roman" w:cs="Times New Roman"/>
                <w:sz w:val="24"/>
                <w:szCs w:val="24"/>
              </w:rPr>
              <w:t>5</w:t>
            </w:r>
            <w:r w:rsidR="007116B9" w:rsidRPr="00E93C9A">
              <w:rPr>
                <w:rFonts w:ascii="Times New Roman" w:eastAsia="Times New Roman" w:hAnsi="Times New Roman" w:cs="Times New Roman"/>
                <w:sz w:val="24"/>
                <w:szCs w:val="24"/>
              </w:rPr>
              <w:t>6</w:t>
            </w:r>
            <w:r w:rsidRPr="00E93C9A">
              <w:rPr>
                <w:rFonts w:ascii="Times New Roman" w:eastAsia="Times New Roman" w:hAnsi="Times New Roman" w:cs="Times New Roman"/>
                <w:sz w:val="24"/>
                <w:szCs w:val="24"/>
              </w:rPr>
              <w:t>46,11**</w:t>
            </w:r>
          </w:p>
        </w:tc>
      </w:tr>
      <w:tr w:rsidR="002F72E2" w:rsidRPr="00E93C9A" w:rsidTr="002F72E2">
        <w:trPr>
          <w:trHeight w:val="35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F72E2" w:rsidRPr="00E93C9A" w:rsidRDefault="002F72E2" w:rsidP="00140511">
            <w:pPr>
              <w:spacing w:after="0" w:line="240" w:lineRule="auto"/>
              <w:rPr>
                <w:rFonts w:ascii="Times New Roman" w:eastAsia="Times New Roman" w:hAnsi="Times New Roman" w:cs="Times New Roman"/>
                <w:b/>
                <w:sz w:val="24"/>
                <w:szCs w:val="24"/>
              </w:rPr>
            </w:pPr>
            <w:r w:rsidRPr="00E93C9A">
              <w:rPr>
                <w:rFonts w:ascii="Times New Roman" w:eastAsia="Times New Roman" w:hAnsi="Times New Roman" w:cs="Times New Roman"/>
                <w:sz w:val="24"/>
                <w:szCs w:val="24"/>
              </w:rPr>
              <w:t>Скорректированный</w:t>
            </w:r>
            <w:r w:rsidRPr="00E93C9A">
              <w:rPr>
                <w:rFonts w:ascii="Times New Roman" w:eastAsia="Times New Roman" w:hAnsi="Times New Roman" w:cs="Times New Roman"/>
                <w:b/>
                <w:sz w:val="24"/>
                <w:szCs w:val="24"/>
              </w:rPr>
              <w:t xml:space="preserve"> </w:t>
            </w:r>
            <w:r w:rsidRPr="00E93C9A">
              <w:rPr>
                <w:rFonts w:ascii="Times New Roman" w:hAnsi="Times New Roman"/>
                <w:sz w:val="24"/>
                <w:szCs w:val="24"/>
              </w:rPr>
              <w:t>R</w:t>
            </w:r>
            <w:r w:rsidRPr="00E93C9A">
              <w:rPr>
                <w:rFonts w:ascii="Times New Roman" w:hAnsi="Times New Roman"/>
                <w:sz w:val="24"/>
                <w:szCs w:val="24"/>
                <w:vertAlign w:val="superscript"/>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F72E2" w:rsidRPr="00E93C9A" w:rsidRDefault="002F72E2" w:rsidP="002F72E2">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0,</w:t>
            </w:r>
            <w:r w:rsidR="004E6595" w:rsidRPr="00E93C9A">
              <w:rPr>
                <w:rFonts w:ascii="Times New Roman" w:eastAsia="Times New Roman" w:hAnsi="Times New Roman" w:cs="Times New Roman"/>
                <w:sz w:val="24"/>
                <w:szCs w:val="24"/>
              </w:rPr>
              <w:t>4</w:t>
            </w:r>
            <w:r w:rsidRPr="00E93C9A">
              <w:rPr>
                <w:rFonts w:ascii="Times New Roman" w:eastAsia="Times New Roman" w:hAnsi="Times New Roman" w:cs="Times New Roman"/>
                <w:sz w:val="24"/>
                <w:szCs w:val="24"/>
              </w:rPr>
              <w:t>42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F72E2" w:rsidRPr="00E93C9A" w:rsidRDefault="002F72E2" w:rsidP="002F72E2">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0,</w:t>
            </w:r>
            <w:r w:rsidR="004E6595" w:rsidRPr="00E93C9A">
              <w:rPr>
                <w:rFonts w:ascii="Times New Roman" w:eastAsia="Times New Roman" w:hAnsi="Times New Roman" w:cs="Times New Roman"/>
                <w:sz w:val="24"/>
                <w:szCs w:val="24"/>
              </w:rPr>
              <w:t>67</w:t>
            </w:r>
            <w:r w:rsidRPr="00E93C9A">
              <w:rPr>
                <w:rFonts w:ascii="Times New Roman" w:eastAsia="Times New Roman" w:hAnsi="Times New Roman" w:cs="Times New Roman"/>
                <w:sz w:val="24"/>
                <w:szCs w:val="24"/>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F72E2" w:rsidRPr="00E93C9A" w:rsidRDefault="002F72E2" w:rsidP="002F72E2">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0,54</w:t>
            </w:r>
            <w:r w:rsidR="004E6595" w:rsidRPr="00E93C9A">
              <w:rPr>
                <w:rFonts w:ascii="Times New Roman" w:eastAsia="Times New Roman" w:hAnsi="Times New Roman" w:cs="Times New Roman"/>
                <w:sz w:val="24"/>
                <w:szCs w:val="24"/>
              </w:rPr>
              <w:t>3</w:t>
            </w:r>
          </w:p>
        </w:tc>
      </w:tr>
    </w:tbl>
    <w:p w:rsidR="00966F87" w:rsidRPr="00E93C9A" w:rsidRDefault="00140511" w:rsidP="00966F87">
      <w:pPr>
        <w:tabs>
          <w:tab w:val="left" w:pos="1200"/>
        </w:tabs>
        <w:autoSpaceDE w:val="0"/>
        <w:autoSpaceDN w:val="0"/>
        <w:adjustRightInd w:val="0"/>
        <w:spacing w:line="360" w:lineRule="auto"/>
        <w:ind w:firstLine="720"/>
        <w:jc w:val="both"/>
        <w:rPr>
          <w:rFonts w:ascii="Times New Roman" w:hAnsi="Times New Roman" w:cs="Times New Roman"/>
          <w:sz w:val="20"/>
          <w:szCs w:val="20"/>
        </w:rPr>
      </w:pPr>
      <w:r w:rsidRPr="00E93C9A">
        <w:rPr>
          <w:rFonts w:ascii="Times New Roman" w:hAnsi="Times New Roman" w:cs="Times New Roman"/>
          <w:sz w:val="20"/>
          <w:szCs w:val="20"/>
          <w:lang w:eastAsia="en-US"/>
        </w:rPr>
        <w:t>*</w:t>
      </w:r>
      <w:r w:rsidRPr="00E93C9A">
        <w:rPr>
          <w:rFonts w:ascii="Times New Roman" w:hAnsi="Times New Roman" w:cs="Times New Roman"/>
          <w:sz w:val="20"/>
          <w:szCs w:val="20"/>
        </w:rPr>
        <w:t xml:space="preserve"> уровень значимости </w:t>
      </w:r>
      <w:proofErr w:type="gramStart"/>
      <w:r w:rsidRPr="00E93C9A">
        <w:rPr>
          <w:rFonts w:ascii="Times New Roman" w:hAnsi="Times New Roman" w:cs="Times New Roman"/>
          <w:sz w:val="20"/>
          <w:szCs w:val="20"/>
        </w:rPr>
        <w:t>р</w:t>
      </w:r>
      <w:proofErr w:type="gramEnd"/>
      <w:r w:rsidRPr="00E93C9A">
        <w:rPr>
          <w:rFonts w:ascii="Times New Roman" w:hAnsi="Times New Roman" w:cs="Times New Roman"/>
          <w:sz w:val="20"/>
          <w:szCs w:val="20"/>
        </w:rPr>
        <w:t xml:space="preserve">&lt;0,1; </w:t>
      </w:r>
      <w:r w:rsidRPr="00E93C9A">
        <w:rPr>
          <w:rFonts w:ascii="Times New Roman" w:hAnsi="Times New Roman" w:cs="Times New Roman"/>
          <w:sz w:val="20"/>
          <w:szCs w:val="20"/>
          <w:lang w:eastAsia="en-US"/>
        </w:rPr>
        <w:t>**</w:t>
      </w:r>
      <w:r w:rsidRPr="00E93C9A">
        <w:rPr>
          <w:rFonts w:ascii="Times New Roman" w:hAnsi="Times New Roman" w:cs="Times New Roman"/>
          <w:sz w:val="20"/>
          <w:szCs w:val="20"/>
        </w:rPr>
        <w:t xml:space="preserve"> уровень значимости р&lt;0,05; </w:t>
      </w:r>
      <w:r w:rsidRPr="00E93C9A">
        <w:rPr>
          <w:rFonts w:ascii="Times New Roman" w:hAnsi="Times New Roman" w:cs="Times New Roman"/>
          <w:sz w:val="20"/>
          <w:szCs w:val="20"/>
          <w:lang w:eastAsia="en-US"/>
        </w:rPr>
        <w:t>***</w:t>
      </w:r>
      <w:r w:rsidRPr="00E93C9A">
        <w:rPr>
          <w:rFonts w:ascii="Times New Roman" w:hAnsi="Times New Roman" w:cs="Times New Roman"/>
          <w:sz w:val="20"/>
          <w:szCs w:val="20"/>
        </w:rPr>
        <w:t xml:space="preserve"> уровень значимости р&lt;0,001.</w:t>
      </w:r>
    </w:p>
    <w:p w:rsidR="00240AF5" w:rsidRPr="00E93C9A" w:rsidRDefault="001D15BB" w:rsidP="00780DA9">
      <w:pPr>
        <w:spacing w:after="0" w:line="360" w:lineRule="auto"/>
        <w:ind w:firstLine="709"/>
        <w:jc w:val="both"/>
        <w:rPr>
          <w:rFonts w:ascii="Times New Roman" w:hAnsi="Times New Roman" w:cs="Times New Roman"/>
          <w:sz w:val="28"/>
          <w:szCs w:val="28"/>
          <w:lang w:eastAsia="en-US"/>
        </w:rPr>
      </w:pPr>
      <w:r w:rsidRPr="00E93C9A">
        <w:rPr>
          <w:rFonts w:ascii="Times New Roman" w:hAnsi="Times New Roman"/>
          <w:sz w:val="28"/>
          <w:szCs w:val="28"/>
        </w:rPr>
        <w:t>Отметим, что за верификацию 1 гипотезы данного исследования отвечает показатель скорректированного R</w:t>
      </w:r>
      <w:r w:rsidRPr="00E93C9A">
        <w:rPr>
          <w:rFonts w:ascii="Times New Roman" w:hAnsi="Times New Roman"/>
          <w:sz w:val="28"/>
          <w:szCs w:val="28"/>
          <w:vertAlign w:val="superscript"/>
        </w:rPr>
        <w:t>2</w:t>
      </w:r>
      <w:r w:rsidRPr="00E93C9A">
        <w:rPr>
          <w:rFonts w:ascii="Times New Roman" w:hAnsi="Times New Roman"/>
          <w:sz w:val="28"/>
          <w:szCs w:val="28"/>
        </w:rPr>
        <w:t xml:space="preserve">. </w:t>
      </w:r>
      <w:r w:rsidR="005A2B68" w:rsidRPr="00E93C9A">
        <w:rPr>
          <w:rFonts w:ascii="Times New Roman" w:hAnsi="Times New Roman"/>
          <w:sz w:val="28"/>
          <w:szCs w:val="28"/>
        </w:rPr>
        <w:t>Проанализировав полученные значения,</w:t>
      </w:r>
      <w:r w:rsidR="003126BC" w:rsidRPr="00E93C9A">
        <w:rPr>
          <w:rFonts w:ascii="Times New Roman" w:hAnsi="Times New Roman"/>
          <w:sz w:val="28"/>
          <w:szCs w:val="28"/>
        </w:rPr>
        <w:t xml:space="preserve"> можно </w:t>
      </w:r>
      <w:r w:rsidR="005A2B68" w:rsidRPr="00E93C9A">
        <w:rPr>
          <w:rFonts w:ascii="Times New Roman" w:hAnsi="Times New Roman"/>
          <w:sz w:val="28"/>
          <w:szCs w:val="28"/>
        </w:rPr>
        <w:t>сказать</w:t>
      </w:r>
      <w:r w:rsidR="003126BC" w:rsidRPr="00E93C9A">
        <w:rPr>
          <w:rFonts w:ascii="Times New Roman" w:hAnsi="Times New Roman"/>
          <w:sz w:val="28"/>
          <w:szCs w:val="28"/>
        </w:rPr>
        <w:t>, что денежная добавленная стоимость обладает большей объясняющей способностью процесса трансформации интеллектуального капитала и его показателей в стоимость компани</w:t>
      </w:r>
      <w:r w:rsidR="005A2B68" w:rsidRPr="00E93C9A">
        <w:rPr>
          <w:rFonts w:ascii="Times New Roman" w:hAnsi="Times New Roman"/>
          <w:sz w:val="28"/>
          <w:szCs w:val="28"/>
        </w:rPr>
        <w:t>й</w:t>
      </w:r>
      <w:r w:rsidR="003126BC" w:rsidRPr="00E93C9A">
        <w:rPr>
          <w:rFonts w:ascii="Times New Roman" w:hAnsi="Times New Roman"/>
          <w:sz w:val="28"/>
          <w:szCs w:val="28"/>
        </w:rPr>
        <w:t xml:space="preserve"> по сравнению с экономической добавленной стоимостью и рыночной капитализацией.</w:t>
      </w:r>
      <w:r w:rsidR="004E6595" w:rsidRPr="00E93C9A">
        <w:rPr>
          <w:rFonts w:ascii="Times New Roman" w:hAnsi="Times New Roman"/>
          <w:sz w:val="28"/>
          <w:szCs w:val="28"/>
        </w:rPr>
        <w:t xml:space="preserve"> </w:t>
      </w:r>
      <w:r w:rsidR="00780DA9" w:rsidRPr="00E93C9A">
        <w:rPr>
          <w:rFonts w:ascii="Times New Roman" w:hAnsi="Times New Roman" w:cs="Times New Roman"/>
          <w:sz w:val="28"/>
          <w:szCs w:val="28"/>
        </w:rPr>
        <w:t xml:space="preserve">При этом отметим, что </w:t>
      </w:r>
      <w:r w:rsidR="003126BC" w:rsidRPr="00E93C9A">
        <w:rPr>
          <w:rFonts w:ascii="Times New Roman" w:hAnsi="Times New Roman" w:cs="Times New Roman"/>
          <w:sz w:val="28"/>
          <w:szCs w:val="28"/>
        </w:rPr>
        <w:t xml:space="preserve"> </w:t>
      </w:r>
      <w:r w:rsidR="00780DA9" w:rsidRPr="00E93C9A">
        <w:rPr>
          <w:rFonts w:ascii="Times New Roman" w:hAnsi="Times New Roman" w:cs="Times New Roman"/>
          <w:sz w:val="28"/>
          <w:szCs w:val="28"/>
        </w:rPr>
        <w:t xml:space="preserve">в отличие от моделей экономической добавленной стоимости и рыночной капитализации модель </w:t>
      </w:r>
      <w:r w:rsidR="00780DA9" w:rsidRPr="00E93C9A">
        <w:rPr>
          <w:rFonts w:ascii="Times New Roman" w:hAnsi="Times New Roman" w:cs="Times New Roman"/>
          <w:sz w:val="28"/>
          <w:szCs w:val="28"/>
          <w:lang w:val="en-US"/>
        </w:rPr>
        <w:t>CVA</w:t>
      </w:r>
      <w:r w:rsidR="00780DA9" w:rsidRPr="00E93C9A">
        <w:rPr>
          <w:rFonts w:ascii="Times New Roman" w:hAnsi="Times New Roman" w:cs="Times New Roman"/>
          <w:sz w:val="28"/>
          <w:szCs w:val="28"/>
        </w:rPr>
        <w:t xml:space="preserve"> редко используются в эмпирических исследованиях. </w:t>
      </w:r>
      <w:r w:rsidR="00E31C04" w:rsidRPr="00E93C9A">
        <w:rPr>
          <w:rFonts w:ascii="Times New Roman" w:hAnsi="Times New Roman" w:cs="Times New Roman"/>
          <w:sz w:val="28"/>
          <w:szCs w:val="28"/>
        </w:rPr>
        <w:t xml:space="preserve">В целом тестирование вышерассмотренной модели </w:t>
      </w:r>
      <w:r w:rsidR="00E31C04" w:rsidRPr="00E93C9A">
        <w:rPr>
          <w:rFonts w:ascii="Times New Roman" w:hAnsi="Times New Roman" w:cs="Times New Roman"/>
          <w:sz w:val="28"/>
          <w:szCs w:val="28"/>
          <w:lang w:eastAsia="en-US"/>
        </w:rPr>
        <w:t xml:space="preserve">показало, что выбранные на основе обзора литературы показатели </w:t>
      </w:r>
      <w:r w:rsidR="00E31C04" w:rsidRPr="00E93C9A">
        <w:rPr>
          <w:rFonts w:ascii="Times New Roman" w:hAnsi="Times New Roman" w:cs="Times New Roman"/>
          <w:sz w:val="28"/>
          <w:szCs w:val="28"/>
          <w:lang w:eastAsia="en-US"/>
        </w:rPr>
        <w:lastRenderedPageBreak/>
        <w:t xml:space="preserve">добавленной стоимости, а именно денежная добавленная стоимость, экономическая добавленная стоимость и рыночная капитализация, действительно во многом зависят от неосязаемых характеристик компании. </w:t>
      </w:r>
      <w:r w:rsidR="00520D44" w:rsidRPr="00E93C9A">
        <w:rPr>
          <w:rFonts w:ascii="Times New Roman" w:hAnsi="Times New Roman" w:cs="Times New Roman"/>
          <w:sz w:val="28"/>
          <w:szCs w:val="28"/>
          <w:lang w:eastAsia="en-US"/>
        </w:rPr>
        <w:t xml:space="preserve">Данный факт подтверждает 1 гипотезу данного исследования. </w:t>
      </w:r>
    </w:p>
    <w:p w:rsidR="00520D44" w:rsidRPr="00E93C9A" w:rsidRDefault="001E3F8C" w:rsidP="00780DA9">
      <w:pPr>
        <w:spacing w:after="0" w:line="360" w:lineRule="auto"/>
        <w:ind w:firstLine="709"/>
        <w:jc w:val="both"/>
        <w:rPr>
          <w:rFonts w:ascii="Times New Roman" w:hAnsi="Times New Roman"/>
          <w:sz w:val="28"/>
          <w:szCs w:val="28"/>
        </w:rPr>
      </w:pPr>
      <w:r w:rsidRPr="00E93C9A">
        <w:rPr>
          <w:rFonts w:ascii="Times New Roman" w:hAnsi="Times New Roman"/>
          <w:sz w:val="28"/>
          <w:szCs w:val="28"/>
        </w:rPr>
        <w:t xml:space="preserve">Анализ полученных результатов оценки модели подтверждает нашу 2 гипотезу о том, что для компании имеют значение не только непосредственно материальные ресурсы, но и потенциал ее интеллектуального капитала. </w:t>
      </w:r>
      <w:r w:rsidR="005238F5" w:rsidRPr="00E93C9A">
        <w:rPr>
          <w:rFonts w:ascii="Times New Roman" w:hAnsi="Times New Roman"/>
          <w:sz w:val="28"/>
          <w:szCs w:val="28"/>
        </w:rPr>
        <w:t>Статистически значимыми в построенной модели являются следующие</w:t>
      </w:r>
      <w:r w:rsidR="00982342" w:rsidRPr="00E93C9A">
        <w:rPr>
          <w:rFonts w:ascii="Times New Roman" w:hAnsi="Times New Roman"/>
          <w:sz w:val="28"/>
          <w:szCs w:val="28"/>
        </w:rPr>
        <w:t xml:space="preserve"> факторы</w:t>
      </w:r>
      <w:r w:rsidR="005238F5" w:rsidRPr="00E93C9A">
        <w:rPr>
          <w:rFonts w:ascii="Times New Roman" w:hAnsi="Times New Roman"/>
          <w:sz w:val="28"/>
          <w:szCs w:val="28"/>
        </w:rPr>
        <w:t xml:space="preserve"> (табл.5): </w:t>
      </w:r>
    </w:p>
    <w:p w:rsidR="005238F5" w:rsidRPr="00E93C9A" w:rsidRDefault="005238F5" w:rsidP="005238F5">
      <w:pPr>
        <w:spacing w:after="0" w:line="360" w:lineRule="auto"/>
        <w:ind w:firstLine="709"/>
        <w:jc w:val="right"/>
        <w:rPr>
          <w:rFonts w:ascii="Times New Roman" w:hAnsi="Times New Roman" w:cs="Times New Roman"/>
          <w:sz w:val="28"/>
          <w:szCs w:val="28"/>
        </w:rPr>
      </w:pPr>
      <w:r w:rsidRPr="00E93C9A">
        <w:rPr>
          <w:rFonts w:ascii="Times New Roman" w:hAnsi="Times New Roman"/>
          <w:sz w:val="28"/>
          <w:szCs w:val="28"/>
        </w:rPr>
        <w:t>Таблица 5</w:t>
      </w:r>
    </w:p>
    <w:p w:rsidR="005238F5" w:rsidRPr="00E93C9A" w:rsidRDefault="005238F5" w:rsidP="005238F5">
      <w:pPr>
        <w:spacing w:after="0" w:line="360" w:lineRule="auto"/>
        <w:ind w:firstLine="709"/>
        <w:jc w:val="center"/>
        <w:rPr>
          <w:rFonts w:ascii="Times New Roman" w:hAnsi="Times New Roman" w:cs="Times New Roman"/>
          <w:sz w:val="28"/>
          <w:szCs w:val="28"/>
        </w:rPr>
      </w:pPr>
      <w:r w:rsidRPr="00E93C9A">
        <w:rPr>
          <w:rFonts w:ascii="Times New Roman" w:hAnsi="Times New Roman" w:cs="Times New Roman"/>
          <w:sz w:val="28"/>
          <w:szCs w:val="28"/>
          <w:lang w:eastAsia="en-US"/>
        </w:rPr>
        <w:t>Значимые факторы, влияющие на стоимостные показатели интеллектуального</w:t>
      </w:r>
      <w:r w:rsidR="00416721" w:rsidRPr="00E93C9A">
        <w:rPr>
          <w:rFonts w:ascii="Times New Roman" w:hAnsi="Times New Roman" w:cs="Times New Roman"/>
          <w:sz w:val="28"/>
          <w:szCs w:val="28"/>
          <w:lang w:eastAsia="en-US"/>
        </w:rPr>
        <w:t xml:space="preserve"> капитала в медиакомпаниях СТС М</w:t>
      </w:r>
      <w:r w:rsidRPr="00E93C9A">
        <w:rPr>
          <w:rFonts w:ascii="Times New Roman" w:hAnsi="Times New Roman" w:cs="Times New Roman"/>
          <w:sz w:val="28"/>
          <w:szCs w:val="28"/>
          <w:lang w:eastAsia="en-US"/>
        </w:rPr>
        <w:t xml:space="preserve">едиа, </w:t>
      </w:r>
      <w:r w:rsidRPr="00E93C9A">
        <w:rPr>
          <w:rFonts w:ascii="Times New Roman" w:hAnsi="Times New Roman" w:cs="Times New Roman"/>
          <w:sz w:val="28"/>
          <w:szCs w:val="28"/>
          <w:lang w:val="en-US"/>
        </w:rPr>
        <w:t>Mail</w:t>
      </w:r>
      <w:r w:rsidRPr="00E93C9A">
        <w:rPr>
          <w:rFonts w:ascii="Times New Roman" w:hAnsi="Times New Roman" w:cs="Times New Roman"/>
          <w:sz w:val="28"/>
          <w:szCs w:val="28"/>
        </w:rPr>
        <w:t>.</w:t>
      </w:r>
      <w:r w:rsidRPr="00E93C9A">
        <w:rPr>
          <w:rFonts w:ascii="Times New Roman" w:hAnsi="Times New Roman" w:cs="Times New Roman"/>
          <w:sz w:val="28"/>
          <w:szCs w:val="28"/>
          <w:lang w:val="en-US"/>
        </w:rPr>
        <w:t>Ru</w:t>
      </w:r>
      <w:r w:rsidRPr="00E93C9A">
        <w:rPr>
          <w:rFonts w:ascii="Times New Roman" w:hAnsi="Times New Roman" w:cs="Times New Roman"/>
          <w:sz w:val="28"/>
          <w:szCs w:val="28"/>
        </w:rPr>
        <w:t xml:space="preserve"> </w:t>
      </w:r>
      <w:r w:rsidRPr="00E93C9A">
        <w:rPr>
          <w:rFonts w:ascii="Times New Roman" w:hAnsi="Times New Roman" w:cs="Times New Roman"/>
          <w:sz w:val="28"/>
          <w:szCs w:val="28"/>
          <w:lang w:val="en-US"/>
        </w:rPr>
        <w:t>Group</w:t>
      </w:r>
      <w:r w:rsidRPr="00E93C9A">
        <w:rPr>
          <w:rFonts w:ascii="Times New Roman" w:hAnsi="Times New Roman" w:cs="Times New Roman"/>
          <w:sz w:val="28"/>
          <w:szCs w:val="28"/>
        </w:rPr>
        <w:t xml:space="preserve"> и </w:t>
      </w:r>
      <w:proofErr w:type="gramStart"/>
      <w:r w:rsidRPr="00E93C9A">
        <w:rPr>
          <w:rFonts w:ascii="Times New Roman" w:hAnsi="Times New Roman" w:cs="Times New Roman"/>
          <w:sz w:val="28"/>
          <w:szCs w:val="28"/>
        </w:rPr>
        <w:t>РБК-информационные</w:t>
      </w:r>
      <w:proofErr w:type="gramEnd"/>
      <w:r w:rsidRPr="00E93C9A">
        <w:rPr>
          <w:rFonts w:ascii="Times New Roman" w:hAnsi="Times New Roman" w:cs="Times New Roman"/>
          <w:sz w:val="28"/>
          <w:szCs w:val="28"/>
        </w:rPr>
        <w:t xml:space="preserve"> системы </w:t>
      </w:r>
    </w:p>
    <w:tbl>
      <w:tblPr>
        <w:tblW w:w="5000" w:type="pct"/>
        <w:jc w:val="center"/>
        <w:tblLook w:val="04A0"/>
      </w:tblPr>
      <w:tblGrid>
        <w:gridCol w:w="4325"/>
        <w:gridCol w:w="1597"/>
        <w:gridCol w:w="1597"/>
        <w:gridCol w:w="1597"/>
      </w:tblGrid>
      <w:tr w:rsidR="005238F5" w:rsidRPr="00E93C9A" w:rsidTr="005238F5">
        <w:trPr>
          <w:trHeight w:val="315"/>
          <w:jc w:val="center"/>
        </w:trPr>
        <w:tc>
          <w:tcPr>
            <w:tcW w:w="23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38F5" w:rsidRPr="00E93C9A" w:rsidRDefault="005238F5" w:rsidP="005238F5">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показатель</w:t>
            </w:r>
          </w:p>
        </w:tc>
        <w:tc>
          <w:tcPr>
            <w:tcW w:w="876" w:type="pct"/>
            <w:tcBorders>
              <w:top w:val="single" w:sz="4" w:space="0" w:color="auto"/>
              <w:left w:val="nil"/>
              <w:bottom w:val="single" w:sz="4" w:space="0" w:color="auto"/>
              <w:right w:val="single" w:sz="4" w:space="0" w:color="auto"/>
            </w:tcBorders>
            <w:shd w:val="clear" w:color="auto" w:fill="auto"/>
            <w:noWrap/>
            <w:vAlign w:val="center"/>
            <w:hideMark/>
          </w:tcPr>
          <w:p w:rsidR="005238F5" w:rsidRPr="00E93C9A" w:rsidRDefault="005238F5" w:rsidP="005238F5">
            <w:pPr>
              <w:spacing w:after="0" w:line="240" w:lineRule="auto"/>
              <w:jc w:val="center"/>
              <w:rPr>
                <w:rFonts w:ascii="Times New Roman" w:eastAsia="Times New Roman" w:hAnsi="Times New Roman" w:cs="Times New Roman"/>
                <w:b/>
                <w:sz w:val="24"/>
                <w:szCs w:val="24"/>
              </w:rPr>
            </w:pPr>
            <w:r w:rsidRPr="00E93C9A">
              <w:rPr>
                <w:rFonts w:ascii="Times New Roman" w:eastAsia="Times New Roman" w:hAnsi="Times New Roman" w:cs="Times New Roman"/>
                <w:b/>
                <w:sz w:val="24"/>
                <w:szCs w:val="24"/>
              </w:rPr>
              <w:t>EVA</w:t>
            </w:r>
          </w:p>
        </w:tc>
        <w:tc>
          <w:tcPr>
            <w:tcW w:w="876" w:type="pct"/>
            <w:tcBorders>
              <w:top w:val="single" w:sz="4" w:space="0" w:color="auto"/>
              <w:left w:val="nil"/>
              <w:bottom w:val="single" w:sz="4" w:space="0" w:color="auto"/>
              <w:right w:val="single" w:sz="4" w:space="0" w:color="auto"/>
            </w:tcBorders>
            <w:shd w:val="clear" w:color="auto" w:fill="auto"/>
            <w:noWrap/>
            <w:vAlign w:val="center"/>
            <w:hideMark/>
          </w:tcPr>
          <w:p w:rsidR="005238F5" w:rsidRPr="00E93C9A" w:rsidRDefault="005238F5" w:rsidP="005238F5">
            <w:pPr>
              <w:spacing w:after="0" w:line="240" w:lineRule="auto"/>
              <w:jc w:val="center"/>
              <w:rPr>
                <w:rFonts w:ascii="Times New Roman" w:eastAsia="Times New Roman" w:hAnsi="Times New Roman" w:cs="Times New Roman"/>
                <w:b/>
                <w:sz w:val="24"/>
                <w:szCs w:val="24"/>
              </w:rPr>
            </w:pPr>
            <w:r w:rsidRPr="00E93C9A">
              <w:rPr>
                <w:rFonts w:ascii="Times New Roman" w:eastAsia="Times New Roman" w:hAnsi="Times New Roman" w:cs="Times New Roman"/>
                <w:b/>
                <w:sz w:val="24"/>
                <w:szCs w:val="24"/>
              </w:rPr>
              <w:t>CVA</w:t>
            </w:r>
          </w:p>
        </w:tc>
        <w:tc>
          <w:tcPr>
            <w:tcW w:w="876" w:type="pct"/>
            <w:tcBorders>
              <w:top w:val="single" w:sz="4" w:space="0" w:color="auto"/>
              <w:left w:val="nil"/>
              <w:bottom w:val="single" w:sz="4" w:space="0" w:color="auto"/>
              <w:right w:val="single" w:sz="4" w:space="0" w:color="auto"/>
            </w:tcBorders>
            <w:shd w:val="clear" w:color="auto" w:fill="auto"/>
            <w:noWrap/>
            <w:vAlign w:val="center"/>
            <w:hideMark/>
          </w:tcPr>
          <w:p w:rsidR="005238F5" w:rsidRPr="00E93C9A" w:rsidRDefault="005238F5" w:rsidP="005238F5">
            <w:pPr>
              <w:spacing w:after="0" w:line="240" w:lineRule="auto"/>
              <w:jc w:val="center"/>
              <w:rPr>
                <w:rFonts w:ascii="Times New Roman" w:eastAsia="Times New Roman" w:hAnsi="Times New Roman" w:cs="Times New Roman"/>
                <w:b/>
                <w:sz w:val="24"/>
                <w:szCs w:val="24"/>
              </w:rPr>
            </w:pPr>
            <w:r w:rsidRPr="00E93C9A">
              <w:rPr>
                <w:rFonts w:ascii="Times New Roman" w:eastAsia="Times New Roman" w:hAnsi="Times New Roman" w:cs="Times New Roman"/>
                <w:b/>
                <w:sz w:val="24"/>
                <w:szCs w:val="24"/>
              </w:rPr>
              <w:t>MC</w:t>
            </w:r>
          </w:p>
        </w:tc>
      </w:tr>
      <w:tr w:rsidR="005238F5" w:rsidRPr="00E93C9A" w:rsidTr="005238F5">
        <w:trPr>
          <w:trHeight w:val="630"/>
          <w:jc w:val="center"/>
        </w:trPr>
        <w:tc>
          <w:tcPr>
            <w:tcW w:w="2372" w:type="pct"/>
            <w:tcBorders>
              <w:top w:val="nil"/>
              <w:left w:val="single" w:sz="4" w:space="0" w:color="auto"/>
              <w:bottom w:val="single" w:sz="4" w:space="0" w:color="auto"/>
              <w:right w:val="single" w:sz="4" w:space="0" w:color="auto"/>
            </w:tcBorders>
            <w:shd w:val="clear" w:color="auto" w:fill="auto"/>
            <w:vAlign w:val="center"/>
            <w:hideMark/>
          </w:tcPr>
          <w:p w:rsidR="005238F5" w:rsidRPr="00E93C9A" w:rsidRDefault="005238F5" w:rsidP="005238F5">
            <w:pPr>
              <w:spacing w:after="0" w:line="240" w:lineRule="auto"/>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 xml:space="preserve">Прирост инвестиции в ОС </w:t>
            </w:r>
          </w:p>
        </w:tc>
        <w:tc>
          <w:tcPr>
            <w:tcW w:w="876" w:type="pct"/>
            <w:tcBorders>
              <w:top w:val="nil"/>
              <w:left w:val="nil"/>
              <w:bottom w:val="single" w:sz="4" w:space="0" w:color="auto"/>
              <w:right w:val="single" w:sz="4" w:space="0" w:color="auto"/>
            </w:tcBorders>
            <w:shd w:val="clear" w:color="auto" w:fill="auto"/>
            <w:noWrap/>
            <w:vAlign w:val="center"/>
            <w:hideMark/>
          </w:tcPr>
          <w:p w:rsidR="005238F5" w:rsidRPr="00E93C9A" w:rsidRDefault="005238F5" w:rsidP="005238F5">
            <w:pPr>
              <w:spacing w:after="0" w:line="240" w:lineRule="auto"/>
              <w:jc w:val="center"/>
              <w:rPr>
                <w:rFonts w:ascii="Times New Roman" w:eastAsia="Times New Roman" w:hAnsi="Times New Roman" w:cs="Times New Roman"/>
                <w:sz w:val="24"/>
                <w:szCs w:val="24"/>
              </w:rPr>
            </w:pPr>
          </w:p>
        </w:tc>
        <w:tc>
          <w:tcPr>
            <w:tcW w:w="876" w:type="pct"/>
            <w:tcBorders>
              <w:top w:val="nil"/>
              <w:left w:val="nil"/>
              <w:bottom w:val="single" w:sz="4" w:space="0" w:color="auto"/>
              <w:right w:val="single" w:sz="4" w:space="0" w:color="auto"/>
            </w:tcBorders>
            <w:shd w:val="clear" w:color="auto" w:fill="auto"/>
            <w:noWrap/>
            <w:vAlign w:val="center"/>
            <w:hideMark/>
          </w:tcPr>
          <w:p w:rsidR="005238F5" w:rsidRPr="00E93C9A" w:rsidRDefault="005238F5" w:rsidP="005238F5">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w:t>
            </w:r>
          </w:p>
        </w:tc>
        <w:tc>
          <w:tcPr>
            <w:tcW w:w="876" w:type="pct"/>
            <w:tcBorders>
              <w:top w:val="nil"/>
              <w:left w:val="nil"/>
              <w:bottom w:val="single" w:sz="4" w:space="0" w:color="auto"/>
              <w:right w:val="single" w:sz="4" w:space="0" w:color="auto"/>
            </w:tcBorders>
            <w:shd w:val="clear" w:color="auto" w:fill="auto"/>
            <w:noWrap/>
            <w:vAlign w:val="center"/>
            <w:hideMark/>
          </w:tcPr>
          <w:p w:rsidR="005238F5" w:rsidRPr="00E93C9A" w:rsidRDefault="005238F5" w:rsidP="005238F5">
            <w:pPr>
              <w:spacing w:after="0" w:line="240" w:lineRule="auto"/>
              <w:jc w:val="center"/>
              <w:rPr>
                <w:rFonts w:ascii="Times New Roman" w:eastAsia="Times New Roman" w:hAnsi="Times New Roman" w:cs="Times New Roman"/>
                <w:sz w:val="24"/>
                <w:szCs w:val="24"/>
              </w:rPr>
            </w:pPr>
          </w:p>
        </w:tc>
      </w:tr>
      <w:tr w:rsidR="005238F5" w:rsidRPr="00E93C9A" w:rsidTr="005238F5">
        <w:trPr>
          <w:trHeight w:val="315"/>
          <w:jc w:val="center"/>
        </w:trPr>
        <w:tc>
          <w:tcPr>
            <w:tcW w:w="2372" w:type="pct"/>
            <w:tcBorders>
              <w:top w:val="nil"/>
              <w:left w:val="single" w:sz="4" w:space="0" w:color="auto"/>
              <w:bottom w:val="single" w:sz="4" w:space="0" w:color="auto"/>
              <w:right w:val="single" w:sz="4" w:space="0" w:color="auto"/>
            </w:tcBorders>
            <w:shd w:val="clear" w:color="auto" w:fill="auto"/>
            <w:vAlign w:val="center"/>
            <w:hideMark/>
          </w:tcPr>
          <w:p w:rsidR="005238F5" w:rsidRPr="00E93C9A" w:rsidRDefault="005238F5" w:rsidP="005238F5">
            <w:pPr>
              <w:spacing w:after="0" w:line="240" w:lineRule="auto"/>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 xml:space="preserve">Выручка на работника </w:t>
            </w:r>
          </w:p>
        </w:tc>
        <w:tc>
          <w:tcPr>
            <w:tcW w:w="876" w:type="pct"/>
            <w:tcBorders>
              <w:top w:val="nil"/>
              <w:left w:val="nil"/>
              <w:bottom w:val="single" w:sz="4" w:space="0" w:color="auto"/>
              <w:right w:val="single" w:sz="4" w:space="0" w:color="auto"/>
            </w:tcBorders>
            <w:shd w:val="clear" w:color="auto" w:fill="auto"/>
            <w:noWrap/>
            <w:vAlign w:val="center"/>
            <w:hideMark/>
          </w:tcPr>
          <w:p w:rsidR="005238F5" w:rsidRPr="00E93C9A" w:rsidRDefault="005238F5" w:rsidP="005238F5">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w:t>
            </w:r>
          </w:p>
        </w:tc>
        <w:tc>
          <w:tcPr>
            <w:tcW w:w="876" w:type="pct"/>
            <w:tcBorders>
              <w:top w:val="nil"/>
              <w:left w:val="nil"/>
              <w:bottom w:val="single" w:sz="4" w:space="0" w:color="auto"/>
              <w:right w:val="single" w:sz="4" w:space="0" w:color="auto"/>
            </w:tcBorders>
            <w:shd w:val="clear" w:color="auto" w:fill="auto"/>
            <w:noWrap/>
            <w:vAlign w:val="center"/>
            <w:hideMark/>
          </w:tcPr>
          <w:p w:rsidR="005238F5" w:rsidRPr="00E93C9A" w:rsidRDefault="005238F5" w:rsidP="005238F5">
            <w:pPr>
              <w:spacing w:after="0" w:line="240" w:lineRule="auto"/>
              <w:jc w:val="center"/>
              <w:rPr>
                <w:rFonts w:ascii="Times New Roman" w:eastAsia="Times New Roman" w:hAnsi="Times New Roman" w:cs="Times New Roman"/>
                <w:sz w:val="24"/>
                <w:szCs w:val="24"/>
              </w:rPr>
            </w:pPr>
          </w:p>
        </w:tc>
        <w:tc>
          <w:tcPr>
            <w:tcW w:w="876" w:type="pct"/>
            <w:tcBorders>
              <w:top w:val="nil"/>
              <w:left w:val="nil"/>
              <w:bottom w:val="single" w:sz="4" w:space="0" w:color="auto"/>
              <w:right w:val="single" w:sz="4" w:space="0" w:color="auto"/>
            </w:tcBorders>
            <w:shd w:val="clear" w:color="auto" w:fill="auto"/>
            <w:noWrap/>
            <w:vAlign w:val="center"/>
            <w:hideMark/>
          </w:tcPr>
          <w:p w:rsidR="005238F5" w:rsidRPr="00E93C9A" w:rsidRDefault="005238F5" w:rsidP="005238F5">
            <w:pPr>
              <w:spacing w:after="0" w:line="240" w:lineRule="auto"/>
              <w:jc w:val="center"/>
              <w:rPr>
                <w:rFonts w:ascii="Times New Roman" w:eastAsia="Times New Roman" w:hAnsi="Times New Roman" w:cs="Times New Roman"/>
                <w:sz w:val="24"/>
                <w:szCs w:val="24"/>
              </w:rPr>
            </w:pPr>
          </w:p>
        </w:tc>
      </w:tr>
      <w:tr w:rsidR="005238F5" w:rsidRPr="00E93C9A" w:rsidTr="005238F5">
        <w:trPr>
          <w:trHeight w:val="630"/>
          <w:jc w:val="center"/>
        </w:trPr>
        <w:tc>
          <w:tcPr>
            <w:tcW w:w="2372" w:type="pct"/>
            <w:tcBorders>
              <w:top w:val="nil"/>
              <w:left w:val="single" w:sz="4" w:space="0" w:color="auto"/>
              <w:bottom w:val="single" w:sz="4" w:space="0" w:color="auto"/>
              <w:right w:val="single" w:sz="4" w:space="0" w:color="auto"/>
            </w:tcBorders>
            <w:shd w:val="clear" w:color="auto" w:fill="auto"/>
            <w:vAlign w:val="center"/>
            <w:hideMark/>
          </w:tcPr>
          <w:p w:rsidR="005238F5" w:rsidRPr="00E93C9A" w:rsidRDefault="005238F5" w:rsidP="005238F5">
            <w:pPr>
              <w:spacing w:after="0" w:line="240" w:lineRule="auto"/>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 xml:space="preserve">Величина расходов на персонал </w:t>
            </w:r>
          </w:p>
        </w:tc>
        <w:tc>
          <w:tcPr>
            <w:tcW w:w="876" w:type="pct"/>
            <w:tcBorders>
              <w:top w:val="nil"/>
              <w:left w:val="nil"/>
              <w:bottom w:val="single" w:sz="4" w:space="0" w:color="auto"/>
              <w:right w:val="single" w:sz="4" w:space="0" w:color="auto"/>
            </w:tcBorders>
            <w:shd w:val="clear" w:color="auto" w:fill="auto"/>
            <w:noWrap/>
            <w:vAlign w:val="center"/>
            <w:hideMark/>
          </w:tcPr>
          <w:p w:rsidR="005238F5" w:rsidRPr="00E93C9A" w:rsidRDefault="005238F5" w:rsidP="005238F5">
            <w:pPr>
              <w:spacing w:after="0" w:line="240" w:lineRule="auto"/>
              <w:jc w:val="center"/>
              <w:rPr>
                <w:rFonts w:ascii="Times New Roman" w:eastAsia="Times New Roman" w:hAnsi="Times New Roman" w:cs="Times New Roman"/>
                <w:sz w:val="24"/>
                <w:szCs w:val="24"/>
              </w:rPr>
            </w:pPr>
          </w:p>
        </w:tc>
        <w:tc>
          <w:tcPr>
            <w:tcW w:w="876" w:type="pct"/>
            <w:tcBorders>
              <w:top w:val="nil"/>
              <w:left w:val="nil"/>
              <w:bottom w:val="single" w:sz="4" w:space="0" w:color="auto"/>
              <w:right w:val="single" w:sz="4" w:space="0" w:color="auto"/>
            </w:tcBorders>
            <w:shd w:val="clear" w:color="auto" w:fill="auto"/>
            <w:noWrap/>
            <w:vAlign w:val="center"/>
            <w:hideMark/>
          </w:tcPr>
          <w:p w:rsidR="005238F5" w:rsidRPr="00E93C9A" w:rsidRDefault="005238F5" w:rsidP="005238F5">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w:t>
            </w:r>
          </w:p>
        </w:tc>
        <w:tc>
          <w:tcPr>
            <w:tcW w:w="876" w:type="pct"/>
            <w:tcBorders>
              <w:top w:val="nil"/>
              <w:left w:val="nil"/>
              <w:bottom w:val="single" w:sz="4" w:space="0" w:color="auto"/>
              <w:right w:val="single" w:sz="4" w:space="0" w:color="auto"/>
            </w:tcBorders>
            <w:shd w:val="clear" w:color="auto" w:fill="auto"/>
            <w:noWrap/>
            <w:vAlign w:val="center"/>
            <w:hideMark/>
          </w:tcPr>
          <w:p w:rsidR="005238F5" w:rsidRPr="00E93C9A" w:rsidRDefault="005238F5" w:rsidP="005238F5">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w:t>
            </w:r>
          </w:p>
        </w:tc>
      </w:tr>
      <w:tr w:rsidR="005238F5" w:rsidRPr="00E93C9A" w:rsidTr="005238F5">
        <w:trPr>
          <w:trHeight w:val="695"/>
          <w:jc w:val="center"/>
        </w:trPr>
        <w:tc>
          <w:tcPr>
            <w:tcW w:w="2372" w:type="pct"/>
            <w:tcBorders>
              <w:top w:val="nil"/>
              <w:left w:val="single" w:sz="4" w:space="0" w:color="auto"/>
              <w:bottom w:val="single" w:sz="4" w:space="0" w:color="auto"/>
              <w:right w:val="single" w:sz="4" w:space="0" w:color="auto"/>
            </w:tcBorders>
            <w:shd w:val="clear" w:color="auto" w:fill="auto"/>
            <w:vAlign w:val="center"/>
            <w:hideMark/>
          </w:tcPr>
          <w:p w:rsidR="005238F5" w:rsidRPr="00E93C9A" w:rsidRDefault="005238F5" w:rsidP="005238F5">
            <w:pPr>
              <w:spacing w:after="0" w:line="240" w:lineRule="auto"/>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 xml:space="preserve">Уровень квалификации членов совета директоров </w:t>
            </w:r>
          </w:p>
        </w:tc>
        <w:tc>
          <w:tcPr>
            <w:tcW w:w="876" w:type="pct"/>
            <w:tcBorders>
              <w:top w:val="nil"/>
              <w:left w:val="nil"/>
              <w:bottom w:val="single" w:sz="4" w:space="0" w:color="auto"/>
              <w:right w:val="single" w:sz="4" w:space="0" w:color="auto"/>
            </w:tcBorders>
            <w:shd w:val="clear" w:color="auto" w:fill="auto"/>
            <w:noWrap/>
            <w:vAlign w:val="center"/>
            <w:hideMark/>
          </w:tcPr>
          <w:p w:rsidR="005238F5" w:rsidRPr="00E93C9A" w:rsidRDefault="005238F5" w:rsidP="005238F5">
            <w:pPr>
              <w:spacing w:after="0" w:line="240" w:lineRule="auto"/>
              <w:jc w:val="center"/>
              <w:rPr>
                <w:rFonts w:ascii="Times New Roman" w:eastAsia="Times New Roman" w:hAnsi="Times New Roman" w:cs="Times New Roman"/>
                <w:sz w:val="24"/>
                <w:szCs w:val="24"/>
              </w:rPr>
            </w:pPr>
          </w:p>
        </w:tc>
        <w:tc>
          <w:tcPr>
            <w:tcW w:w="876" w:type="pct"/>
            <w:tcBorders>
              <w:top w:val="nil"/>
              <w:left w:val="nil"/>
              <w:bottom w:val="single" w:sz="4" w:space="0" w:color="auto"/>
              <w:right w:val="single" w:sz="4" w:space="0" w:color="auto"/>
            </w:tcBorders>
            <w:shd w:val="clear" w:color="auto" w:fill="auto"/>
            <w:noWrap/>
            <w:vAlign w:val="center"/>
            <w:hideMark/>
          </w:tcPr>
          <w:p w:rsidR="005238F5" w:rsidRPr="00E93C9A" w:rsidRDefault="005238F5" w:rsidP="005238F5">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w:t>
            </w:r>
          </w:p>
        </w:tc>
        <w:tc>
          <w:tcPr>
            <w:tcW w:w="876" w:type="pct"/>
            <w:tcBorders>
              <w:top w:val="nil"/>
              <w:left w:val="nil"/>
              <w:bottom w:val="single" w:sz="4" w:space="0" w:color="auto"/>
              <w:right w:val="single" w:sz="4" w:space="0" w:color="auto"/>
            </w:tcBorders>
            <w:shd w:val="clear" w:color="auto" w:fill="auto"/>
            <w:noWrap/>
            <w:vAlign w:val="center"/>
            <w:hideMark/>
          </w:tcPr>
          <w:p w:rsidR="005238F5" w:rsidRPr="00E93C9A" w:rsidRDefault="005238F5" w:rsidP="005238F5">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w:t>
            </w:r>
          </w:p>
        </w:tc>
      </w:tr>
      <w:tr w:rsidR="005238F5" w:rsidRPr="00E93C9A" w:rsidTr="005238F5">
        <w:trPr>
          <w:trHeight w:val="315"/>
          <w:jc w:val="center"/>
        </w:trPr>
        <w:tc>
          <w:tcPr>
            <w:tcW w:w="2372" w:type="pct"/>
            <w:tcBorders>
              <w:top w:val="nil"/>
              <w:left w:val="single" w:sz="4" w:space="0" w:color="auto"/>
              <w:bottom w:val="single" w:sz="4" w:space="0" w:color="auto"/>
              <w:right w:val="single" w:sz="4" w:space="0" w:color="auto"/>
            </w:tcBorders>
            <w:shd w:val="clear" w:color="auto" w:fill="auto"/>
            <w:vAlign w:val="center"/>
            <w:hideMark/>
          </w:tcPr>
          <w:p w:rsidR="005238F5" w:rsidRPr="00E93C9A" w:rsidRDefault="005238F5" w:rsidP="005238F5">
            <w:pPr>
              <w:spacing w:after="0" w:line="240" w:lineRule="auto"/>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 xml:space="preserve">НМА </w:t>
            </w:r>
          </w:p>
        </w:tc>
        <w:tc>
          <w:tcPr>
            <w:tcW w:w="876" w:type="pct"/>
            <w:tcBorders>
              <w:top w:val="nil"/>
              <w:left w:val="nil"/>
              <w:bottom w:val="single" w:sz="4" w:space="0" w:color="auto"/>
              <w:right w:val="single" w:sz="4" w:space="0" w:color="auto"/>
            </w:tcBorders>
            <w:shd w:val="clear" w:color="auto" w:fill="auto"/>
            <w:noWrap/>
            <w:vAlign w:val="center"/>
            <w:hideMark/>
          </w:tcPr>
          <w:p w:rsidR="005238F5" w:rsidRPr="00E93C9A" w:rsidRDefault="005238F5" w:rsidP="005238F5">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w:t>
            </w:r>
          </w:p>
        </w:tc>
        <w:tc>
          <w:tcPr>
            <w:tcW w:w="876" w:type="pct"/>
            <w:tcBorders>
              <w:top w:val="nil"/>
              <w:left w:val="nil"/>
              <w:bottom w:val="single" w:sz="4" w:space="0" w:color="auto"/>
              <w:right w:val="single" w:sz="4" w:space="0" w:color="auto"/>
            </w:tcBorders>
            <w:shd w:val="clear" w:color="auto" w:fill="auto"/>
            <w:noWrap/>
            <w:vAlign w:val="center"/>
            <w:hideMark/>
          </w:tcPr>
          <w:p w:rsidR="005238F5" w:rsidRPr="00E93C9A" w:rsidRDefault="00BC66E4" w:rsidP="005238F5">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w:t>
            </w:r>
          </w:p>
        </w:tc>
        <w:tc>
          <w:tcPr>
            <w:tcW w:w="876" w:type="pct"/>
            <w:tcBorders>
              <w:top w:val="nil"/>
              <w:left w:val="nil"/>
              <w:bottom w:val="single" w:sz="4" w:space="0" w:color="auto"/>
              <w:right w:val="single" w:sz="4" w:space="0" w:color="auto"/>
            </w:tcBorders>
            <w:shd w:val="clear" w:color="auto" w:fill="auto"/>
            <w:noWrap/>
            <w:vAlign w:val="center"/>
            <w:hideMark/>
          </w:tcPr>
          <w:p w:rsidR="005238F5" w:rsidRPr="00E93C9A" w:rsidRDefault="00BC66E4" w:rsidP="005238F5">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w:t>
            </w:r>
          </w:p>
        </w:tc>
      </w:tr>
      <w:tr w:rsidR="005238F5" w:rsidRPr="00E93C9A" w:rsidTr="005238F5">
        <w:trPr>
          <w:trHeight w:val="315"/>
          <w:jc w:val="center"/>
        </w:trPr>
        <w:tc>
          <w:tcPr>
            <w:tcW w:w="2372" w:type="pct"/>
            <w:tcBorders>
              <w:top w:val="nil"/>
              <w:left w:val="single" w:sz="4" w:space="0" w:color="auto"/>
              <w:bottom w:val="single" w:sz="4" w:space="0" w:color="auto"/>
              <w:right w:val="single" w:sz="4" w:space="0" w:color="auto"/>
            </w:tcBorders>
            <w:shd w:val="clear" w:color="auto" w:fill="auto"/>
            <w:vAlign w:val="center"/>
            <w:hideMark/>
          </w:tcPr>
          <w:p w:rsidR="005238F5" w:rsidRPr="00E93C9A" w:rsidRDefault="005238F5" w:rsidP="005238F5">
            <w:pPr>
              <w:spacing w:after="0" w:line="240" w:lineRule="auto"/>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 xml:space="preserve">Качество сайта </w:t>
            </w:r>
          </w:p>
        </w:tc>
        <w:tc>
          <w:tcPr>
            <w:tcW w:w="876" w:type="pct"/>
            <w:tcBorders>
              <w:top w:val="nil"/>
              <w:left w:val="nil"/>
              <w:bottom w:val="single" w:sz="4" w:space="0" w:color="auto"/>
              <w:right w:val="single" w:sz="4" w:space="0" w:color="auto"/>
            </w:tcBorders>
            <w:shd w:val="clear" w:color="auto" w:fill="auto"/>
            <w:noWrap/>
            <w:vAlign w:val="center"/>
            <w:hideMark/>
          </w:tcPr>
          <w:p w:rsidR="005238F5" w:rsidRPr="00E93C9A" w:rsidRDefault="005238F5" w:rsidP="005238F5">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w:t>
            </w:r>
          </w:p>
        </w:tc>
        <w:tc>
          <w:tcPr>
            <w:tcW w:w="876" w:type="pct"/>
            <w:tcBorders>
              <w:top w:val="nil"/>
              <w:left w:val="nil"/>
              <w:bottom w:val="single" w:sz="4" w:space="0" w:color="auto"/>
              <w:right w:val="single" w:sz="4" w:space="0" w:color="auto"/>
            </w:tcBorders>
            <w:shd w:val="clear" w:color="auto" w:fill="auto"/>
            <w:noWrap/>
            <w:vAlign w:val="center"/>
            <w:hideMark/>
          </w:tcPr>
          <w:p w:rsidR="005238F5" w:rsidRPr="00E93C9A" w:rsidRDefault="005238F5" w:rsidP="005238F5">
            <w:pPr>
              <w:spacing w:after="0" w:line="240" w:lineRule="auto"/>
              <w:jc w:val="center"/>
              <w:rPr>
                <w:rFonts w:ascii="Times New Roman" w:eastAsia="Times New Roman" w:hAnsi="Times New Roman" w:cs="Times New Roman"/>
                <w:sz w:val="24"/>
                <w:szCs w:val="24"/>
              </w:rPr>
            </w:pPr>
          </w:p>
        </w:tc>
        <w:tc>
          <w:tcPr>
            <w:tcW w:w="876" w:type="pct"/>
            <w:tcBorders>
              <w:top w:val="nil"/>
              <w:left w:val="nil"/>
              <w:bottom w:val="single" w:sz="4" w:space="0" w:color="auto"/>
              <w:right w:val="single" w:sz="4" w:space="0" w:color="auto"/>
            </w:tcBorders>
            <w:shd w:val="clear" w:color="auto" w:fill="auto"/>
            <w:noWrap/>
            <w:vAlign w:val="center"/>
            <w:hideMark/>
          </w:tcPr>
          <w:p w:rsidR="005238F5" w:rsidRPr="00E93C9A" w:rsidRDefault="005238F5" w:rsidP="005238F5">
            <w:pPr>
              <w:spacing w:after="0" w:line="240" w:lineRule="auto"/>
              <w:jc w:val="center"/>
              <w:rPr>
                <w:rFonts w:ascii="Times New Roman" w:eastAsia="Times New Roman" w:hAnsi="Times New Roman" w:cs="Times New Roman"/>
                <w:sz w:val="24"/>
                <w:szCs w:val="24"/>
              </w:rPr>
            </w:pPr>
          </w:p>
        </w:tc>
      </w:tr>
      <w:tr w:rsidR="005238F5" w:rsidRPr="00E93C9A" w:rsidTr="005238F5">
        <w:trPr>
          <w:trHeight w:val="661"/>
          <w:jc w:val="center"/>
        </w:trPr>
        <w:tc>
          <w:tcPr>
            <w:tcW w:w="2372" w:type="pct"/>
            <w:tcBorders>
              <w:top w:val="nil"/>
              <w:left w:val="single" w:sz="4" w:space="0" w:color="auto"/>
              <w:bottom w:val="single" w:sz="4" w:space="0" w:color="auto"/>
              <w:right w:val="single" w:sz="4" w:space="0" w:color="auto"/>
            </w:tcBorders>
            <w:shd w:val="clear" w:color="auto" w:fill="auto"/>
            <w:vAlign w:val="center"/>
            <w:hideMark/>
          </w:tcPr>
          <w:p w:rsidR="005238F5" w:rsidRPr="00E93C9A" w:rsidRDefault="005238F5" w:rsidP="005238F5">
            <w:pPr>
              <w:spacing w:after="0" w:line="240" w:lineRule="auto"/>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 xml:space="preserve">Величина </w:t>
            </w:r>
            <w:proofErr w:type="gramStart"/>
            <w:r w:rsidRPr="00E93C9A">
              <w:rPr>
                <w:rFonts w:ascii="Times New Roman" w:eastAsia="Times New Roman" w:hAnsi="Times New Roman" w:cs="Times New Roman"/>
                <w:sz w:val="24"/>
                <w:szCs w:val="24"/>
              </w:rPr>
              <w:t>рекламно-маркетинговых</w:t>
            </w:r>
            <w:proofErr w:type="gramEnd"/>
            <w:r w:rsidRPr="00E93C9A">
              <w:rPr>
                <w:rFonts w:ascii="Times New Roman" w:eastAsia="Times New Roman" w:hAnsi="Times New Roman" w:cs="Times New Roman"/>
                <w:sz w:val="24"/>
                <w:szCs w:val="24"/>
              </w:rPr>
              <w:t xml:space="preserve"> инвестиции </w:t>
            </w:r>
          </w:p>
        </w:tc>
        <w:tc>
          <w:tcPr>
            <w:tcW w:w="876" w:type="pct"/>
            <w:tcBorders>
              <w:top w:val="nil"/>
              <w:left w:val="nil"/>
              <w:bottom w:val="single" w:sz="4" w:space="0" w:color="auto"/>
              <w:right w:val="single" w:sz="4" w:space="0" w:color="auto"/>
            </w:tcBorders>
            <w:shd w:val="clear" w:color="auto" w:fill="auto"/>
            <w:noWrap/>
            <w:vAlign w:val="center"/>
            <w:hideMark/>
          </w:tcPr>
          <w:p w:rsidR="005238F5" w:rsidRPr="00E93C9A" w:rsidRDefault="005238F5" w:rsidP="005238F5">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w:t>
            </w:r>
          </w:p>
        </w:tc>
        <w:tc>
          <w:tcPr>
            <w:tcW w:w="876" w:type="pct"/>
            <w:tcBorders>
              <w:top w:val="nil"/>
              <w:left w:val="nil"/>
              <w:bottom w:val="single" w:sz="4" w:space="0" w:color="auto"/>
              <w:right w:val="single" w:sz="4" w:space="0" w:color="auto"/>
            </w:tcBorders>
            <w:shd w:val="clear" w:color="auto" w:fill="auto"/>
            <w:noWrap/>
            <w:vAlign w:val="center"/>
            <w:hideMark/>
          </w:tcPr>
          <w:p w:rsidR="005238F5" w:rsidRPr="00E93C9A" w:rsidRDefault="005238F5" w:rsidP="005238F5">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w:t>
            </w:r>
          </w:p>
        </w:tc>
        <w:tc>
          <w:tcPr>
            <w:tcW w:w="876" w:type="pct"/>
            <w:tcBorders>
              <w:top w:val="nil"/>
              <w:left w:val="nil"/>
              <w:bottom w:val="single" w:sz="4" w:space="0" w:color="auto"/>
              <w:right w:val="single" w:sz="4" w:space="0" w:color="auto"/>
            </w:tcBorders>
            <w:shd w:val="clear" w:color="auto" w:fill="auto"/>
            <w:noWrap/>
            <w:vAlign w:val="center"/>
            <w:hideMark/>
          </w:tcPr>
          <w:p w:rsidR="005238F5" w:rsidRPr="00E93C9A" w:rsidRDefault="005238F5" w:rsidP="005238F5">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w:t>
            </w:r>
          </w:p>
        </w:tc>
      </w:tr>
      <w:tr w:rsidR="005238F5" w:rsidRPr="00E93C9A" w:rsidTr="005238F5">
        <w:trPr>
          <w:trHeight w:val="315"/>
          <w:jc w:val="center"/>
        </w:trPr>
        <w:tc>
          <w:tcPr>
            <w:tcW w:w="2372" w:type="pct"/>
            <w:tcBorders>
              <w:top w:val="nil"/>
              <w:left w:val="single" w:sz="4" w:space="0" w:color="auto"/>
              <w:bottom w:val="single" w:sz="4" w:space="0" w:color="auto"/>
              <w:right w:val="single" w:sz="4" w:space="0" w:color="auto"/>
            </w:tcBorders>
            <w:shd w:val="clear" w:color="auto" w:fill="auto"/>
            <w:vAlign w:val="center"/>
            <w:hideMark/>
          </w:tcPr>
          <w:p w:rsidR="005238F5" w:rsidRPr="00E93C9A" w:rsidRDefault="00052B4A" w:rsidP="005238F5">
            <w:pPr>
              <w:spacing w:after="0" w:line="240" w:lineRule="auto"/>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Гудвил</w:t>
            </w:r>
          </w:p>
        </w:tc>
        <w:tc>
          <w:tcPr>
            <w:tcW w:w="876" w:type="pct"/>
            <w:tcBorders>
              <w:top w:val="nil"/>
              <w:left w:val="nil"/>
              <w:bottom w:val="single" w:sz="4" w:space="0" w:color="auto"/>
              <w:right w:val="single" w:sz="4" w:space="0" w:color="auto"/>
            </w:tcBorders>
            <w:shd w:val="clear" w:color="auto" w:fill="auto"/>
            <w:noWrap/>
            <w:vAlign w:val="center"/>
            <w:hideMark/>
          </w:tcPr>
          <w:p w:rsidR="005238F5" w:rsidRPr="00E93C9A" w:rsidRDefault="005238F5" w:rsidP="005238F5">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w:t>
            </w:r>
          </w:p>
        </w:tc>
        <w:tc>
          <w:tcPr>
            <w:tcW w:w="876" w:type="pct"/>
            <w:tcBorders>
              <w:top w:val="nil"/>
              <w:left w:val="nil"/>
              <w:bottom w:val="single" w:sz="4" w:space="0" w:color="auto"/>
              <w:right w:val="single" w:sz="4" w:space="0" w:color="auto"/>
            </w:tcBorders>
            <w:shd w:val="clear" w:color="auto" w:fill="auto"/>
            <w:noWrap/>
            <w:vAlign w:val="center"/>
            <w:hideMark/>
          </w:tcPr>
          <w:p w:rsidR="005238F5" w:rsidRPr="00E93C9A" w:rsidRDefault="005238F5" w:rsidP="005238F5">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w:t>
            </w:r>
          </w:p>
        </w:tc>
        <w:tc>
          <w:tcPr>
            <w:tcW w:w="876" w:type="pct"/>
            <w:tcBorders>
              <w:top w:val="nil"/>
              <w:left w:val="nil"/>
              <w:bottom w:val="single" w:sz="4" w:space="0" w:color="auto"/>
              <w:right w:val="single" w:sz="4" w:space="0" w:color="auto"/>
            </w:tcBorders>
            <w:shd w:val="clear" w:color="auto" w:fill="auto"/>
            <w:noWrap/>
            <w:vAlign w:val="center"/>
            <w:hideMark/>
          </w:tcPr>
          <w:p w:rsidR="005238F5" w:rsidRPr="00E93C9A" w:rsidRDefault="005238F5" w:rsidP="005238F5">
            <w:pPr>
              <w:spacing w:after="0" w:line="240" w:lineRule="auto"/>
              <w:jc w:val="center"/>
              <w:rPr>
                <w:rFonts w:ascii="Times New Roman" w:eastAsia="Times New Roman" w:hAnsi="Times New Roman" w:cs="Times New Roman"/>
                <w:sz w:val="24"/>
                <w:szCs w:val="24"/>
              </w:rPr>
            </w:pPr>
            <w:r w:rsidRPr="00E93C9A">
              <w:rPr>
                <w:rFonts w:ascii="Times New Roman" w:eastAsia="Times New Roman" w:hAnsi="Times New Roman" w:cs="Times New Roman"/>
                <w:sz w:val="24"/>
                <w:szCs w:val="24"/>
              </w:rPr>
              <w:t>+</w:t>
            </w:r>
          </w:p>
        </w:tc>
      </w:tr>
    </w:tbl>
    <w:p w:rsidR="00D33FEE" w:rsidRPr="00E93C9A" w:rsidRDefault="00D33FEE" w:rsidP="00D33FEE">
      <w:pPr>
        <w:spacing w:line="360" w:lineRule="auto"/>
        <w:ind w:firstLine="709"/>
        <w:contextualSpacing/>
        <w:jc w:val="both"/>
        <w:rPr>
          <w:rFonts w:ascii="Times New Roman" w:hAnsi="Times New Roman" w:cs="Times New Roman"/>
          <w:sz w:val="28"/>
          <w:szCs w:val="28"/>
          <w:highlight w:val="yellow"/>
        </w:rPr>
      </w:pPr>
    </w:p>
    <w:p w:rsidR="00BC66E4" w:rsidRPr="00E93C9A" w:rsidRDefault="00BC66E4" w:rsidP="00BC66E4">
      <w:pPr>
        <w:spacing w:after="0" w:line="360" w:lineRule="auto"/>
        <w:ind w:firstLine="709"/>
        <w:contextualSpacing/>
        <w:jc w:val="both"/>
        <w:rPr>
          <w:rFonts w:ascii="Times New Roman" w:hAnsi="Times New Roman" w:cs="Times New Roman"/>
          <w:sz w:val="28"/>
          <w:szCs w:val="28"/>
        </w:rPr>
      </w:pPr>
      <w:r w:rsidRPr="00E93C9A">
        <w:rPr>
          <w:rFonts w:ascii="Times New Roman" w:hAnsi="Times New Roman" w:cs="Times New Roman"/>
          <w:sz w:val="28"/>
          <w:szCs w:val="28"/>
        </w:rPr>
        <w:t xml:space="preserve">Анализ панельных данных по </w:t>
      </w:r>
      <w:proofErr w:type="gramStart"/>
      <w:r w:rsidRPr="00E93C9A">
        <w:rPr>
          <w:rFonts w:ascii="Times New Roman" w:hAnsi="Times New Roman" w:cs="Times New Roman"/>
          <w:sz w:val="28"/>
          <w:szCs w:val="28"/>
        </w:rPr>
        <w:t>рассматриваемым</w:t>
      </w:r>
      <w:proofErr w:type="gramEnd"/>
      <w:r w:rsidRPr="00E93C9A">
        <w:rPr>
          <w:rFonts w:ascii="Times New Roman" w:hAnsi="Times New Roman" w:cs="Times New Roman"/>
          <w:sz w:val="28"/>
          <w:szCs w:val="28"/>
        </w:rPr>
        <w:t xml:space="preserve"> российским медиакомпаниям показал, что показатели </w:t>
      </w:r>
      <w:r w:rsidRPr="00E93C9A">
        <w:rPr>
          <w:rFonts w:ascii="Times New Roman" w:hAnsi="Times New Roman" w:cs="Times New Roman"/>
          <w:i/>
          <w:sz w:val="28"/>
          <w:szCs w:val="28"/>
        </w:rPr>
        <w:t>величины рекламно-ма</w:t>
      </w:r>
      <w:r w:rsidR="00052B4A" w:rsidRPr="00E93C9A">
        <w:rPr>
          <w:rFonts w:ascii="Times New Roman" w:hAnsi="Times New Roman" w:cs="Times New Roman"/>
          <w:i/>
          <w:sz w:val="28"/>
          <w:szCs w:val="28"/>
        </w:rPr>
        <w:t>ркетинговых инвестиции, гудвил</w:t>
      </w:r>
      <w:r w:rsidR="00FF2835" w:rsidRPr="00E93C9A">
        <w:rPr>
          <w:rFonts w:ascii="Times New Roman" w:hAnsi="Times New Roman" w:cs="Times New Roman"/>
          <w:i/>
          <w:sz w:val="28"/>
          <w:szCs w:val="28"/>
        </w:rPr>
        <w:t>а</w:t>
      </w:r>
      <w:r w:rsidRPr="00E93C9A">
        <w:rPr>
          <w:rFonts w:ascii="Times New Roman" w:hAnsi="Times New Roman" w:cs="Times New Roman"/>
          <w:i/>
          <w:sz w:val="28"/>
          <w:szCs w:val="28"/>
        </w:rPr>
        <w:t xml:space="preserve"> и нематериальны</w:t>
      </w:r>
      <w:r w:rsidR="00FF2835" w:rsidRPr="00E93C9A">
        <w:rPr>
          <w:rFonts w:ascii="Times New Roman" w:hAnsi="Times New Roman" w:cs="Times New Roman"/>
          <w:i/>
          <w:sz w:val="28"/>
          <w:szCs w:val="28"/>
        </w:rPr>
        <w:t>х активов</w:t>
      </w:r>
      <w:r w:rsidR="00FF2835" w:rsidRPr="00E93C9A">
        <w:rPr>
          <w:rFonts w:ascii="Times New Roman" w:hAnsi="Times New Roman" w:cs="Times New Roman"/>
          <w:sz w:val="28"/>
          <w:szCs w:val="28"/>
        </w:rPr>
        <w:t xml:space="preserve"> в наибольшей степени влияют на стоимость медиакомпаний: данные индикаторы значимы во всех стоимостных моделях – </w:t>
      </w:r>
      <w:r w:rsidR="00FF2835" w:rsidRPr="00E93C9A">
        <w:rPr>
          <w:rFonts w:ascii="Times New Roman" w:hAnsi="Times New Roman" w:cs="Times New Roman"/>
          <w:sz w:val="28"/>
          <w:szCs w:val="28"/>
          <w:lang w:val="en-US"/>
        </w:rPr>
        <w:t>EVA</w:t>
      </w:r>
      <w:r w:rsidR="00FF2835" w:rsidRPr="00E93C9A">
        <w:rPr>
          <w:rFonts w:ascii="Times New Roman" w:hAnsi="Times New Roman" w:cs="Times New Roman"/>
          <w:sz w:val="28"/>
          <w:szCs w:val="28"/>
        </w:rPr>
        <w:t>,</w:t>
      </w:r>
      <w:r w:rsidR="00FF2835" w:rsidRPr="00E93C9A">
        <w:rPr>
          <w:rFonts w:ascii="Times New Roman" w:hAnsi="Times New Roman" w:cs="Times New Roman"/>
          <w:sz w:val="28"/>
          <w:szCs w:val="28"/>
          <w:lang w:val="en-US"/>
        </w:rPr>
        <w:t>CVA</w:t>
      </w:r>
      <w:r w:rsidR="00FF2835" w:rsidRPr="00E93C9A">
        <w:rPr>
          <w:rFonts w:ascii="Times New Roman" w:hAnsi="Times New Roman" w:cs="Times New Roman"/>
          <w:sz w:val="28"/>
          <w:szCs w:val="28"/>
        </w:rPr>
        <w:t xml:space="preserve"> и </w:t>
      </w:r>
      <w:r w:rsidR="00FF2835" w:rsidRPr="00E93C9A">
        <w:rPr>
          <w:rFonts w:ascii="Times New Roman" w:hAnsi="Times New Roman" w:cs="Times New Roman"/>
          <w:sz w:val="28"/>
          <w:szCs w:val="28"/>
          <w:lang w:val="en-US"/>
        </w:rPr>
        <w:t>MC</w:t>
      </w:r>
      <w:r w:rsidR="00FF2835" w:rsidRPr="00E93C9A">
        <w:rPr>
          <w:rFonts w:ascii="Times New Roman" w:hAnsi="Times New Roman" w:cs="Times New Roman"/>
          <w:sz w:val="28"/>
          <w:szCs w:val="28"/>
        </w:rPr>
        <w:t xml:space="preserve">. При этом данные факторы оказывают более существенное </w:t>
      </w:r>
      <w:r w:rsidR="00FF2835" w:rsidRPr="00E93C9A">
        <w:rPr>
          <w:rFonts w:ascii="Times New Roman" w:hAnsi="Times New Roman" w:cs="Times New Roman"/>
          <w:sz w:val="28"/>
          <w:szCs w:val="28"/>
        </w:rPr>
        <w:lastRenderedPageBreak/>
        <w:t xml:space="preserve">положительное влияние на рыночную капитализацию медиакомпаний, о чем свидетельствуют оценки значимости показателей из таблицы 4. Статистически значимое влияние на экономическую добавленную стоимость оказывает  показатель </w:t>
      </w:r>
      <w:r w:rsidR="00FF2835" w:rsidRPr="00E93C9A">
        <w:rPr>
          <w:rFonts w:ascii="Times New Roman" w:hAnsi="Times New Roman" w:cs="Times New Roman"/>
          <w:i/>
          <w:sz w:val="28"/>
          <w:szCs w:val="28"/>
        </w:rPr>
        <w:t>качеств</w:t>
      </w:r>
      <w:r w:rsidR="00CD09B5" w:rsidRPr="00E93C9A">
        <w:rPr>
          <w:rFonts w:ascii="Times New Roman" w:hAnsi="Times New Roman" w:cs="Times New Roman"/>
          <w:i/>
          <w:sz w:val="28"/>
          <w:szCs w:val="28"/>
        </w:rPr>
        <w:t>а</w:t>
      </w:r>
      <w:r w:rsidR="00FF2835" w:rsidRPr="00E93C9A">
        <w:rPr>
          <w:rFonts w:ascii="Times New Roman" w:hAnsi="Times New Roman" w:cs="Times New Roman"/>
          <w:i/>
          <w:sz w:val="28"/>
          <w:szCs w:val="28"/>
        </w:rPr>
        <w:t xml:space="preserve"> сайта</w:t>
      </w:r>
      <w:r w:rsidR="00FF2835" w:rsidRPr="00E93C9A">
        <w:rPr>
          <w:rFonts w:ascii="Times New Roman" w:hAnsi="Times New Roman" w:cs="Times New Roman"/>
          <w:sz w:val="28"/>
          <w:szCs w:val="28"/>
        </w:rPr>
        <w:t>. Таким образом</w:t>
      </w:r>
      <w:r w:rsidR="00CD09B5" w:rsidRPr="00E93C9A">
        <w:rPr>
          <w:rFonts w:ascii="Times New Roman" w:hAnsi="Times New Roman" w:cs="Times New Roman"/>
          <w:sz w:val="28"/>
          <w:szCs w:val="28"/>
        </w:rPr>
        <w:t>,</w:t>
      </w:r>
      <w:r w:rsidR="00FF2835" w:rsidRPr="00E93C9A">
        <w:rPr>
          <w:rFonts w:ascii="Times New Roman" w:hAnsi="Times New Roman" w:cs="Times New Roman"/>
          <w:sz w:val="28"/>
          <w:szCs w:val="28"/>
        </w:rPr>
        <w:t xml:space="preserve"> можно сказать, что показатели </w:t>
      </w:r>
      <w:r w:rsidR="00CD09B5" w:rsidRPr="00E93C9A">
        <w:rPr>
          <w:rFonts w:ascii="Times New Roman" w:hAnsi="Times New Roman" w:cs="Times New Roman"/>
          <w:sz w:val="28"/>
          <w:szCs w:val="28"/>
        </w:rPr>
        <w:t>отношенческого</w:t>
      </w:r>
      <w:r w:rsidR="00FF2835" w:rsidRPr="00E93C9A">
        <w:rPr>
          <w:rFonts w:ascii="Times New Roman" w:hAnsi="Times New Roman" w:cs="Times New Roman"/>
          <w:sz w:val="28"/>
          <w:szCs w:val="28"/>
        </w:rPr>
        <w:t xml:space="preserve"> интеллектуального капитала </w:t>
      </w:r>
      <w:r w:rsidR="00CD09B5" w:rsidRPr="00E93C9A">
        <w:rPr>
          <w:rFonts w:ascii="Times New Roman" w:hAnsi="Times New Roman" w:cs="Times New Roman"/>
          <w:sz w:val="28"/>
          <w:szCs w:val="28"/>
        </w:rPr>
        <w:t xml:space="preserve">положительно влияют на стоимостные показатели деятельности медиакомпаний. </w:t>
      </w:r>
    </w:p>
    <w:p w:rsidR="00CD09B5" w:rsidRPr="00E93C9A" w:rsidRDefault="00CD09B5" w:rsidP="00BC66E4">
      <w:pPr>
        <w:spacing w:after="0" w:line="360" w:lineRule="auto"/>
        <w:ind w:firstLine="709"/>
        <w:contextualSpacing/>
        <w:jc w:val="both"/>
        <w:rPr>
          <w:rFonts w:ascii="Times New Roman" w:hAnsi="Times New Roman" w:cs="Times New Roman"/>
          <w:i/>
          <w:sz w:val="28"/>
          <w:szCs w:val="28"/>
        </w:rPr>
      </w:pPr>
      <w:r w:rsidRPr="00E93C9A">
        <w:rPr>
          <w:rFonts w:ascii="Times New Roman" w:hAnsi="Times New Roman" w:cs="Times New Roman"/>
          <w:sz w:val="28"/>
          <w:szCs w:val="28"/>
        </w:rPr>
        <w:t xml:space="preserve">Индикатор </w:t>
      </w:r>
      <w:r w:rsidRPr="00E93C9A">
        <w:rPr>
          <w:rFonts w:ascii="Times New Roman" w:hAnsi="Times New Roman" w:cs="Times New Roman"/>
          <w:i/>
          <w:sz w:val="28"/>
          <w:szCs w:val="28"/>
        </w:rPr>
        <w:t>расходов на персонал</w:t>
      </w:r>
      <w:r w:rsidRPr="00E93C9A">
        <w:rPr>
          <w:rFonts w:ascii="Times New Roman" w:hAnsi="Times New Roman" w:cs="Times New Roman"/>
          <w:sz w:val="28"/>
          <w:szCs w:val="28"/>
        </w:rPr>
        <w:t xml:space="preserve"> значим для моделей денежной добавленной стоимости и рыночной капитализации, при этом стоит отметить, что более устойчивая положительная зависимость с таким показателем эффективности использования неосязаемых ресурсов как </w:t>
      </w:r>
      <w:r w:rsidRPr="00E93C9A">
        <w:rPr>
          <w:rFonts w:ascii="Times New Roman" w:hAnsi="Times New Roman" w:cs="Times New Roman"/>
          <w:sz w:val="28"/>
          <w:szCs w:val="28"/>
          <w:lang w:val="en-US"/>
        </w:rPr>
        <w:t>CVA</w:t>
      </w:r>
      <w:r w:rsidRPr="00E93C9A">
        <w:rPr>
          <w:rFonts w:ascii="Times New Roman" w:hAnsi="Times New Roman" w:cs="Times New Roman"/>
          <w:sz w:val="28"/>
          <w:szCs w:val="28"/>
        </w:rPr>
        <w:t xml:space="preserve">. Кроме того, что касается человеческого интеллектуального капитала, то наблюдается статистически значимая положительная зависимость от показателя </w:t>
      </w:r>
      <w:r w:rsidRPr="00E93C9A">
        <w:rPr>
          <w:rFonts w:ascii="Times New Roman" w:hAnsi="Times New Roman" w:cs="Times New Roman"/>
          <w:i/>
          <w:sz w:val="28"/>
          <w:szCs w:val="28"/>
        </w:rPr>
        <w:t>квалификаци</w:t>
      </w:r>
      <w:r w:rsidR="00B00576" w:rsidRPr="00E93C9A">
        <w:rPr>
          <w:rFonts w:ascii="Times New Roman" w:hAnsi="Times New Roman" w:cs="Times New Roman"/>
          <w:i/>
          <w:sz w:val="28"/>
          <w:szCs w:val="28"/>
        </w:rPr>
        <w:t>и</w:t>
      </w:r>
      <w:r w:rsidRPr="00E93C9A">
        <w:rPr>
          <w:rFonts w:ascii="Times New Roman" w:hAnsi="Times New Roman" w:cs="Times New Roman"/>
          <w:i/>
          <w:sz w:val="28"/>
          <w:szCs w:val="28"/>
        </w:rPr>
        <w:t xml:space="preserve"> совета директоров</w:t>
      </w:r>
      <w:r w:rsidRPr="00E93C9A">
        <w:rPr>
          <w:rFonts w:ascii="Times New Roman" w:hAnsi="Times New Roman" w:cs="Times New Roman"/>
          <w:sz w:val="28"/>
          <w:szCs w:val="28"/>
        </w:rPr>
        <w:t xml:space="preserve">, а так же </w:t>
      </w:r>
      <w:r w:rsidR="00932741" w:rsidRPr="00E93C9A">
        <w:rPr>
          <w:rFonts w:ascii="Times New Roman" w:hAnsi="Times New Roman" w:cs="Times New Roman"/>
          <w:sz w:val="28"/>
          <w:szCs w:val="28"/>
        </w:rPr>
        <w:t xml:space="preserve">зависимость экономической добавленной стоимости от </w:t>
      </w:r>
      <w:r w:rsidR="00932741" w:rsidRPr="00E93C9A">
        <w:rPr>
          <w:rFonts w:ascii="Times New Roman" w:hAnsi="Times New Roman" w:cs="Times New Roman"/>
          <w:i/>
          <w:sz w:val="28"/>
          <w:szCs w:val="28"/>
        </w:rPr>
        <w:t>выручки на работника.</w:t>
      </w:r>
    </w:p>
    <w:p w:rsidR="00932741" w:rsidRPr="00E93C9A" w:rsidRDefault="00932741" w:rsidP="00BC66E4">
      <w:pPr>
        <w:spacing w:after="0" w:line="360" w:lineRule="auto"/>
        <w:ind w:firstLine="709"/>
        <w:contextualSpacing/>
        <w:jc w:val="both"/>
        <w:rPr>
          <w:rFonts w:ascii="Times New Roman" w:hAnsi="Times New Roman" w:cs="Times New Roman"/>
          <w:sz w:val="28"/>
          <w:szCs w:val="28"/>
        </w:rPr>
      </w:pPr>
      <w:r w:rsidRPr="00E93C9A">
        <w:rPr>
          <w:rFonts w:ascii="Times New Roman" w:hAnsi="Times New Roman" w:cs="Times New Roman"/>
          <w:sz w:val="28"/>
          <w:szCs w:val="28"/>
        </w:rPr>
        <w:t>Заметим, что расходы на капитальные вложения (</w:t>
      </w:r>
      <w:r w:rsidRPr="00E93C9A">
        <w:rPr>
          <w:rFonts w:ascii="Times New Roman" w:hAnsi="Times New Roman" w:cs="Times New Roman"/>
          <w:i/>
          <w:sz w:val="28"/>
          <w:szCs w:val="28"/>
        </w:rPr>
        <w:t>прирост инвестиции в основные средства)</w:t>
      </w:r>
      <w:r w:rsidRPr="00E93C9A">
        <w:rPr>
          <w:rFonts w:ascii="Times New Roman" w:hAnsi="Times New Roman" w:cs="Times New Roman"/>
          <w:sz w:val="28"/>
          <w:szCs w:val="28"/>
        </w:rPr>
        <w:t xml:space="preserve"> оказывают существенное положительное влияние на модель </w:t>
      </w:r>
      <w:r w:rsidRPr="00E93C9A">
        <w:rPr>
          <w:rFonts w:ascii="Times New Roman" w:hAnsi="Times New Roman" w:cs="Times New Roman"/>
          <w:sz w:val="28"/>
          <w:szCs w:val="28"/>
          <w:lang w:val="en-US"/>
        </w:rPr>
        <w:t>CVA</w:t>
      </w:r>
      <w:r w:rsidRPr="00E93C9A">
        <w:rPr>
          <w:rFonts w:ascii="Times New Roman" w:hAnsi="Times New Roman" w:cs="Times New Roman"/>
          <w:sz w:val="28"/>
          <w:szCs w:val="28"/>
        </w:rPr>
        <w:t xml:space="preserve">. Вместе с тем, необходимо сказать, что степень влияния </w:t>
      </w:r>
      <w:r w:rsidR="001A239F" w:rsidRPr="00E93C9A">
        <w:rPr>
          <w:rFonts w:ascii="Times New Roman" w:hAnsi="Times New Roman" w:cs="Times New Roman"/>
          <w:sz w:val="28"/>
          <w:szCs w:val="28"/>
        </w:rPr>
        <w:t>рекламно</w:t>
      </w:r>
      <w:r w:rsidRPr="00E93C9A">
        <w:rPr>
          <w:rFonts w:ascii="Times New Roman" w:hAnsi="Times New Roman" w:cs="Times New Roman"/>
          <w:sz w:val="28"/>
          <w:szCs w:val="28"/>
        </w:rPr>
        <w:t xml:space="preserve">-маркетинговых расходов больше, чем влияние инвестиции в основные средства, что видно так же из таблицы 4. </w:t>
      </w:r>
      <w:proofErr w:type="gramStart"/>
      <w:r w:rsidRPr="00E93C9A">
        <w:rPr>
          <w:rFonts w:ascii="Times New Roman" w:hAnsi="Times New Roman" w:cs="Times New Roman"/>
          <w:sz w:val="28"/>
          <w:szCs w:val="28"/>
        </w:rPr>
        <w:t>Сумма отраженных  в рассматри</w:t>
      </w:r>
      <w:r w:rsidR="001A239F" w:rsidRPr="00E93C9A">
        <w:rPr>
          <w:rFonts w:ascii="Times New Roman" w:hAnsi="Times New Roman" w:cs="Times New Roman"/>
          <w:sz w:val="28"/>
          <w:szCs w:val="28"/>
        </w:rPr>
        <w:t xml:space="preserve">ваемом периоде рекламно-маркетинговых инвестиции косвенно свидетельствует об усилиях рассматриваемых медиакомпаний, направленных на продвижение своих медиабрендов. </w:t>
      </w:r>
      <w:proofErr w:type="gramEnd"/>
    </w:p>
    <w:p w:rsidR="00984D40" w:rsidRPr="00E93C9A" w:rsidRDefault="00982342" w:rsidP="00771CFD">
      <w:pPr>
        <w:tabs>
          <w:tab w:val="left" w:pos="1200"/>
        </w:tabs>
        <w:autoSpaceDE w:val="0"/>
        <w:autoSpaceDN w:val="0"/>
        <w:adjustRightInd w:val="0"/>
        <w:spacing w:line="360" w:lineRule="auto"/>
        <w:ind w:firstLine="720"/>
        <w:jc w:val="both"/>
        <w:rPr>
          <w:rFonts w:ascii="Times New Roman" w:hAnsi="Times New Roman" w:cs="Times New Roman"/>
          <w:sz w:val="28"/>
          <w:szCs w:val="28"/>
        </w:rPr>
      </w:pPr>
      <w:r w:rsidRPr="00E93C9A">
        <w:rPr>
          <w:rFonts w:ascii="Times New Roman" w:hAnsi="Times New Roman" w:cs="Times New Roman"/>
          <w:sz w:val="28"/>
          <w:szCs w:val="28"/>
        </w:rPr>
        <w:t>Верификация поставленных в настоящем исследовании гипотез доказала, что существует связь между наличием у медиакомпаний интеллектуальных ресурсов и созданием ими добавленной стоимости</w:t>
      </w:r>
      <w:r w:rsidR="0034487C" w:rsidRPr="00E93C9A">
        <w:rPr>
          <w:rFonts w:ascii="Times New Roman" w:hAnsi="Times New Roman" w:cs="Times New Roman"/>
          <w:sz w:val="28"/>
          <w:szCs w:val="28"/>
        </w:rPr>
        <w:t xml:space="preserve">, которая характеризует эффективность использования данного рода </w:t>
      </w:r>
      <w:r w:rsidR="0034487C" w:rsidRPr="00E93C9A">
        <w:rPr>
          <w:rFonts w:ascii="Times New Roman" w:hAnsi="Times New Roman" w:cs="Times New Roman"/>
          <w:sz w:val="28"/>
          <w:szCs w:val="28"/>
        </w:rPr>
        <w:lastRenderedPageBreak/>
        <w:t xml:space="preserve">активов. </w:t>
      </w:r>
      <w:r w:rsidRPr="00E93C9A">
        <w:rPr>
          <w:rFonts w:ascii="Times New Roman" w:hAnsi="Times New Roman" w:cs="Times New Roman"/>
          <w:sz w:val="28"/>
          <w:szCs w:val="28"/>
        </w:rPr>
        <w:t>Эмпирическое тестирование</w:t>
      </w:r>
      <w:r w:rsidR="0034487C" w:rsidRPr="00E93C9A">
        <w:rPr>
          <w:rFonts w:ascii="Times New Roman" w:hAnsi="Times New Roman" w:cs="Times New Roman"/>
          <w:sz w:val="28"/>
          <w:szCs w:val="28"/>
        </w:rPr>
        <w:t xml:space="preserve"> гипотез</w:t>
      </w:r>
      <w:r w:rsidRPr="00E93C9A">
        <w:rPr>
          <w:rFonts w:ascii="Times New Roman" w:hAnsi="Times New Roman" w:cs="Times New Roman"/>
          <w:sz w:val="28"/>
          <w:szCs w:val="28"/>
        </w:rPr>
        <w:t xml:space="preserve"> на выборке российских </w:t>
      </w:r>
      <w:r w:rsidR="0034487C" w:rsidRPr="00E93C9A">
        <w:rPr>
          <w:rFonts w:ascii="Times New Roman" w:hAnsi="Times New Roman" w:cs="Times New Roman"/>
          <w:sz w:val="28"/>
          <w:szCs w:val="28"/>
        </w:rPr>
        <w:t>медиа</w:t>
      </w:r>
      <w:r w:rsidRPr="00E93C9A">
        <w:rPr>
          <w:rFonts w:ascii="Times New Roman" w:hAnsi="Times New Roman" w:cs="Times New Roman"/>
          <w:sz w:val="28"/>
          <w:szCs w:val="28"/>
        </w:rPr>
        <w:t xml:space="preserve">компаний показало, что выбор типа показателя зависит от того, к какому компоненту интеллектуального капитала он относится. </w:t>
      </w:r>
      <w:r w:rsidR="0034487C" w:rsidRPr="00E93C9A">
        <w:rPr>
          <w:rFonts w:ascii="Times New Roman" w:hAnsi="Times New Roman" w:cs="Times New Roman"/>
          <w:sz w:val="28"/>
          <w:szCs w:val="28"/>
        </w:rPr>
        <w:t>В</w:t>
      </w:r>
      <w:r w:rsidRPr="00E93C9A">
        <w:rPr>
          <w:rFonts w:ascii="Times New Roman" w:hAnsi="Times New Roman" w:cs="Times New Roman"/>
          <w:sz w:val="28"/>
          <w:szCs w:val="28"/>
        </w:rPr>
        <w:t xml:space="preserve"> целом, полученные результаты согласуются с выводами зарубежных эмпирических исследований</w:t>
      </w:r>
      <w:r w:rsidR="0034487C" w:rsidRPr="00E93C9A">
        <w:rPr>
          <w:rFonts w:ascii="Times New Roman" w:hAnsi="Times New Roman" w:cs="Times New Roman"/>
          <w:sz w:val="28"/>
          <w:szCs w:val="28"/>
        </w:rPr>
        <w:t xml:space="preserve"> и работ различных авторов, которые были приведены в теоретической части диссертации</w:t>
      </w:r>
      <w:r w:rsidRPr="00E93C9A">
        <w:rPr>
          <w:rFonts w:ascii="Times New Roman" w:hAnsi="Times New Roman" w:cs="Times New Roman"/>
          <w:sz w:val="28"/>
          <w:szCs w:val="28"/>
        </w:rPr>
        <w:t>.</w:t>
      </w:r>
      <w:r w:rsidR="0034487C" w:rsidRPr="00E93C9A">
        <w:rPr>
          <w:rFonts w:ascii="Times New Roman" w:hAnsi="Times New Roman" w:cs="Times New Roman"/>
          <w:sz w:val="28"/>
          <w:szCs w:val="28"/>
        </w:rPr>
        <w:t xml:space="preserve"> </w:t>
      </w:r>
    </w:p>
    <w:p w:rsidR="003E48A8" w:rsidRPr="00E93C9A" w:rsidRDefault="003E48A8" w:rsidP="00771CFD">
      <w:pPr>
        <w:spacing w:line="360" w:lineRule="auto"/>
        <w:ind w:firstLine="709"/>
        <w:contextualSpacing/>
        <w:jc w:val="center"/>
        <w:rPr>
          <w:rFonts w:ascii="Times New Roman" w:hAnsi="Times New Roman" w:cs="Times New Roman"/>
          <w:sz w:val="28"/>
          <w:szCs w:val="28"/>
        </w:rPr>
      </w:pPr>
    </w:p>
    <w:p w:rsidR="00431845" w:rsidRPr="00E93C9A" w:rsidRDefault="00071ABD" w:rsidP="00771CFD">
      <w:pPr>
        <w:spacing w:line="360" w:lineRule="auto"/>
        <w:ind w:firstLine="709"/>
        <w:contextualSpacing/>
        <w:jc w:val="center"/>
        <w:rPr>
          <w:rFonts w:ascii="Times New Roman" w:hAnsi="Times New Roman" w:cs="Times New Roman"/>
          <w:sz w:val="28"/>
          <w:szCs w:val="28"/>
        </w:rPr>
      </w:pPr>
      <w:r w:rsidRPr="00E93C9A">
        <w:rPr>
          <w:rFonts w:ascii="Times New Roman" w:hAnsi="Times New Roman" w:cs="Times New Roman"/>
          <w:sz w:val="28"/>
          <w:szCs w:val="28"/>
        </w:rPr>
        <w:t>3.4. Обобщение результатов эмпирического исследования</w:t>
      </w:r>
    </w:p>
    <w:p w:rsidR="00CD15F0" w:rsidRPr="00E93C9A" w:rsidRDefault="00CD15F0" w:rsidP="00771CFD">
      <w:pPr>
        <w:spacing w:line="360" w:lineRule="auto"/>
        <w:ind w:firstLine="709"/>
        <w:contextualSpacing/>
        <w:jc w:val="center"/>
        <w:rPr>
          <w:rFonts w:ascii="Times New Roman" w:hAnsi="Times New Roman"/>
          <w:i/>
          <w:sz w:val="28"/>
          <w:szCs w:val="28"/>
          <w:highlight w:val="yellow"/>
        </w:rPr>
      </w:pPr>
    </w:p>
    <w:p w:rsidR="00143DC3" w:rsidRPr="00E93C9A" w:rsidRDefault="003E48A8" w:rsidP="00C740B6">
      <w:pPr>
        <w:spacing w:line="360" w:lineRule="auto"/>
        <w:ind w:firstLine="709"/>
        <w:contextualSpacing/>
        <w:jc w:val="both"/>
        <w:rPr>
          <w:rFonts w:ascii="Times New Roman" w:hAnsi="Times New Roman"/>
          <w:sz w:val="28"/>
          <w:szCs w:val="28"/>
        </w:rPr>
      </w:pPr>
      <w:r w:rsidRPr="00E93C9A">
        <w:rPr>
          <w:rFonts w:ascii="Times New Roman" w:hAnsi="Times New Roman"/>
          <w:sz w:val="28"/>
          <w:szCs w:val="28"/>
        </w:rPr>
        <w:t>На сегодняшний день создание стоимости бизнеса всё в большей степени зависит от эффективного использования нематериальных активов фирмы</w:t>
      </w:r>
      <w:r w:rsidR="001C7F6A" w:rsidRPr="00E93C9A">
        <w:rPr>
          <w:rFonts w:ascii="Times New Roman" w:hAnsi="Times New Roman"/>
          <w:sz w:val="28"/>
          <w:szCs w:val="28"/>
        </w:rPr>
        <w:t xml:space="preserve">. Подобное изменение с ростом потребностей покупателей приводят к смещению инициатив </w:t>
      </w:r>
      <w:proofErr w:type="gramStart"/>
      <w:r w:rsidR="001C7F6A" w:rsidRPr="00E93C9A">
        <w:rPr>
          <w:rFonts w:ascii="Times New Roman" w:hAnsi="Times New Roman"/>
          <w:sz w:val="28"/>
          <w:szCs w:val="28"/>
        </w:rPr>
        <w:t>топ-менеджмента</w:t>
      </w:r>
      <w:proofErr w:type="gramEnd"/>
      <w:r w:rsidR="001C7F6A" w:rsidRPr="00E93C9A">
        <w:rPr>
          <w:rFonts w:ascii="Times New Roman" w:hAnsi="Times New Roman"/>
          <w:sz w:val="28"/>
          <w:szCs w:val="28"/>
        </w:rPr>
        <w:t xml:space="preserve"> компаний с поля материальных активов в рамки интеллектуального капитала.  </w:t>
      </w:r>
    </w:p>
    <w:p w:rsidR="001C7F6A" w:rsidRPr="00E93C9A" w:rsidRDefault="001C7F6A" w:rsidP="00C740B6">
      <w:pPr>
        <w:spacing w:line="360" w:lineRule="auto"/>
        <w:ind w:firstLine="709"/>
        <w:contextualSpacing/>
        <w:jc w:val="both"/>
        <w:rPr>
          <w:rFonts w:ascii="Times New Roman" w:hAnsi="Times New Roman"/>
          <w:sz w:val="28"/>
          <w:szCs w:val="28"/>
        </w:rPr>
      </w:pPr>
      <w:r w:rsidRPr="00E93C9A">
        <w:rPr>
          <w:rFonts w:ascii="Times New Roman" w:hAnsi="Times New Roman"/>
          <w:sz w:val="28"/>
          <w:szCs w:val="28"/>
        </w:rPr>
        <w:t xml:space="preserve">Проведенное эмпирическое исследование для выборки российских медиакомпаний показало, что стоимость таких компаний генерируется не только материальными активами, но и интеллектуальными ресурсами. Заметим, что преимущество в изучении факторов создания добавленной стоимости бизнеса с точки зрения интеллектуального капитала позволяет учитывать не только финансовые ресурсы, но и человеческие, структурные и отношенческие показатели в формировании такой стоимости. </w:t>
      </w:r>
    </w:p>
    <w:p w:rsidR="0057231F" w:rsidRPr="00E93C9A" w:rsidRDefault="005A0FCD" w:rsidP="00356E96">
      <w:pPr>
        <w:spacing w:line="360" w:lineRule="auto"/>
        <w:ind w:firstLine="709"/>
        <w:contextualSpacing/>
        <w:jc w:val="both"/>
        <w:rPr>
          <w:rFonts w:ascii="Times New Roman" w:hAnsi="Times New Roman"/>
          <w:sz w:val="28"/>
          <w:szCs w:val="28"/>
        </w:rPr>
      </w:pPr>
      <w:r w:rsidRPr="00E93C9A">
        <w:rPr>
          <w:rFonts w:ascii="Times New Roman" w:hAnsi="Times New Roman"/>
          <w:sz w:val="28"/>
          <w:szCs w:val="28"/>
        </w:rPr>
        <w:t xml:space="preserve">Анализ </w:t>
      </w:r>
      <w:r w:rsidR="007A6E96" w:rsidRPr="00E93C9A">
        <w:rPr>
          <w:rFonts w:ascii="Times New Roman" w:hAnsi="Times New Roman"/>
          <w:sz w:val="28"/>
          <w:szCs w:val="28"/>
        </w:rPr>
        <w:t xml:space="preserve">данных позволил выявить зависимость между рядом переменных, отражающих интеллектуальный капитал, и добавленной стоимостью медиабизнеса. </w:t>
      </w:r>
      <w:r w:rsidR="0099114F" w:rsidRPr="00E93C9A">
        <w:rPr>
          <w:rFonts w:ascii="Times New Roman" w:hAnsi="Times New Roman"/>
          <w:sz w:val="28"/>
          <w:szCs w:val="28"/>
        </w:rPr>
        <w:t>Отметим, что элементы отношенческого капитала оказы</w:t>
      </w:r>
      <w:r w:rsidR="0078093A" w:rsidRPr="00E93C9A">
        <w:rPr>
          <w:rFonts w:ascii="Times New Roman" w:hAnsi="Times New Roman"/>
          <w:sz w:val="28"/>
          <w:szCs w:val="28"/>
        </w:rPr>
        <w:t xml:space="preserve">ваются существенное влияние на </w:t>
      </w:r>
      <w:r w:rsidR="0099114F" w:rsidRPr="00E93C9A">
        <w:rPr>
          <w:rFonts w:ascii="Times New Roman" w:hAnsi="Times New Roman"/>
          <w:sz w:val="28"/>
          <w:szCs w:val="28"/>
        </w:rPr>
        <w:t xml:space="preserve"> стоимость</w:t>
      </w:r>
      <w:r w:rsidR="0078093A" w:rsidRPr="00E93C9A">
        <w:rPr>
          <w:rFonts w:ascii="Times New Roman" w:hAnsi="Times New Roman"/>
          <w:sz w:val="28"/>
          <w:szCs w:val="28"/>
        </w:rPr>
        <w:t xml:space="preserve"> </w:t>
      </w:r>
      <w:r w:rsidR="0083513D" w:rsidRPr="00E93C9A">
        <w:rPr>
          <w:rFonts w:ascii="Times New Roman" w:hAnsi="Times New Roman"/>
          <w:sz w:val="28"/>
          <w:szCs w:val="28"/>
        </w:rPr>
        <w:t>компании</w:t>
      </w:r>
      <w:r w:rsidR="0099114F" w:rsidRPr="00E93C9A">
        <w:rPr>
          <w:rFonts w:ascii="Times New Roman" w:hAnsi="Times New Roman"/>
          <w:sz w:val="28"/>
          <w:szCs w:val="28"/>
        </w:rPr>
        <w:t xml:space="preserve">. В первую очередь, это </w:t>
      </w:r>
      <w:r w:rsidR="0099114F" w:rsidRPr="00E93C9A">
        <w:rPr>
          <w:rFonts w:ascii="Times New Roman" w:hAnsi="Times New Roman"/>
          <w:b/>
          <w:sz w:val="28"/>
          <w:szCs w:val="28"/>
        </w:rPr>
        <w:t xml:space="preserve">величина </w:t>
      </w:r>
      <w:proofErr w:type="gramStart"/>
      <w:r w:rsidR="0099114F" w:rsidRPr="00E93C9A">
        <w:rPr>
          <w:rFonts w:ascii="Times New Roman" w:hAnsi="Times New Roman"/>
          <w:b/>
          <w:sz w:val="28"/>
          <w:szCs w:val="28"/>
        </w:rPr>
        <w:t>рекламно-маркетинговых</w:t>
      </w:r>
      <w:proofErr w:type="gramEnd"/>
      <w:r w:rsidR="0099114F" w:rsidRPr="00E93C9A">
        <w:rPr>
          <w:rFonts w:ascii="Times New Roman" w:hAnsi="Times New Roman"/>
          <w:b/>
          <w:sz w:val="28"/>
          <w:szCs w:val="28"/>
        </w:rPr>
        <w:t xml:space="preserve"> инвестиции</w:t>
      </w:r>
      <w:r w:rsidR="0099114F" w:rsidRPr="00E93C9A">
        <w:rPr>
          <w:rFonts w:ascii="Times New Roman" w:hAnsi="Times New Roman"/>
          <w:sz w:val="28"/>
          <w:szCs w:val="28"/>
        </w:rPr>
        <w:t xml:space="preserve"> в рассматриваемых медиакомпаниях. Данный показатель</w:t>
      </w:r>
      <w:r w:rsidR="008B5098" w:rsidRPr="00E93C9A">
        <w:rPr>
          <w:rFonts w:ascii="Times New Roman" w:hAnsi="Times New Roman"/>
          <w:sz w:val="28"/>
          <w:szCs w:val="28"/>
        </w:rPr>
        <w:t>,</w:t>
      </w:r>
      <w:r w:rsidR="0099114F" w:rsidRPr="00E93C9A">
        <w:rPr>
          <w:rFonts w:ascii="Times New Roman" w:hAnsi="Times New Roman"/>
          <w:sz w:val="28"/>
          <w:szCs w:val="28"/>
        </w:rPr>
        <w:t xml:space="preserve"> из всех рассмотренных</w:t>
      </w:r>
      <w:r w:rsidR="008B5098" w:rsidRPr="00E93C9A">
        <w:rPr>
          <w:rFonts w:ascii="Times New Roman" w:hAnsi="Times New Roman"/>
          <w:sz w:val="28"/>
          <w:szCs w:val="28"/>
        </w:rPr>
        <w:t>,</w:t>
      </w:r>
      <w:r w:rsidR="0099114F" w:rsidRPr="00E93C9A">
        <w:rPr>
          <w:rFonts w:ascii="Times New Roman" w:hAnsi="Times New Roman"/>
          <w:sz w:val="28"/>
          <w:szCs w:val="28"/>
        </w:rPr>
        <w:t xml:space="preserve"> больше всего влияет на рыночную капитализацию, что </w:t>
      </w:r>
      <w:r w:rsidR="0099114F" w:rsidRPr="00E93C9A">
        <w:rPr>
          <w:rFonts w:ascii="Times New Roman" w:hAnsi="Times New Roman"/>
          <w:sz w:val="28"/>
          <w:szCs w:val="28"/>
        </w:rPr>
        <w:lastRenderedPageBreak/>
        <w:t xml:space="preserve">показывают оценки значимости тестируемых моделей для компаний СТС Медиа, </w:t>
      </w:r>
      <w:r w:rsidR="0099114F" w:rsidRPr="00E93C9A">
        <w:rPr>
          <w:rFonts w:ascii="Times New Roman" w:hAnsi="Times New Roman"/>
          <w:sz w:val="28"/>
          <w:szCs w:val="28"/>
          <w:lang w:val="en-US"/>
        </w:rPr>
        <w:t>Mail</w:t>
      </w:r>
      <w:r w:rsidR="0099114F" w:rsidRPr="00E93C9A">
        <w:rPr>
          <w:rFonts w:ascii="Times New Roman" w:hAnsi="Times New Roman"/>
          <w:sz w:val="28"/>
          <w:szCs w:val="28"/>
        </w:rPr>
        <w:t>.</w:t>
      </w:r>
      <w:r w:rsidR="0099114F" w:rsidRPr="00E93C9A">
        <w:rPr>
          <w:rFonts w:ascii="Times New Roman" w:hAnsi="Times New Roman"/>
          <w:sz w:val="28"/>
          <w:szCs w:val="28"/>
          <w:lang w:val="en-US"/>
        </w:rPr>
        <w:t>ru</w:t>
      </w:r>
      <w:r w:rsidR="0099114F" w:rsidRPr="00E93C9A">
        <w:rPr>
          <w:rFonts w:ascii="Times New Roman" w:hAnsi="Times New Roman"/>
          <w:sz w:val="28"/>
          <w:szCs w:val="28"/>
        </w:rPr>
        <w:t xml:space="preserve"> </w:t>
      </w:r>
      <w:r w:rsidR="0099114F" w:rsidRPr="00E93C9A">
        <w:rPr>
          <w:rFonts w:ascii="Times New Roman" w:hAnsi="Times New Roman"/>
          <w:sz w:val="28"/>
          <w:szCs w:val="28"/>
          <w:lang w:val="en-US"/>
        </w:rPr>
        <w:t>Group</w:t>
      </w:r>
      <w:r w:rsidR="0099114F" w:rsidRPr="00E93C9A">
        <w:rPr>
          <w:rFonts w:ascii="Times New Roman" w:hAnsi="Times New Roman"/>
          <w:sz w:val="28"/>
          <w:szCs w:val="28"/>
        </w:rPr>
        <w:t xml:space="preserve"> и </w:t>
      </w:r>
      <w:proofErr w:type="gramStart"/>
      <w:r w:rsidR="0099114F" w:rsidRPr="00E93C9A">
        <w:rPr>
          <w:rFonts w:ascii="Times New Roman" w:hAnsi="Times New Roman"/>
          <w:sz w:val="28"/>
          <w:szCs w:val="28"/>
        </w:rPr>
        <w:t>РБК-информационные</w:t>
      </w:r>
      <w:proofErr w:type="gramEnd"/>
      <w:r w:rsidR="0099114F" w:rsidRPr="00E93C9A">
        <w:rPr>
          <w:rFonts w:ascii="Times New Roman" w:hAnsi="Times New Roman"/>
          <w:sz w:val="28"/>
          <w:szCs w:val="28"/>
        </w:rPr>
        <w:t xml:space="preserve"> системы (табл.4). Этот </w:t>
      </w:r>
      <w:r w:rsidR="00C35C7D" w:rsidRPr="00E93C9A">
        <w:rPr>
          <w:rFonts w:ascii="Times New Roman" w:hAnsi="Times New Roman"/>
          <w:sz w:val="28"/>
          <w:szCs w:val="28"/>
        </w:rPr>
        <w:t>вывод</w:t>
      </w:r>
      <w:r w:rsidR="0099114F" w:rsidRPr="00E93C9A">
        <w:rPr>
          <w:rFonts w:ascii="Times New Roman" w:hAnsi="Times New Roman"/>
          <w:sz w:val="28"/>
          <w:szCs w:val="28"/>
        </w:rPr>
        <w:t xml:space="preserve"> так же подтверждают эмпирические исследования, которые показывают, что ключевые нематериальные активы, такие как бренд и гудвилл, являются результатом инвестиций в рекламу и продвижение. Считается, что реклама вносит свой вклад в создание стоимости бренда (Chaudhuri, 2002; Chu </w:t>
      </w:r>
      <w:r w:rsidR="0099114F" w:rsidRPr="00E93C9A">
        <w:rPr>
          <w:rFonts w:ascii="Times New Roman" w:hAnsi="Times New Roman"/>
          <w:sz w:val="28"/>
          <w:szCs w:val="28"/>
          <w:lang w:val="en-US"/>
        </w:rPr>
        <w:t>and</w:t>
      </w:r>
      <w:r w:rsidR="0099114F" w:rsidRPr="00E93C9A">
        <w:rPr>
          <w:rFonts w:ascii="Times New Roman" w:hAnsi="Times New Roman"/>
          <w:sz w:val="28"/>
          <w:szCs w:val="28"/>
        </w:rPr>
        <w:t xml:space="preserve"> </w:t>
      </w:r>
      <w:r w:rsidR="0099114F" w:rsidRPr="00E93C9A">
        <w:rPr>
          <w:rFonts w:ascii="Times New Roman" w:hAnsi="Times New Roman"/>
          <w:sz w:val="28"/>
          <w:szCs w:val="28"/>
          <w:lang w:val="en-US"/>
        </w:rPr>
        <w:t>Keh</w:t>
      </w:r>
      <w:r w:rsidR="0099114F" w:rsidRPr="00E93C9A">
        <w:rPr>
          <w:rFonts w:ascii="Times New Roman" w:hAnsi="Times New Roman"/>
          <w:sz w:val="28"/>
          <w:szCs w:val="28"/>
        </w:rPr>
        <w:t xml:space="preserve">, 2006; </w:t>
      </w:r>
      <w:r w:rsidR="0099114F" w:rsidRPr="00E93C9A">
        <w:rPr>
          <w:rFonts w:ascii="Times New Roman" w:hAnsi="Times New Roman"/>
          <w:sz w:val="28"/>
          <w:szCs w:val="28"/>
          <w:lang w:val="en-US"/>
        </w:rPr>
        <w:t>Sheinin</w:t>
      </w:r>
      <w:r w:rsidR="0099114F" w:rsidRPr="00E93C9A">
        <w:rPr>
          <w:rFonts w:ascii="Times New Roman" w:hAnsi="Times New Roman"/>
          <w:sz w:val="28"/>
          <w:szCs w:val="28"/>
        </w:rPr>
        <w:t xml:space="preserve"> </w:t>
      </w:r>
      <w:r w:rsidR="0099114F" w:rsidRPr="00E93C9A">
        <w:rPr>
          <w:rFonts w:ascii="Times New Roman" w:hAnsi="Times New Roman"/>
          <w:sz w:val="28"/>
          <w:szCs w:val="28"/>
          <w:lang w:val="en-US"/>
        </w:rPr>
        <w:t>and</w:t>
      </w:r>
      <w:r w:rsidR="0099114F" w:rsidRPr="00E93C9A">
        <w:rPr>
          <w:rFonts w:ascii="Times New Roman" w:hAnsi="Times New Roman"/>
          <w:sz w:val="28"/>
          <w:szCs w:val="28"/>
        </w:rPr>
        <w:t xml:space="preserve"> </w:t>
      </w:r>
      <w:r w:rsidR="0099114F" w:rsidRPr="00E93C9A">
        <w:rPr>
          <w:rFonts w:ascii="Times New Roman" w:hAnsi="Times New Roman"/>
          <w:sz w:val="28"/>
          <w:szCs w:val="28"/>
          <w:lang w:val="en-US"/>
        </w:rPr>
        <w:t>Biehal</w:t>
      </w:r>
      <w:r w:rsidR="0099114F" w:rsidRPr="00E93C9A">
        <w:rPr>
          <w:rFonts w:ascii="Times New Roman" w:hAnsi="Times New Roman"/>
          <w:sz w:val="28"/>
          <w:szCs w:val="28"/>
        </w:rPr>
        <w:t>, 1999). Другие авторы (</w:t>
      </w:r>
      <w:r w:rsidR="0099114F" w:rsidRPr="00E93C9A">
        <w:rPr>
          <w:rFonts w:ascii="Times New Roman" w:hAnsi="Times New Roman"/>
          <w:sz w:val="28"/>
          <w:szCs w:val="28"/>
          <w:lang w:val="en-US"/>
        </w:rPr>
        <w:t>Mizik</w:t>
      </w:r>
      <w:r w:rsidR="0099114F" w:rsidRPr="00E93C9A">
        <w:rPr>
          <w:rFonts w:ascii="Times New Roman" w:hAnsi="Times New Roman"/>
          <w:sz w:val="28"/>
          <w:szCs w:val="28"/>
        </w:rPr>
        <w:t xml:space="preserve"> </w:t>
      </w:r>
      <w:r w:rsidR="0099114F" w:rsidRPr="00E93C9A">
        <w:rPr>
          <w:rFonts w:ascii="Times New Roman" w:hAnsi="Times New Roman"/>
          <w:sz w:val="28"/>
          <w:szCs w:val="28"/>
          <w:lang w:val="en-US"/>
        </w:rPr>
        <w:t>and</w:t>
      </w:r>
      <w:r w:rsidR="0099114F" w:rsidRPr="00E93C9A">
        <w:rPr>
          <w:rFonts w:ascii="Times New Roman" w:hAnsi="Times New Roman"/>
          <w:sz w:val="28"/>
          <w:szCs w:val="28"/>
        </w:rPr>
        <w:t xml:space="preserve"> </w:t>
      </w:r>
      <w:r w:rsidR="0099114F" w:rsidRPr="00E93C9A">
        <w:rPr>
          <w:rFonts w:ascii="Times New Roman" w:hAnsi="Times New Roman"/>
          <w:sz w:val="28"/>
          <w:szCs w:val="28"/>
          <w:lang w:val="en-US"/>
        </w:rPr>
        <w:t>Jacobson</w:t>
      </w:r>
      <w:r w:rsidR="0099114F" w:rsidRPr="00E93C9A">
        <w:rPr>
          <w:rFonts w:ascii="Times New Roman" w:hAnsi="Times New Roman"/>
          <w:sz w:val="28"/>
          <w:szCs w:val="28"/>
        </w:rPr>
        <w:t>, 2003) утверждают, что вложения сре</w:t>
      </w:r>
      <w:proofErr w:type="gramStart"/>
      <w:r w:rsidR="0099114F" w:rsidRPr="00E93C9A">
        <w:rPr>
          <w:rFonts w:ascii="Times New Roman" w:hAnsi="Times New Roman"/>
          <w:sz w:val="28"/>
          <w:szCs w:val="28"/>
        </w:rPr>
        <w:t>дств в бр</w:t>
      </w:r>
      <w:proofErr w:type="gramEnd"/>
      <w:r w:rsidR="0099114F" w:rsidRPr="00E93C9A">
        <w:rPr>
          <w:rFonts w:ascii="Times New Roman" w:hAnsi="Times New Roman"/>
          <w:sz w:val="28"/>
          <w:szCs w:val="28"/>
        </w:rPr>
        <w:t>енды может создавать конкурентное преимущество для фирм, благодаря дифференциации продукта. Реклама влияет на создание ценностей для компании через механизм построения и развития брендов, а так же создает рыночные барьеры, затрудняющие вход конкурентов в отрасль. Ключевая роль рекламы в корпоративной коммуникационной стратегии заключается в создании капитала бренда и продвижении идей, товаров или услуг (Келлер, 2005). Данные авторы рассматривают такие расходы как форму инвестиции в нематериальные активы, которые положительно влияют на будущие денежные потоки.</w:t>
      </w:r>
      <w:r w:rsidR="00356E96" w:rsidRPr="00E93C9A">
        <w:rPr>
          <w:rFonts w:ascii="Times New Roman" w:hAnsi="Times New Roman"/>
          <w:sz w:val="28"/>
          <w:szCs w:val="28"/>
        </w:rPr>
        <w:t xml:space="preserve"> </w:t>
      </w:r>
    </w:p>
    <w:p w:rsidR="00356E96" w:rsidRPr="00E93C9A" w:rsidRDefault="00925F01" w:rsidP="00C35C7D">
      <w:pPr>
        <w:spacing w:line="360" w:lineRule="auto"/>
        <w:ind w:firstLine="709"/>
        <w:contextualSpacing/>
        <w:jc w:val="both"/>
        <w:rPr>
          <w:rFonts w:ascii="Times New Roman" w:eastAsia="MyriadPro-Regular" w:hAnsi="Times New Roman"/>
          <w:sz w:val="29"/>
          <w:szCs w:val="29"/>
        </w:rPr>
      </w:pPr>
      <w:r w:rsidRPr="00E93C9A">
        <w:rPr>
          <w:rFonts w:ascii="Times New Roman" w:hAnsi="Times New Roman"/>
          <w:sz w:val="28"/>
          <w:szCs w:val="28"/>
        </w:rPr>
        <w:t>В медиакомпаниях такие инвестиции весьма важны, поскольку сильные бренды привлекают аудиторию</w:t>
      </w:r>
      <w:r w:rsidR="0057231F" w:rsidRPr="00E93C9A">
        <w:rPr>
          <w:rFonts w:ascii="Times New Roman" w:hAnsi="Times New Roman"/>
          <w:sz w:val="28"/>
          <w:szCs w:val="28"/>
        </w:rPr>
        <w:t xml:space="preserve">, контакт с которой может быть продан потенциальному рекламодателю, что приносит прибыль бизнесу. Вместе с тем, нельзя утверждать, что существует стопроцентная зависимость между расходами на продвижение и аудиторными показателями медиакомпаний. На результат могут влиять и такие дополнительные факторы, как активность конкурентов в рассматриваемый период, сезонность, а так же качество медиапродукта. </w:t>
      </w:r>
      <w:r w:rsidR="0057231F" w:rsidRPr="00E93C9A">
        <w:rPr>
          <w:rFonts w:ascii="Times New Roman" w:eastAsia="MyriadPro-Regular" w:hAnsi="Times New Roman"/>
          <w:sz w:val="29"/>
          <w:szCs w:val="29"/>
        </w:rPr>
        <w:t>Несмотря на это, инвестирование сре</w:t>
      </w:r>
      <w:proofErr w:type="gramStart"/>
      <w:r w:rsidR="0057231F" w:rsidRPr="00E93C9A">
        <w:rPr>
          <w:rFonts w:ascii="Times New Roman" w:eastAsia="MyriadPro-Regular" w:hAnsi="Times New Roman"/>
          <w:sz w:val="29"/>
          <w:szCs w:val="29"/>
        </w:rPr>
        <w:t>дств в бр</w:t>
      </w:r>
      <w:proofErr w:type="gramEnd"/>
      <w:r w:rsidR="0057231F" w:rsidRPr="00E93C9A">
        <w:rPr>
          <w:rFonts w:ascii="Times New Roman" w:eastAsia="MyriadPro-Regular" w:hAnsi="Times New Roman"/>
          <w:sz w:val="29"/>
          <w:szCs w:val="29"/>
        </w:rPr>
        <w:t>енды</w:t>
      </w:r>
      <w:r w:rsidR="00C35C7D" w:rsidRPr="00E93C9A">
        <w:rPr>
          <w:rFonts w:ascii="Times New Roman" w:eastAsia="MyriadPro-Regular" w:hAnsi="Times New Roman"/>
          <w:sz w:val="29"/>
          <w:szCs w:val="29"/>
        </w:rPr>
        <w:t xml:space="preserve"> (или рекламно-маркетинговые инвестиции)</w:t>
      </w:r>
      <w:r w:rsidR="0057231F" w:rsidRPr="00E93C9A">
        <w:rPr>
          <w:rFonts w:ascii="Times New Roman" w:eastAsia="MyriadPro-Regular" w:hAnsi="Times New Roman"/>
          <w:sz w:val="29"/>
          <w:szCs w:val="29"/>
        </w:rPr>
        <w:t xml:space="preserve"> остается приоритетным</w:t>
      </w:r>
      <w:r w:rsidR="00C35C7D" w:rsidRPr="00E93C9A">
        <w:rPr>
          <w:rFonts w:ascii="Times New Roman" w:eastAsia="MyriadPro-Regular" w:hAnsi="Times New Roman"/>
          <w:sz w:val="29"/>
          <w:szCs w:val="29"/>
        </w:rPr>
        <w:t xml:space="preserve"> направлением в деятельности ме</w:t>
      </w:r>
      <w:r w:rsidR="0057231F" w:rsidRPr="00E93C9A">
        <w:rPr>
          <w:rFonts w:ascii="Times New Roman" w:eastAsia="MyriadPro-Regular" w:hAnsi="Times New Roman"/>
          <w:sz w:val="29"/>
          <w:szCs w:val="29"/>
        </w:rPr>
        <w:t xml:space="preserve">диакомпаний, так как сильный бренд способен влиять не только на изменение конкурентоспособности, но и увеличивать </w:t>
      </w:r>
      <w:r w:rsidR="0057231F" w:rsidRPr="00E93C9A">
        <w:rPr>
          <w:rFonts w:ascii="Times New Roman" w:eastAsia="MyriadPro-Regular" w:hAnsi="Times New Roman"/>
          <w:sz w:val="29"/>
          <w:szCs w:val="29"/>
        </w:rPr>
        <w:lastRenderedPageBreak/>
        <w:t>рыночную стоимость бизнеса</w:t>
      </w:r>
      <w:r w:rsidR="00C35C7D" w:rsidRPr="00E93C9A">
        <w:rPr>
          <w:rFonts w:ascii="Times New Roman" w:eastAsia="MyriadPro-Regular" w:hAnsi="Times New Roman"/>
          <w:sz w:val="29"/>
          <w:szCs w:val="29"/>
        </w:rPr>
        <w:t xml:space="preserve"> и генерировать будущие денежные потоки. </w:t>
      </w:r>
    </w:p>
    <w:p w:rsidR="00CB17CB" w:rsidRPr="00E93C9A" w:rsidRDefault="00CB17CB" w:rsidP="00C35C7D">
      <w:pPr>
        <w:spacing w:line="360" w:lineRule="auto"/>
        <w:ind w:firstLine="709"/>
        <w:contextualSpacing/>
        <w:jc w:val="both"/>
        <w:rPr>
          <w:rFonts w:ascii="Times New Roman" w:eastAsia="MyriadPro-Regular" w:hAnsi="Times New Roman"/>
          <w:sz w:val="29"/>
          <w:szCs w:val="29"/>
        </w:rPr>
      </w:pPr>
      <w:r w:rsidRPr="00E93C9A">
        <w:rPr>
          <w:rFonts w:ascii="Times New Roman" w:eastAsia="MyriadPro-Regular" w:hAnsi="Times New Roman"/>
          <w:sz w:val="29"/>
          <w:szCs w:val="29"/>
        </w:rPr>
        <w:t>При этом следует отметить, что степень влияния таки</w:t>
      </w:r>
      <w:r w:rsidR="006C5E50" w:rsidRPr="00E93C9A">
        <w:rPr>
          <w:rFonts w:ascii="Times New Roman" w:eastAsia="MyriadPro-Regular" w:hAnsi="Times New Roman"/>
          <w:sz w:val="29"/>
          <w:szCs w:val="29"/>
        </w:rPr>
        <w:t>х инвестиции больше, чем влияние</w:t>
      </w:r>
      <w:r w:rsidRPr="00E93C9A">
        <w:rPr>
          <w:rFonts w:ascii="Times New Roman" w:eastAsia="MyriadPro-Regular" w:hAnsi="Times New Roman"/>
          <w:sz w:val="29"/>
          <w:szCs w:val="29"/>
        </w:rPr>
        <w:t xml:space="preserve"> расходов на капитальные вложения (</w:t>
      </w:r>
      <w:r w:rsidRPr="00E93C9A">
        <w:rPr>
          <w:rFonts w:ascii="Times New Roman" w:eastAsia="MyriadPro-Regular" w:hAnsi="Times New Roman"/>
          <w:b/>
          <w:sz w:val="29"/>
          <w:szCs w:val="29"/>
        </w:rPr>
        <w:t>прирост инвестиции в основные средства</w:t>
      </w:r>
      <w:r w:rsidRPr="00E93C9A">
        <w:rPr>
          <w:rFonts w:ascii="Times New Roman" w:eastAsia="MyriadPro-Regular" w:hAnsi="Times New Roman"/>
          <w:sz w:val="29"/>
          <w:szCs w:val="29"/>
        </w:rPr>
        <w:t xml:space="preserve">), которые в свою очередь так же  положительно </w:t>
      </w:r>
      <w:r w:rsidR="006C5E50" w:rsidRPr="00E93C9A">
        <w:rPr>
          <w:rFonts w:ascii="Times New Roman" w:eastAsia="MyriadPro-Regular" w:hAnsi="Times New Roman"/>
          <w:sz w:val="29"/>
          <w:szCs w:val="29"/>
        </w:rPr>
        <w:t xml:space="preserve">коррелируют </w:t>
      </w:r>
      <w:proofErr w:type="gramStart"/>
      <w:r w:rsidR="006C5E50" w:rsidRPr="00E93C9A">
        <w:rPr>
          <w:rFonts w:ascii="Times New Roman" w:eastAsia="MyriadPro-Regular" w:hAnsi="Times New Roman"/>
          <w:sz w:val="29"/>
          <w:szCs w:val="29"/>
        </w:rPr>
        <w:t>с</w:t>
      </w:r>
      <w:proofErr w:type="gramEnd"/>
      <w:r w:rsidRPr="00E93C9A">
        <w:rPr>
          <w:rFonts w:ascii="Times New Roman" w:eastAsia="MyriadPro-Regular" w:hAnsi="Times New Roman"/>
          <w:sz w:val="29"/>
          <w:szCs w:val="29"/>
        </w:rPr>
        <w:t xml:space="preserve"> добавленн</w:t>
      </w:r>
      <w:r w:rsidR="006C5E50" w:rsidRPr="00E93C9A">
        <w:rPr>
          <w:rFonts w:ascii="Times New Roman" w:eastAsia="MyriadPro-Regular" w:hAnsi="Times New Roman"/>
          <w:sz w:val="29"/>
          <w:szCs w:val="29"/>
        </w:rPr>
        <w:t>ой</w:t>
      </w:r>
      <w:r w:rsidRPr="00E93C9A">
        <w:rPr>
          <w:rFonts w:ascii="Times New Roman" w:eastAsia="MyriadPro-Regular" w:hAnsi="Times New Roman"/>
          <w:sz w:val="29"/>
          <w:szCs w:val="29"/>
        </w:rPr>
        <w:t xml:space="preserve"> медиастоимость</w:t>
      </w:r>
      <w:r w:rsidR="006C5E50" w:rsidRPr="00E93C9A">
        <w:rPr>
          <w:rFonts w:ascii="Times New Roman" w:eastAsia="MyriadPro-Regular" w:hAnsi="Times New Roman"/>
          <w:sz w:val="29"/>
          <w:szCs w:val="29"/>
        </w:rPr>
        <w:t>ю</w:t>
      </w:r>
      <w:r w:rsidRPr="00E93C9A">
        <w:rPr>
          <w:rFonts w:ascii="Times New Roman" w:eastAsia="MyriadPro-Regular" w:hAnsi="Times New Roman"/>
          <w:sz w:val="29"/>
          <w:szCs w:val="29"/>
        </w:rPr>
        <w:t>. Это косвенно может свидетельствовать о</w:t>
      </w:r>
      <w:r w:rsidR="00C1744A" w:rsidRPr="00E93C9A">
        <w:rPr>
          <w:rFonts w:ascii="Times New Roman" w:eastAsia="MyriadPro-Regular" w:hAnsi="Times New Roman"/>
          <w:sz w:val="29"/>
          <w:szCs w:val="29"/>
        </w:rPr>
        <w:t xml:space="preserve"> корпоративных </w:t>
      </w:r>
      <w:r w:rsidRPr="00E93C9A">
        <w:rPr>
          <w:rFonts w:ascii="Times New Roman" w:eastAsia="MyriadPro-Regular" w:hAnsi="Times New Roman"/>
          <w:sz w:val="29"/>
          <w:szCs w:val="29"/>
        </w:rPr>
        <w:t>усилиях, направленных на продвижение своих медиабрендов, а так же на оптимизацию существующей структуры активов,</w:t>
      </w:r>
      <w:r w:rsidR="00F760EF" w:rsidRPr="00E93C9A">
        <w:rPr>
          <w:rFonts w:ascii="Times New Roman" w:eastAsia="MyriadPro-Regular" w:hAnsi="Times New Roman"/>
          <w:sz w:val="29"/>
          <w:szCs w:val="29"/>
        </w:rPr>
        <w:t xml:space="preserve"> замену оборудования, обновление</w:t>
      </w:r>
      <w:r w:rsidRPr="00E93C9A">
        <w:rPr>
          <w:rFonts w:ascii="Times New Roman" w:eastAsia="MyriadPro-Regular" w:hAnsi="Times New Roman"/>
          <w:sz w:val="29"/>
          <w:szCs w:val="29"/>
        </w:rPr>
        <w:t xml:space="preserve"> технической базы и т.д. </w:t>
      </w:r>
    </w:p>
    <w:p w:rsidR="00A749E7" w:rsidRPr="00E93C9A" w:rsidRDefault="0059145B" w:rsidP="00904793">
      <w:pPr>
        <w:autoSpaceDE w:val="0"/>
        <w:autoSpaceDN w:val="0"/>
        <w:adjustRightInd w:val="0"/>
        <w:spacing w:after="0" w:line="360" w:lineRule="auto"/>
        <w:ind w:firstLine="709"/>
        <w:jc w:val="both"/>
        <w:rPr>
          <w:rFonts w:ascii="Times New Roman" w:hAnsi="Times New Roman" w:cs="Times New Roman"/>
          <w:sz w:val="28"/>
          <w:szCs w:val="28"/>
          <w:lang w:eastAsia="en-US"/>
        </w:rPr>
      </w:pPr>
      <w:r w:rsidRPr="00E93C9A">
        <w:rPr>
          <w:rFonts w:ascii="Times New Roman" w:eastAsia="MyriadPro-Regular" w:hAnsi="Times New Roman" w:cs="Times New Roman"/>
          <w:sz w:val="28"/>
          <w:szCs w:val="28"/>
        </w:rPr>
        <w:t xml:space="preserve">Помимо инвестиции в бренд, существенное влияние на стоимость медиабизнеса оказывают </w:t>
      </w:r>
      <w:r w:rsidR="00052B4A" w:rsidRPr="00E93C9A">
        <w:rPr>
          <w:rFonts w:ascii="Times New Roman" w:eastAsia="MyriadPro-Regular" w:hAnsi="Times New Roman" w:cs="Times New Roman"/>
          <w:sz w:val="28"/>
          <w:szCs w:val="28"/>
        </w:rPr>
        <w:t xml:space="preserve">такие </w:t>
      </w:r>
      <w:r w:rsidRPr="00E93C9A">
        <w:rPr>
          <w:rFonts w:ascii="Times New Roman" w:eastAsia="MyriadPro-Regular" w:hAnsi="Times New Roman" w:cs="Times New Roman"/>
          <w:sz w:val="28"/>
          <w:szCs w:val="28"/>
        </w:rPr>
        <w:t xml:space="preserve">показатели </w:t>
      </w:r>
      <w:r w:rsidR="00052B4A" w:rsidRPr="00E93C9A">
        <w:rPr>
          <w:rFonts w:ascii="Times New Roman" w:eastAsia="MyriadPro-Regular" w:hAnsi="Times New Roman" w:cs="Times New Roman"/>
          <w:sz w:val="28"/>
          <w:szCs w:val="28"/>
        </w:rPr>
        <w:t xml:space="preserve">отношенческого капитала как </w:t>
      </w:r>
      <w:r w:rsidRPr="00E93C9A">
        <w:rPr>
          <w:rFonts w:ascii="Times New Roman" w:eastAsia="MyriadPro-Regular" w:hAnsi="Times New Roman" w:cs="Times New Roman"/>
          <w:b/>
          <w:sz w:val="28"/>
          <w:szCs w:val="28"/>
        </w:rPr>
        <w:t>нематериальны</w:t>
      </w:r>
      <w:r w:rsidR="00052B4A" w:rsidRPr="00E93C9A">
        <w:rPr>
          <w:rFonts w:ascii="Times New Roman" w:eastAsia="MyriadPro-Regular" w:hAnsi="Times New Roman" w:cs="Times New Roman"/>
          <w:b/>
          <w:sz w:val="28"/>
          <w:szCs w:val="28"/>
        </w:rPr>
        <w:t>е</w:t>
      </w:r>
      <w:r w:rsidRPr="00E93C9A">
        <w:rPr>
          <w:rFonts w:ascii="Times New Roman" w:eastAsia="MyriadPro-Regular" w:hAnsi="Times New Roman" w:cs="Times New Roman"/>
          <w:b/>
          <w:sz w:val="28"/>
          <w:szCs w:val="28"/>
        </w:rPr>
        <w:t xml:space="preserve"> актив</w:t>
      </w:r>
      <w:r w:rsidR="00052B4A" w:rsidRPr="00E93C9A">
        <w:rPr>
          <w:rFonts w:ascii="Times New Roman" w:eastAsia="MyriadPro-Regular" w:hAnsi="Times New Roman" w:cs="Times New Roman"/>
          <w:b/>
          <w:sz w:val="28"/>
          <w:szCs w:val="28"/>
        </w:rPr>
        <w:t>ы</w:t>
      </w:r>
      <w:r w:rsidRPr="00E93C9A">
        <w:rPr>
          <w:rFonts w:ascii="Times New Roman" w:eastAsia="MyriadPro-Regular" w:hAnsi="Times New Roman" w:cs="Times New Roman"/>
          <w:b/>
          <w:sz w:val="28"/>
          <w:szCs w:val="28"/>
        </w:rPr>
        <w:t xml:space="preserve"> и </w:t>
      </w:r>
      <w:r w:rsidR="00052B4A" w:rsidRPr="00E93C9A">
        <w:rPr>
          <w:rFonts w:ascii="Times New Roman" w:eastAsia="MyriadPro-Regular" w:hAnsi="Times New Roman" w:cs="Times New Roman"/>
          <w:b/>
          <w:sz w:val="28"/>
          <w:szCs w:val="28"/>
        </w:rPr>
        <w:t>гудвил</w:t>
      </w:r>
      <w:r w:rsidR="006C5E50" w:rsidRPr="00E93C9A">
        <w:rPr>
          <w:rFonts w:ascii="Times New Roman" w:eastAsia="MyriadPro-Regular" w:hAnsi="Times New Roman" w:cs="Times New Roman"/>
          <w:b/>
          <w:sz w:val="28"/>
          <w:szCs w:val="28"/>
        </w:rPr>
        <w:t>л</w:t>
      </w:r>
      <w:r w:rsidRPr="00E93C9A">
        <w:rPr>
          <w:rFonts w:ascii="Times New Roman" w:eastAsia="MyriadPro-Regular" w:hAnsi="Times New Roman" w:cs="Times New Roman"/>
          <w:b/>
          <w:sz w:val="28"/>
          <w:szCs w:val="28"/>
        </w:rPr>
        <w:t xml:space="preserve">. </w:t>
      </w:r>
      <w:r w:rsidR="005A0FCD" w:rsidRPr="00E93C9A">
        <w:rPr>
          <w:rFonts w:ascii="Times New Roman" w:hAnsi="Times New Roman" w:cs="Times New Roman"/>
          <w:sz w:val="28"/>
          <w:szCs w:val="28"/>
          <w:lang w:eastAsia="en-US"/>
        </w:rPr>
        <w:t xml:space="preserve">Предположительно это свидетельствует о том, что вышеуказанные факторы являются существенными элементами структурного капитала </w:t>
      </w:r>
      <w:proofErr w:type="gramStart"/>
      <w:r w:rsidR="005A0FCD" w:rsidRPr="00E93C9A">
        <w:rPr>
          <w:rFonts w:ascii="Times New Roman" w:hAnsi="Times New Roman" w:cs="Times New Roman"/>
          <w:sz w:val="28"/>
          <w:szCs w:val="28"/>
          <w:lang w:eastAsia="en-US"/>
        </w:rPr>
        <w:t>российских</w:t>
      </w:r>
      <w:proofErr w:type="gramEnd"/>
      <w:r w:rsidR="005A0FCD" w:rsidRPr="00E93C9A">
        <w:rPr>
          <w:rFonts w:ascii="Times New Roman" w:hAnsi="Times New Roman" w:cs="Times New Roman"/>
          <w:sz w:val="28"/>
          <w:szCs w:val="28"/>
          <w:lang w:eastAsia="en-US"/>
        </w:rPr>
        <w:t xml:space="preserve"> </w:t>
      </w:r>
      <w:r w:rsidR="00C1744A" w:rsidRPr="00E93C9A">
        <w:rPr>
          <w:rFonts w:ascii="Times New Roman" w:hAnsi="Times New Roman" w:cs="Times New Roman"/>
          <w:sz w:val="28"/>
          <w:szCs w:val="28"/>
          <w:lang w:eastAsia="en-US"/>
        </w:rPr>
        <w:t>медиа</w:t>
      </w:r>
      <w:r w:rsidR="005A0FCD" w:rsidRPr="00E93C9A">
        <w:rPr>
          <w:rFonts w:ascii="Times New Roman" w:hAnsi="Times New Roman" w:cs="Times New Roman"/>
          <w:sz w:val="28"/>
          <w:szCs w:val="28"/>
          <w:lang w:eastAsia="en-US"/>
        </w:rPr>
        <w:t>компаний, и полученные оценки отражают эффективность использования данного вида ресурса организации.</w:t>
      </w:r>
      <w:r w:rsidR="00C1744A" w:rsidRPr="00E93C9A">
        <w:rPr>
          <w:rFonts w:ascii="Times New Roman" w:hAnsi="Times New Roman" w:cs="Times New Roman"/>
          <w:sz w:val="28"/>
          <w:szCs w:val="28"/>
          <w:lang w:eastAsia="en-US"/>
        </w:rPr>
        <w:t xml:space="preserve"> </w:t>
      </w:r>
      <w:r w:rsidR="00C67DCD" w:rsidRPr="00E93C9A">
        <w:rPr>
          <w:rFonts w:ascii="Times New Roman" w:hAnsi="Times New Roman" w:cs="Times New Roman"/>
          <w:sz w:val="28"/>
          <w:szCs w:val="28"/>
          <w:lang w:eastAsia="en-US"/>
        </w:rPr>
        <w:t xml:space="preserve">Кроме того, отметим, что значимость данных факторов может говорить </w:t>
      </w:r>
      <w:r w:rsidR="00247CA6" w:rsidRPr="00E93C9A">
        <w:rPr>
          <w:rFonts w:ascii="Times New Roman" w:hAnsi="Times New Roman" w:cs="Times New Roman"/>
          <w:sz w:val="28"/>
          <w:szCs w:val="28"/>
          <w:lang w:eastAsia="en-US"/>
        </w:rPr>
        <w:t xml:space="preserve">о важности в медиа устойчивой клиентуры, лояльности к медиабренду, опыта деловых связей, высоких моральных качеств креативной команды, создающей и продвигающей контент и других подобных факторов, которые могут содействовать увеличению способности медиакомпаний извлекать доходы выше среднего уровня в своей отрасли. </w:t>
      </w:r>
      <w:r w:rsidR="00A749E7" w:rsidRPr="00E93C9A">
        <w:rPr>
          <w:rFonts w:ascii="Times New Roman" w:hAnsi="Times New Roman" w:cs="Times New Roman"/>
          <w:sz w:val="28"/>
          <w:szCs w:val="28"/>
          <w:lang w:eastAsia="en-US"/>
        </w:rPr>
        <w:t xml:space="preserve">Формируя лояльность аудитории к предлагаемым медиапродуктам, компания предлагает клиентам большую совокупную аудиторию и благодаря этому получает </w:t>
      </w:r>
      <w:r w:rsidR="00A749E7" w:rsidRPr="00E93C9A">
        <w:rPr>
          <w:rFonts w:ascii="Times New Roman" w:hAnsi="Times New Roman" w:cs="Times New Roman"/>
          <w:sz w:val="28"/>
          <w:szCs w:val="28"/>
        </w:rPr>
        <w:t>возможность выйти на «высшую нишу» рекламодателей, что позволит в будущем получать большие регулярные бюджеты</w:t>
      </w:r>
      <w:r w:rsidR="00904793" w:rsidRPr="00E93C9A">
        <w:rPr>
          <w:rFonts w:ascii="Times New Roman" w:hAnsi="Times New Roman" w:cs="Times New Roman"/>
          <w:sz w:val="28"/>
          <w:szCs w:val="28"/>
        </w:rPr>
        <w:t>. Такие клиенты работают только с устоявшимися лидерами рынка.</w:t>
      </w:r>
      <w:r w:rsidR="00A749E7" w:rsidRPr="00E93C9A">
        <w:rPr>
          <w:rFonts w:ascii="Times New Roman" w:hAnsi="Times New Roman" w:cs="Times New Roman"/>
          <w:sz w:val="28"/>
          <w:szCs w:val="28"/>
        </w:rPr>
        <w:t xml:space="preserve"> </w:t>
      </w:r>
      <w:r w:rsidR="00904793" w:rsidRPr="00E93C9A">
        <w:rPr>
          <w:rFonts w:ascii="Times New Roman" w:hAnsi="Times New Roman" w:cs="Times New Roman"/>
          <w:sz w:val="28"/>
          <w:szCs w:val="28"/>
        </w:rPr>
        <w:t xml:space="preserve">Поэтому деловая репутация очень важна в медиабизнесе </w:t>
      </w:r>
      <w:r w:rsidR="00A749E7" w:rsidRPr="00E93C9A">
        <w:rPr>
          <w:rFonts w:ascii="Times New Roman" w:hAnsi="Times New Roman" w:cs="Times New Roman"/>
          <w:sz w:val="28"/>
          <w:szCs w:val="28"/>
        </w:rPr>
        <w:t>(</w:t>
      </w:r>
      <w:r w:rsidR="00A749E7" w:rsidRPr="00E93C9A">
        <w:rPr>
          <w:rFonts w:ascii="Times New Roman" w:hAnsi="Times New Roman" w:cs="Times New Roman"/>
          <w:sz w:val="28"/>
          <w:szCs w:val="28"/>
          <w:lang w:val="en-US"/>
        </w:rPr>
        <w:t>Jung</w:t>
      </w:r>
      <w:r w:rsidR="00A749E7" w:rsidRPr="00E93C9A">
        <w:rPr>
          <w:rFonts w:ascii="Times New Roman" w:hAnsi="Times New Roman" w:cs="Times New Roman"/>
          <w:sz w:val="28"/>
          <w:szCs w:val="28"/>
        </w:rPr>
        <w:t xml:space="preserve">,2003).  </w:t>
      </w:r>
    </w:p>
    <w:p w:rsidR="00B34C79" w:rsidRPr="00E93C9A" w:rsidRDefault="00B34C79" w:rsidP="005D49CB">
      <w:pPr>
        <w:spacing w:line="360" w:lineRule="auto"/>
        <w:ind w:firstLine="709"/>
        <w:contextualSpacing/>
        <w:jc w:val="both"/>
        <w:rPr>
          <w:rFonts w:ascii="Times New Roman" w:hAnsi="Times New Roman" w:cs="Times New Roman"/>
          <w:sz w:val="28"/>
          <w:szCs w:val="28"/>
        </w:rPr>
      </w:pPr>
      <w:r w:rsidRPr="00E93C9A">
        <w:rPr>
          <w:rFonts w:ascii="Times New Roman" w:hAnsi="Times New Roman" w:cs="Times New Roman"/>
          <w:sz w:val="28"/>
          <w:szCs w:val="28"/>
          <w:lang w:eastAsia="en-US"/>
        </w:rPr>
        <w:lastRenderedPageBreak/>
        <w:t xml:space="preserve">Значимое влияние на стоимость медиабизнеса оказывают финансовые и не финансовые показатели человеческого капитала. Так, </w:t>
      </w:r>
      <w:r w:rsidR="00651F11" w:rsidRPr="00E93C9A">
        <w:rPr>
          <w:rFonts w:ascii="Times New Roman" w:hAnsi="Times New Roman"/>
          <w:sz w:val="28"/>
          <w:szCs w:val="28"/>
        </w:rPr>
        <w:t xml:space="preserve">показатель </w:t>
      </w:r>
      <w:r w:rsidR="00651F11" w:rsidRPr="00E93C9A">
        <w:rPr>
          <w:rFonts w:ascii="Times New Roman" w:hAnsi="Times New Roman"/>
          <w:b/>
          <w:sz w:val="28"/>
          <w:szCs w:val="28"/>
        </w:rPr>
        <w:t>выручки на одного сотрудника</w:t>
      </w:r>
      <w:r w:rsidR="00651F11" w:rsidRPr="00E93C9A">
        <w:rPr>
          <w:rFonts w:ascii="Times New Roman" w:hAnsi="Times New Roman"/>
          <w:sz w:val="28"/>
          <w:szCs w:val="28"/>
        </w:rPr>
        <w:t>,  характеризующий производительность труда в компании и отражающий</w:t>
      </w:r>
      <w:r w:rsidR="00A749E7" w:rsidRPr="00E93C9A">
        <w:rPr>
          <w:rFonts w:ascii="Times New Roman" w:hAnsi="Times New Roman"/>
          <w:sz w:val="28"/>
          <w:szCs w:val="28"/>
        </w:rPr>
        <w:t xml:space="preserve"> вклад «усредненного»</w:t>
      </w:r>
      <w:r w:rsidR="00651F11" w:rsidRPr="00E93C9A">
        <w:rPr>
          <w:rFonts w:ascii="Times New Roman" w:hAnsi="Times New Roman"/>
          <w:sz w:val="28"/>
          <w:szCs w:val="28"/>
        </w:rPr>
        <w:t xml:space="preserve"> сотрудника в общие результаты работы, положительно соотносится с величиной стоимости. Это выглядит вполне логичным: чем большую производительность показывает персонал компании, тем он более ценен. Кроме того, значимое положительное влияние оказывает </w:t>
      </w:r>
      <w:r w:rsidR="00651F11" w:rsidRPr="00E93C9A">
        <w:rPr>
          <w:rFonts w:ascii="Times New Roman" w:hAnsi="Times New Roman"/>
          <w:b/>
          <w:sz w:val="28"/>
          <w:szCs w:val="28"/>
        </w:rPr>
        <w:t>уровень квалификации членов совета директоров</w:t>
      </w:r>
      <w:r w:rsidR="00651F11" w:rsidRPr="00E93C9A">
        <w:rPr>
          <w:rFonts w:ascii="Times New Roman" w:hAnsi="Times New Roman"/>
          <w:sz w:val="28"/>
          <w:szCs w:val="28"/>
        </w:rPr>
        <w:t xml:space="preserve">. </w:t>
      </w:r>
      <w:r w:rsidR="005D49CB" w:rsidRPr="00E93C9A">
        <w:rPr>
          <w:rFonts w:ascii="Times New Roman" w:hAnsi="Times New Roman" w:cs="Times New Roman"/>
          <w:sz w:val="28"/>
          <w:szCs w:val="28"/>
        </w:rPr>
        <w:t>Как показывают исследования, на предприятиях с высокими оценками уровня квалификации ее ключевых управленцев, знания остальных ее сотрудников также будут соответственного качества и ценности (</w:t>
      </w:r>
      <w:r w:rsidR="005D49CB" w:rsidRPr="00E93C9A">
        <w:rPr>
          <w:rFonts w:ascii="Times New Roman" w:hAnsi="Times New Roman" w:cs="Times New Roman"/>
          <w:sz w:val="28"/>
          <w:szCs w:val="28"/>
          <w:lang w:val="en-US"/>
        </w:rPr>
        <w:t>Jung</w:t>
      </w:r>
      <w:r w:rsidR="005D49CB" w:rsidRPr="00E93C9A">
        <w:rPr>
          <w:rFonts w:ascii="Times New Roman" w:hAnsi="Times New Roman" w:cs="Times New Roman"/>
          <w:sz w:val="28"/>
          <w:szCs w:val="28"/>
        </w:rPr>
        <w:t xml:space="preserve">,2003). Топ-менеджмент компаний – является стратегическим активом, поэтому с его уходом теряются важные контакты, связи, опыт и т. п. А смена руководства может привести к разладу в коллективе, особенно если последний является творческим (Бойко,2008).  </w:t>
      </w:r>
    </w:p>
    <w:p w:rsidR="00664D7C" w:rsidRPr="00E93C9A" w:rsidRDefault="005D49CB" w:rsidP="00C1744A">
      <w:pPr>
        <w:spacing w:line="360" w:lineRule="auto"/>
        <w:ind w:firstLine="709"/>
        <w:contextualSpacing/>
        <w:jc w:val="both"/>
        <w:rPr>
          <w:rFonts w:ascii="Times New Roman" w:hAnsi="Times New Roman"/>
          <w:sz w:val="28"/>
          <w:szCs w:val="28"/>
        </w:rPr>
      </w:pPr>
      <w:r w:rsidRPr="00E93C9A">
        <w:rPr>
          <w:rFonts w:ascii="Times New Roman" w:hAnsi="Times New Roman" w:cs="Times New Roman"/>
          <w:b/>
          <w:sz w:val="28"/>
          <w:szCs w:val="28"/>
        </w:rPr>
        <w:t>Величина расходов на персонал</w:t>
      </w:r>
      <w:r w:rsidRPr="00E93C9A">
        <w:rPr>
          <w:rFonts w:ascii="Times New Roman" w:hAnsi="Times New Roman" w:cs="Times New Roman"/>
          <w:sz w:val="28"/>
          <w:szCs w:val="28"/>
        </w:rPr>
        <w:t xml:space="preserve"> оказывает значимое влияние на стоимостные показатели деятельности медиа</w:t>
      </w:r>
      <w:r w:rsidR="002F6824" w:rsidRPr="00E93C9A">
        <w:rPr>
          <w:rFonts w:ascii="Times New Roman" w:hAnsi="Times New Roman" w:cs="Times New Roman"/>
          <w:sz w:val="28"/>
          <w:szCs w:val="28"/>
        </w:rPr>
        <w:t>фирмы</w:t>
      </w:r>
      <w:r w:rsidRPr="00E93C9A">
        <w:rPr>
          <w:rFonts w:ascii="Times New Roman" w:hAnsi="Times New Roman" w:cs="Times New Roman"/>
          <w:sz w:val="28"/>
          <w:szCs w:val="28"/>
        </w:rPr>
        <w:t xml:space="preserve">. </w:t>
      </w:r>
      <w:r w:rsidR="00664D7C" w:rsidRPr="00E93C9A">
        <w:rPr>
          <w:rFonts w:ascii="Times New Roman" w:hAnsi="Times New Roman" w:cs="Times New Roman"/>
          <w:sz w:val="28"/>
          <w:szCs w:val="28"/>
        </w:rPr>
        <w:t xml:space="preserve">Таким образом, рассматриваемые медиакомпаний демонстрируют готовность инвестировать в развитие сотрудников посредством финансирования процесса их обучения и роста. Приобретая </w:t>
      </w:r>
      <w:r w:rsidRPr="00E93C9A">
        <w:rPr>
          <w:rFonts w:ascii="Times New Roman" w:hAnsi="Times New Roman" w:cs="Times New Roman"/>
          <w:sz w:val="28"/>
          <w:szCs w:val="28"/>
        </w:rPr>
        <w:t>уникальные знания,</w:t>
      </w:r>
      <w:r w:rsidRPr="00E93C9A">
        <w:rPr>
          <w:rFonts w:ascii="Times New Roman" w:hAnsi="Times New Roman"/>
          <w:sz w:val="28"/>
          <w:szCs w:val="28"/>
        </w:rPr>
        <w:t xml:space="preserve"> навыки, компетенции</w:t>
      </w:r>
      <w:r w:rsidR="00664D7C" w:rsidRPr="00E93C9A">
        <w:rPr>
          <w:rFonts w:ascii="Times New Roman" w:hAnsi="Times New Roman"/>
          <w:sz w:val="28"/>
          <w:szCs w:val="28"/>
        </w:rPr>
        <w:t>,</w:t>
      </w:r>
      <w:r w:rsidRPr="00E93C9A">
        <w:rPr>
          <w:rFonts w:ascii="Times New Roman" w:hAnsi="Times New Roman"/>
          <w:sz w:val="28"/>
          <w:szCs w:val="28"/>
        </w:rPr>
        <w:t xml:space="preserve"> </w:t>
      </w:r>
      <w:r w:rsidR="00664D7C" w:rsidRPr="00E93C9A">
        <w:rPr>
          <w:rFonts w:ascii="Times New Roman" w:hAnsi="Times New Roman"/>
          <w:sz w:val="28"/>
          <w:szCs w:val="28"/>
        </w:rPr>
        <w:t>ключевые сотрудники</w:t>
      </w:r>
      <w:r w:rsidRPr="00E93C9A">
        <w:rPr>
          <w:rFonts w:ascii="Times New Roman" w:hAnsi="Times New Roman"/>
          <w:sz w:val="28"/>
          <w:szCs w:val="28"/>
        </w:rPr>
        <w:t xml:space="preserve"> </w:t>
      </w:r>
      <w:r w:rsidR="00664D7C" w:rsidRPr="00E93C9A">
        <w:rPr>
          <w:rFonts w:ascii="Times New Roman" w:hAnsi="Times New Roman"/>
          <w:sz w:val="28"/>
          <w:szCs w:val="28"/>
        </w:rPr>
        <w:t xml:space="preserve">косвенно могут влиять на ценность бизнеса. </w:t>
      </w:r>
      <w:r w:rsidRPr="00E93C9A">
        <w:rPr>
          <w:rFonts w:ascii="Times New Roman" w:hAnsi="Times New Roman"/>
          <w:sz w:val="28"/>
          <w:szCs w:val="28"/>
        </w:rPr>
        <w:t xml:space="preserve">Заметим, что ключевые сотрудники это те, которые оказывают максимальное личное влияние на достижение стратегических целей компании, разрабатывают инновационные идеи, обеспечивающие конкурентное преимущество компании, это специалисты уникальных профессий, подготовка которых требует длительного времени и серьезных затрат. </w:t>
      </w:r>
      <w:r w:rsidR="00664D7C" w:rsidRPr="00E93C9A">
        <w:rPr>
          <w:rFonts w:ascii="Times New Roman" w:hAnsi="Times New Roman"/>
          <w:sz w:val="28"/>
          <w:szCs w:val="28"/>
        </w:rPr>
        <w:t xml:space="preserve">В развитых европейских странах медиакомпании осознают значимость инвестиции в персонал, поскольку накапливая те </w:t>
      </w:r>
      <w:r w:rsidR="00664D7C" w:rsidRPr="00E93C9A">
        <w:rPr>
          <w:rFonts w:ascii="Times New Roman" w:hAnsi="Times New Roman"/>
          <w:sz w:val="28"/>
          <w:szCs w:val="28"/>
        </w:rPr>
        <w:lastRenderedPageBreak/>
        <w:t xml:space="preserve">или иные компетенции и знания, человеческий ресурс способен быть генератором удачного/уникального контента, который привлекает большие аудитории. </w:t>
      </w:r>
      <w:r w:rsidR="00F867A0" w:rsidRPr="00E93C9A">
        <w:rPr>
          <w:rFonts w:ascii="Times New Roman" w:hAnsi="Times New Roman"/>
          <w:sz w:val="28"/>
          <w:szCs w:val="28"/>
        </w:rPr>
        <w:t>Это</w:t>
      </w:r>
      <w:r w:rsidR="00A54397" w:rsidRPr="00E93C9A">
        <w:rPr>
          <w:rFonts w:ascii="Times New Roman" w:hAnsi="Times New Roman"/>
          <w:sz w:val="28"/>
          <w:szCs w:val="28"/>
        </w:rPr>
        <w:t>,</w:t>
      </w:r>
      <w:r w:rsidR="00664D7C" w:rsidRPr="00E93C9A">
        <w:rPr>
          <w:rFonts w:ascii="Times New Roman" w:hAnsi="Times New Roman"/>
          <w:sz w:val="28"/>
          <w:szCs w:val="28"/>
        </w:rPr>
        <w:t xml:space="preserve"> в свою очередь</w:t>
      </w:r>
      <w:r w:rsidR="00A54397" w:rsidRPr="00E93C9A">
        <w:rPr>
          <w:rFonts w:ascii="Times New Roman" w:hAnsi="Times New Roman"/>
          <w:sz w:val="28"/>
          <w:szCs w:val="28"/>
        </w:rPr>
        <w:t>,</w:t>
      </w:r>
      <w:r w:rsidR="00664D7C" w:rsidRPr="00E93C9A">
        <w:rPr>
          <w:rFonts w:ascii="Times New Roman" w:hAnsi="Times New Roman"/>
          <w:sz w:val="28"/>
          <w:szCs w:val="28"/>
        </w:rPr>
        <w:t xml:space="preserve"> может выражаться в генерировании больших денежных потоков в будущем (Дойль,2001). </w:t>
      </w:r>
    </w:p>
    <w:p w:rsidR="00651F11" w:rsidRPr="00E93C9A" w:rsidRDefault="00E879DA" w:rsidP="00E879DA">
      <w:pPr>
        <w:spacing w:line="360" w:lineRule="auto"/>
        <w:ind w:firstLine="709"/>
        <w:contextualSpacing/>
        <w:jc w:val="both"/>
        <w:rPr>
          <w:rFonts w:ascii="Times New Roman" w:hAnsi="Times New Roman"/>
          <w:sz w:val="28"/>
          <w:szCs w:val="28"/>
        </w:rPr>
      </w:pPr>
      <w:r w:rsidRPr="00E93C9A">
        <w:rPr>
          <w:rFonts w:ascii="Times New Roman" w:hAnsi="Times New Roman"/>
          <w:sz w:val="28"/>
          <w:szCs w:val="28"/>
        </w:rPr>
        <w:t>Необходимо сказать о</w:t>
      </w:r>
      <w:r w:rsidR="00664D7C" w:rsidRPr="00E93C9A">
        <w:rPr>
          <w:rFonts w:ascii="Times New Roman" w:hAnsi="Times New Roman"/>
          <w:sz w:val="28"/>
          <w:szCs w:val="28"/>
        </w:rPr>
        <w:t xml:space="preserve"> тако</w:t>
      </w:r>
      <w:r w:rsidRPr="00E93C9A">
        <w:rPr>
          <w:rFonts w:ascii="Times New Roman" w:hAnsi="Times New Roman"/>
          <w:sz w:val="28"/>
          <w:szCs w:val="28"/>
        </w:rPr>
        <w:t>м</w:t>
      </w:r>
      <w:r w:rsidR="00664D7C" w:rsidRPr="00E93C9A">
        <w:rPr>
          <w:rFonts w:ascii="Times New Roman" w:hAnsi="Times New Roman"/>
          <w:sz w:val="28"/>
          <w:szCs w:val="28"/>
        </w:rPr>
        <w:t xml:space="preserve"> значим</w:t>
      </w:r>
      <w:r w:rsidRPr="00E93C9A">
        <w:rPr>
          <w:rFonts w:ascii="Times New Roman" w:hAnsi="Times New Roman"/>
          <w:sz w:val="28"/>
          <w:szCs w:val="28"/>
        </w:rPr>
        <w:t>ом</w:t>
      </w:r>
      <w:r w:rsidR="00664D7C" w:rsidRPr="00E93C9A">
        <w:rPr>
          <w:rFonts w:ascii="Times New Roman" w:hAnsi="Times New Roman"/>
          <w:sz w:val="28"/>
          <w:szCs w:val="28"/>
        </w:rPr>
        <w:t xml:space="preserve"> фактор</w:t>
      </w:r>
      <w:r w:rsidRPr="00E93C9A">
        <w:rPr>
          <w:rFonts w:ascii="Times New Roman" w:hAnsi="Times New Roman"/>
          <w:sz w:val="28"/>
          <w:szCs w:val="28"/>
        </w:rPr>
        <w:t>е</w:t>
      </w:r>
      <w:r w:rsidR="00664D7C" w:rsidRPr="00E93C9A">
        <w:rPr>
          <w:rFonts w:ascii="Times New Roman" w:hAnsi="Times New Roman"/>
          <w:sz w:val="28"/>
          <w:szCs w:val="28"/>
        </w:rPr>
        <w:t xml:space="preserve">, как </w:t>
      </w:r>
      <w:r w:rsidR="00664D7C" w:rsidRPr="00E93C9A">
        <w:rPr>
          <w:rFonts w:ascii="Times New Roman" w:hAnsi="Times New Roman"/>
          <w:b/>
          <w:sz w:val="28"/>
          <w:szCs w:val="28"/>
        </w:rPr>
        <w:t>качество сайтов</w:t>
      </w:r>
      <w:r w:rsidR="00664D7C" w:rsidRPr="00E93C9A">
        <w:rPr>
          <w:rFonts w:ascii="Times New Roman" w:hAnsi="Times New Roman"/>
          <w:sz w:val="28"/>
          <w:szCs w:val="28"/>
        </w:rPr>
        <w:t xml:space="preserve"> медиакомпаний. </w:t>
      </w:r>
      <w:r w:rsidR="00651F11" w:rsidRPr="00E93C9A">
        <w:rPr>
          <w:rFonts w:ascii="Times New Roman" w:hAnsi="Times New Roman"/>
          <w:sz w:val="28"/>
          <w:szCs w:val="28"/>
        </w:rPr>
        <w:t>Если рассматривать данный показатель в контексте того, что на сегодняшний день он является одним из наиболее широких и эффективных каналов продвижения на рынке и сре</w:t>
      </w:r>
      <w:proofErr w:type="gramStart"/>
      <w:r w:rsidR="00651F11" w:rsidRPr="00E93C9A">
        <w:rPr>
          <w:rFonts w:ascii="Times New Roman" w:hAnsi="Times New Roman"/>
          <w:sz w:val="28"/>
          <w:szCs w:val="28"/>
        </w:rPr>
        <w:t>дств вз</w:t>
      </w:r>
      <w:proofErr w:type="gramEnd"/>
      <w:r w:rsidR="00651F11" w:rsidRPr="00E93C9A">
        <w:rPr>
          <w:rFonts w:ascii="Times New Roman" w:hAnsi="Times New Roman"/>
          <w:sz w:val="28"/>
          <w:szCs w:val="28"/>
        </w:rPr>
        <w:t>аимодействия с различными группами стейхолдеров, то он имеет большое значение. А значит, качество данн</w:t>
      </w:r>
      <w:r w:rsidRPr="00E93C9A">
        <w:rPr>
          <w:rFonts w:ascii="Times New Roman" w:hAnsi="Times New Roman"/>
          <w:sz w:val="28"/>
          <w:szCs w:val="28"/>
        </w:rPr>
        <w:t xml:space="preserve">ого инструмента особенно важно и может косвенно влиять на стоимость медиабизнеса. </w:t>
      </w:r>
    </w:p>
    <w:p w:rsidR="00D2550A" w:rsidRPr="00E93C9A" w:rsidRDefault="00D2550A" w:rsidP="0006380E">
      <w:pPr>
        <w:tabs>
          <w:tab w:val="left" w:pos="1200"/>
        </w:tabs>
        <w:autoSpaceDE w:val="0"/>
        <w:autoSpaceDN w:val="0"/>
        <w:adjustRightInd w:val="0"/>
        <w:spacing w:after="0" w:line="360" w:lineRule="auto"/>
        <w:ind w:firstLine="709"/>
        <w:jc w:val="both"/>
        <w:rPr>
          <w:rFonts w:ascii="Times New Roman" w:hAnsi="Times New Roman" w:cs="Times New Roman"/>
          <w:sz w:val="28"/>
          <w:szCs w:val="28"/>
          <w:lang w:eastAsia="en-US"/>
        </w:rPr>
      </w:pPr>
      <w:r w:rsidRPr="00E93C9A">
        <w:rPr>
          <w:rFonts w:ascii="Times New Roman" w:hAnsi="Times New Roman" w:cs="Times New Roman"/>
          <w:sz w:val="28"/>
          <w:szCs w:val="28"/>
          <w:lang w:eastAsia="en-US"/>
        </w:rPr>
        <w:t xml:space="preserve">Также примечательно, что не было установлено значимого влияния </w:t>
      </w:r>
      <w:proofErr w:type="gramStart"/>
      <w:r w:rsidRPr="00E93C9A">
        <w:rPr>
          <w:rFonts w:ascii="Times New Roman" w:hAnsi="Times New Roman" w:cs="Times New Roman"/>
          <w:sz w:val="28"/>
          <w:szCs w:val="28"/>
          <w:lang w:eastAsia="en-US"/>
        </w:rPr>
        <w:t xml:space="preserve">наличия </w:t>
      </w:r>
      <w:r w:rsidRPr="00E93C9A">
        <w:rPr>
          <w:rFonts w:ascii="Times New Roman" w:hAnsi="Times New Roman" w:cs="Times New Roman"/>
          <w:b/>
          <w:sz w:val="28"/>
          <w:szCs w:val="28"/>
          <w:lang w:eastAsia="en-US"/>
        </w:rPr>
        <w:t>систем планирования ресурсов организации</w:t>
      </w:r>
      <w:proofErr w:type="gramEnd"/>
      <w:r w:rsidRPr="00E93C9A">
        <w:rPr>
          <w:rFonts w:ascii="Times New Roman" w:hAnsi="Times New Roman" w:cs="Times New Roman"/>
          <w:b/>
          <w:sz w:val="28"/>
          <w:szCs w:val="28"/>
          <w:lang w:eastAsia="en-US"/>
        </w:rPr>
        <w:t xml:space="preserve"> и информационных систем</w:t>
      </w:r>
      <w:r w:rsidRPr="00E93C9A">
        <w:rPr>
          <w:rFonts w:ascii="Times New Roman" w:hAnsi="Times New Roman" w:cs="Times New Roman"/>
          <w:sz w:val="28"/>
          <w:szCs w:val="28"/>
          <w:lang w:eastAsia="en-US"/>
        </w:rPr>
        <w:t xml:space="preserve"> </w:t>
      </w:r>
      <w:r w:rsidR="00432ACB" w:rsidRPr="00E93C9A">
        <w:rPr>
          <w:rFonts w:ascii="Times New Roman" w:hAnsi="Times New Roman" w:cs="Times New Roman"/>
          <w:sz w:val="28"/>
          <w:szCs w:val="28"/>
          <w:lang w:eastAsia="en-US"/>
        </w:rPr>
        <w:t>(</w:t>
      </w:r>
      <w:r w:rsidR="00432ACB" w:rsidRPr="00E93C9A">
        <w:rPr>
          <w:rFonts w:ascii="Times New Roman" w:hAnsi="Times New Roman" w:cs="Times New Roman"/>
          <w:sz w:val="28"/>
          <w:szCs w:val="28"/>
          <w:lang w:val="en-US" w:eastAsia="en-US"/>
        </w:rPr>
        <w:t>ERP</w:t>
      </w:r>
      <w:r w:rsidR="00432ACB" w:rsidRPr="00E93C9A">
        <w:rPr>
          <w:rFonts w:ascii="Times New Roman" w:hAnsi="Times New Roman" w:cs="Times New Roman"/>
          <w:sz w:val="28"/>
          <w:szCs w:val="28"/>
          <w:lang w:eastAsia="en-US"/>
        </w:rPr>
        <w:t xml:space="preserve">-систем) </w:t>
      </w:r>
      <w:r w:rsidRPr="00E93C9A">
        <w:rPr>
          <w:rFonts w:ascii="Times New Roman" w:hAnsi="Times New Roman" w:cs="Times New Roman"/>
          <w:sz w:val="28"/>
          <w:szCs w:val="28"/>
          <w:lang w:eastAsia="en-US"/>
        </w:rPr>
        <w:t>на показатели созданной добавленной медиастоимости. В качестве причин можно отметить, что данные системы разработаны с учетом международного опыта оптимизации бизнес-процессов</w:t>
      </w:r>
      <w:r w:rsidR="00432ACB" w:rsidRPr="00E93C9A">
        <w:rPr>
          <w:rFonts w:ascii="Times New Roman" w:hAnsi="Times New Roman" w:cs="Times New Roman"/>
          <w:sz w:val="28"/>
          <w:szCs w:val="28"/>
          <w:lang w:eastAsia="en-US"/>
        </w:rPr>
        <w:t xml:space="preserve"> и должны быть подстроены под существующую сложную организационно-функциональную структуру медиакомпаний. Это, в свою очередь</w:t>
      </w:r>
      <w:r w:rsidR="00216F38" w:rsidRPr="00E93C9A">
        <w:rPr>
          <w:rFonts w:ascii="Times New Roman" w:hAnsi="Times New Roman" w:cs="Times New Roman"/>
          <w:sz w:val="28"/>
          <w:szCs w:val="28"/>
          <w:lang w:eastAsia="en-US"/>
        </w:rPr>
        <w:t>,</w:t>
      </w:r>
      <w:r w:rsidR="00432ACB" w:rsidRPr="00E93C9A">
        <w:rPr>
          <w:rFonts w:ascii="Times New Roman" w:hAnsi="Times New Roman" w:cs="Times New Roman"/>
          <w:sz w:val="28"/>
          <w:szCs w:val="28"/>
          <w:lang w:eastAsia="en-US"/>
        </w:rPr>
        <w:t xml:space="preserve"> приводит к большим издержкам, связанным с покупкой, внедрением таких систем, а затем и обучени</w:t>
      </w:r>
      <w:r w:rsidR="006C5E50" w:rsidRPr="00E93C9A">
        <w:rPr>
          <w:rFonts w:ascii="Times New Roman" w:hAnsi="Times New Roman" w:cs="Times New Roman"/>
          <w:sz w:val="28"/>
          <w:szCs w:val="28"/>
          <w:lang w:eastAsia="en-US"/>
        </w:rPr>
        <w:t>ем</w:t>
      </w:r>
      <w:r w:rsidR="00ED037F" w:rsidRPr="00E93C9A">
        <w:rPr>
          <w:rFonts w:ascii="Times New Roman" w:hAnsi="Times New Roman" w:cs="Times New Roman"/>
          <w:sz w:val="28"/>
          <w:szCs w:val="28"/>
          <w:lang w:eastAsia="en-US"/>
        </w:rPr>
        <w:t xml:space="preserve"> персонала медиакомпаний</w:t>
      </w:r>
      <w:r w:rsidR="00432ACB" w:rsidRPr="00E93C9A">
        <w:rPr>
          <w:rFonts w:ascii="Times New Roman" w:hAnsi="Times New Roman" w:cs="Times New Roman"/>
          <w:sz w:val="28"/>
          <w:szCs w:val="28"/>
          <w:lang w:eastAsia="en-US"/>
        </w:rPr>
        <w:t xml:space="preserve">. </w:t>
      </w:r>
      <w:r w:rsidRPr="00E93C9A">
        <w:rPr>
          <w:rFonts w:ascii="Times New Roman" w:hAnsi="Times New Roman" w:cs="Times New Roman"/>
          <w:sz w:val="28"/>
          <w:szCs w:val="28"/>
          <w:lang w:eastAsia="en-US"/>
        </w:rPr>
        <w:t xml:space="preserve">Следовательно, это должно учитываться при совершенствовании системы управления </w:t>
      </w:r>
      <w:proofErr w:type="gramStart"/>
      <w:r w:rsidRPr="00E93C9A">
        <w:rPr>
          <w:rFonts w:ascii="Times New Roman" w:hAnsi="Times New Roman" w:cs="Times New Roman"/>
          <w:sz w:val="28"/>
          <w:szCs w:val="28"/>
          <w:lang w:eastAsia="en-US"/>
        </w:rPr>
        <w:t>российских</w:t>
      </w:r>
      <w:proofErr w:type="gramEnd"/>
      <w:r w:rsidRPr="00E93C9A">
        <w:rPr>
          <w:rFonts w:ascii="Times New Roman" w:hAnsi="Times New Roman" w:cs="Times New Roman"/>
          <w:sz w:val="28"/>
          <w:szCs w:val="28"/>
          <w:lang w:eastAsia="en-US"/>
        </w:rPr>
        <w:t xml:space="preserve"> </w:t>
      </w:r>
      <w:r w:rsidR="00432ACB" w:rsidRPr="00E93C9A">
        <w:rPr>
          <w:rFonts w:ascii="Times New Roman" w:hAnsi="Times New Roman" w:cs="Times New Roman"/>
          <w:sz w:val="28"/>
          <w:szCs w:val="28"/>
          <w:lang w:eastAsia="en-US"/>
        </w:rPr>
        <w:t>медиакомпаний</w:t>
      </w:r>
      <w:r w:rsidRPr="00E93C9A">
        <w:rPr>
          <w:rFonts w:ascii="Times New Roman" w:hAnsi="Times New Roman" w:cs="Times New Roman"/>
          <w:sz w:val="28"/>
          <w:szCs w:val="28"/>
          <w:lang w:eastAsia="en-US"/>
        </w:rPr>
        <w:t xml:space="preserve">, поскольку </w:t>
      </w:r>
      <w:r w:rsidR="00432ACB" w:rsidRPr="00E93C9A">
        <w:rPr>
          <w:rFonts w:ascii="Times New Roman" w:hAnsi="Times New Roman" w:cs="Times New Roman"/>
          <w:sz w:val="28"/>
          <w:szCs w:val="28"/>
          <w:lang w:eastAsia="en-US"/>
        </w:rPr>
        <w:t>они</w:t>
      </w:r>
      <w:r w:rsidRPr="00E93C9A">
        <w:rPr>
          <w:rFonts w:ascii="Times New Roman" w:hAnsi="Times New Roman" w:cs="Times New Roman"/>
          <w:sz w:val="28"/>
          <w:szCs w:val="28"/>
          <w:lang w:eastAsia="en-US"/>
        </w:rPr>
        <w:t xml:space="preserve"> работают в другой экономической среде, и переход на западные стандарты не всегда целесообразен. Таким образом, возникает риск того, что </w:t>
      </w:r>
      <w:r w:rsidR="00BF1A63" w:rsidRPr="00E93C9A">
        <w:rPr>
          <w:rFonts w:ascii="Times New Roman" w:hAnsi="Times New Roman" w:cs="Times New Roman"/>
          <w:sz w:val="28"/>
          <w:szCs w:val="28"/>
          <w:lang w:eastAsia="en-US"/>
        </w:rPr>
        <w:t>использование</w:t>
      </w:r>
      <w:r w:rsidRPr="00E93C9A">
        <w:rPr>
          <w:rFonts w:ascii="Times New Roman" w:hAnsi="Times New Roman" w:cs="Times New Roman"/>
          <w:sz w:val="28"/>
          <w:szCs w:val="28"/>
          <w:lang w:eastAsia="en-US"/>
        </w:rPr>
        <w:t xml:space="preserve"> западн</w:t>
      </w:r>
      <w:r w:rsidR="00BF1A63" w:rsidRPr="00E93C9A">
        <w:rPr>
          <w:rFonts w:ascii="Times New Roman" w:hAnsi="Times New Roman" w:cs="Times New Roman"/>
          <w:sz w:val="28"/>
          <w:szCs w:val="28"/>
          <w:lang w:eastAsia="en-US"/>
        </w:rPr>
        <w:t>ой практики</w:t>
      </w:r>
      <w:r w:rsidRPr="00E93C9A">
        <w:rPr>
          <w:rFonts w:ascii="Times New Roman" w:hAnsi="Times New Roman" w:cs="Times New Roman"/>
          <w:sz w:val="28"/>
          <w:szCs w:val="28"/>
          <w:lang w:eastAsia="en-US"/>
        </w:rPr>
        <w:t xml:space="preserve"> </w:t>
      </w:r>
      <w:proofErr w:type="gramStart"/>
      <w:r w:rsidR="00A00EF8" w:rsidRPr="00E93C9A">
        <w:rPr>
          <w:rFonts w:ascii="Times New Roman" w:hAnsi="Times New Roman" w:cs="Times New Roman"/>
          <w:sz w:val="28"/>
          <w:szCs w:val="28"/>
          <w:lang w:eastAsia="en-US"/>
        </w:rPr>
        <w:t>будет</w:t>
      </w:r>
      <w:proofErr w:type="gramEnd"/>
      <w:r w:rsidR="00A00EF8" w:rsidRPr="00E93C9A">
        <w:rPr>
          <w:rFonts w:ascii="Times New Roman" w:hAnsi="Times New Roman" w:cs="Times New Roman"/>
          <w:sz w:val="28"/>
          <w:szCs w:val="28"/>
          <w:lang w:eastAsia="en-US"/>
        </w:rPr>
        <w:t xml:space="preserve"> не совсем корректно адаптировано</w:t>
      </w:r>
      <w:r w:rsidRPr="00E93C9A">
        <w:rPr>
          <w:rFonts w:ascii="Times New Roman" w:hAnsi="Times New Roman" w:cs="Times New Roman"/>
          <w:sz w:val="28"/>
          <w:szCs w:val="28"/>
          <w:lang w:eastAsia="en-US"/>
        </w:rPr>
        <w:t xml:space="preserve"> к </w:t>
      </w:r>
      <w:r w:rsidR="00A00EF8" w:rsidRPr="00E93C9A">
        <w:rPr>
          <w:rFonts w:ascii="Times New Roman" w:hAnsi="Times New Roman" w:cs="Times New Roman"/>
          <w:sz w:val="28"/>
          <w:szCs w:val="28"/>
          <w:lang w:eastAsia="en-US"/>
        </w:rPr>
        <w:t>российской и отраслевой специфике (Вартанова,2009). Кроме того,</w:t>
      </w:r>
      <w:r w:rsidRPr="00E93C9A">
        <w:rPr>
          <w:rFonts w:ascii="Times New Roman" w:hAnsi="Times New Roman" w:cs="Times New Roman"/>
          <w:sz w:val="28"/>
          <w:szCs w:val="28"/>
          <w:lang w:eastAsia="en-US"/>
        </w:rPr>
        <w:t xml:space="preserve"> следует заметить, что вследствие доработок и переработок полученные системы могут потерять свою надежность. Соответственно, риски ошибочной обработки вводимой </w:t>
      </w:r>
      <w:r w:rsidRPr="00E93C9A">
        <w:rPr>
          <w:rFonts w:ascii="Times New Roman" w:hAnsi="Times New Roman" w:cs="Times New Roman"/>
          <w:sz w:val="28"/>
          <w:szCs w:val="28"/>
          <w:lang w:eastAsia="en-US"/>
        </w:rPr>
        <w:lastRenderedPageBreak/>
        <w:t>информации резко возрастают. Таким образом, неправильная интеграция</w:t>
      </w:r>
      <w:r w:rsidR="0006380E" w:rsidRPr="00E93C9A">
        <w:rPr>
          <w:rFonts w:ascii="Times New Roman" w:hAnsi="Times New Roman" w:cs="Times New Roman"/>
          <w:sz w:val="28"/>
          <w:szCs w:val="28"/>
          <w:lang w:eastAsia="en-US"/>
        </w:rPr>
        <w:t xml:space="preserve"> в деятельность фирмы не </w:t>
      </w:r>
      <w:proofErr w:type="gramStart"/>
      <w:r w:rsidR="0006380E" w:rsidRPr="00E93C9A">
        <w:rPr>
          <w:rFonts w:ascii="Times New Roman" w:hAnsi="Times New Roman" w:cs="Times New Roman"/>
          <w:sz w:val="28"/>
          <w:szCs w:val="28"/>
          <w:lang w:eastAsia="en-US"/>
        </w:rPr>
        <w:t>прине</w:t>
      </w:r>
      <w:r w:rsidR="00432ACB" w:rsidRPr="00E93C9A">
        <w:rPr>
          <w:rFonts w:ascii="Times New Roman" w:hAnsi="Times New Roman" w:cs="Times New Roman"/>
          <w:sz w:val="28"/>
          <w:szCs w:val="28"/>
          <w:lang w:eastAsia="en-US"/>
        </w:rPr>
        <w:t>се</w:t>
      </w:r>
      <w:r w:rsidRPr="00E93C9A">
        <w:rPr>
          <w:rFonts w:ascii="Times New Roman" w:hAnsi="Times New Roman" w:cs="Times New Roman"/>
          <w:sz w:val="28"/>
          <w:szCs w:val="28"/>
          <w:lang w:eastAsia="en-US"/>
        </w:rPr>
        <w:t>т выгод</w:t>
      </w:r>
      <w:r w:rsidR="00A00EF8" w:rsidRPr="00E93C9A">
        <w:rPr>
          <w:rFonts w:ascii="Times New Roman" w:hAnsi="Times New Roman" w:cs="Times New Roman"/>
          <w:sz w:val="28"/>
          <w:szCs w:val="28"/>
          <w:lang w:eastAsia="en-US"/>
        </w:rPr>
        <w:t xml:space="preserve"> и</w:t>
      </w:r>
      <w:r w:rsidRPr="00E93C9A">
        <w:rPr>
          <w:rFonts w:ascii="Times New Roman" w:hAnsi="Times New Roman" w:cs="Times New Roman"/>
          <w:sz w:val="28"/>
          <w:szCs w:val="28"/>
          <w:lang w:eastAsia="en-US"/>
        </w:rPr>
        <w:t xml:space="preserve"> не</w:t>
      </w:r>
      <w:proofErr w:type="gramEnd"/>
      <w:r w:rsidRPr="00E93C9A">
        <w:rPr>
          <w:rFonts w:ascii="Times New Roman" w:hAnsi="Times New Roman" w:cs="Times New Roman"/>
          <w:sz w:val="28"/>
          <w:szCs w:val="28"/>
          <w:lang w:eastAsia="en-US"/>
        </w:rPr>
        <w:t xml:space="preserve"> будет трансформироваться в показатели добавленной </w:t>
      </w:r>
      <w:r w:rsidR="00A00EF8" w:rsidRPr="00E93C9A">
        <w:rPr>
          <w:rFonts w:ascii="Times New Roman" w:hAnsi="Times New Roman" w:cs="Times New Roman"/>
          <w:sz w:val="28"/>
          <w:szCs w:val="28"/>
          <w:lang w:eastAsia="en-US"/>
        </w:rPr>
        <w:t xml:space="preserve">медиастоимости. </w:t>
      </w:r>
    </w:p>
    <w:p w:rsidR="0006380E" w:rsidRPr="00E93C9A" w:rsidRDefault="0006380E" w:rsidP="004F5E28">
      <w:pPr>
        <w:tabs>
          <w:tab w:val="left" w:pos="1200"/>
        </w:tabs>
        <w:autoSpaceDE w:val="0"/>
        <w:autoSpaceDN w:val="0"/>
        <w:adjustRightInd w:val="0"/>
        <w:spacing w:after="0" w:line="360" w:lineRule="auto"/>
        <w:ind w:firstLine="709"/>
        <w:jc w:val="both"/>
        <w:rPr>
          <w:rFonts w:ascii="Times New Roman" w:hAnsi="Times New Roman" w:cs="Times New Roman"/>
          <w:sz w:val="28"/>
          <w:szCs w:val="28"/>
        </w:rPr>
      </w:pPr>
      <w:r w:rsidRPr="00E93C9A">
        <w:rPr>
          <w:rFonts w:ascii="Times New Roman" w:hAnsi="Times New Roman" w:cs="Times New Roman"/>
          <w:sz w:val="28"/>
          <w:szCs w:val="28"/>
          <w:lang w:eastAsia="en-US"/>
        </w:rPr>
        <w:t>Необходимо сказать, что отечественные медиапредприятия постепенно учатся не только генерировать финансовые потоки и получать и повышать прибыль за счет увеличения эффективности, но и создавать добавленную стои</w:t>
      </w:r>
      <w:r w:rsidRPr="00E93C9A">
        <w:rPr>
          <w:rFonts w:ascii="Times New Roman" w:hAnsi="Times New Roman" w:cs="Times New Roman"/>
          <w:sz w:val="28"/>
          <w:szCs w:val="28"/>
          <w:lang w:eastAsia="en-US"/>
        </w:rPr>
        <w:softHyphen/>
        <w:t>мость в рамках управления активами, в том числе и нематериальны</w:t>
      </w:r>
      <w:r w:rsidRPr="00E93C9A">
        <w:rPr>
          <w:rFonts w:ascii="Times New Roman" w:hAnsi="Times New Roman" w:cs="Times New Roman"/>
          <w:sz w:val="28"/>
          <w:szCs w:val="28"/>
          <w:lang w:eastAsia="en-US"/>
        </w:rPr>
        <w:softHyphen/>
        <w:t xml:space="preserve">ми. </w:t>
      </w:r>
      <w:r w:rsidR="004F5E28" w:rsidRPr="00E93C9A">
        <w:rPr>
          <w:rFonts w:ascii="Times New Roman" w:hAnsi="Times New Roman" w:cs="Times New Roman"/>
          <w:sz w:val="28"/>
          <w:szCs w:val="28"/>
          <w:lang w:eastAsia="en-US"/>
        </w:rPr>
        <w:t>Вместе с тем существуют сложности в оценке и выявлении значимости такого рода активов для всего российского медиабизнеса. Это обусловлено рядом факторов. Во-первых, основной проблемой является то, что подавляющее большинство медиакомпаний</w:t>
      </w:r>
      <w:r w:rsidR="004F5E28" w:rsidRPr="00E93C9A">
        <w:rPr>
          <w:rFonts w:ascii="Times New Roman" w:hAnsi="Times New Roman" w:cs="Times New Roman"/>
          <w:sz w:val="28"/>
          <w:szCs w:val="28"/>
          <w:shd w:val="clear" w:color="auto" w:fill="FDFEFF"/>
        </w:rPr>
        <w:t xml:space="preserve"> </w:t>
      </w:r>
      <w:r w:rsidRPr="00E93C9A">
        <w:rPr>
          <w:rFonts w:ascii="Times New Roman" w:eastAsia="Calibri" w:hAnsi="Times New Roman" w:cs="Times New Roman"/>
          <w:sz w:val="28"/>
          <w:szCs w:val="28"/>
        </w:rPr>
        <w:t>не отражает интеллектуальный капитал в финансовой отчетности</w:t>
      </w:r>
      <w:r w:rsidR="004F5E28" w:rsidRPr="00E93C9A">
        <w:rPr>
          <w:rFonts w:ascii="Times New Roman" w:eastAsia="Calibri" w:hAnsi="Times New Roman" w:cs="Times New Roman"/>
          <w:sz w:val="28"/>
          <w:szCs w:val="28"/>
        </w:rPr>
        <w:t>,</w:t>
      </w:r>
      <w:r w:rsidRPr="00E93C9A">
        <w:rPr>
          <w:rFonts w:ascii="Times New Roman" w:eastAsia="Calibri" w:hAnsi="Times New Roman" w:cs="Times New Roman"/>
          <w:sz w:val="28"/>
          <w:szCs w:val="28"/>
        </w:rPr>
        <w:t xml:space="preserve"> либо приводимые оценки отличаются от их истинной стоимости. </w:t>
      </w:r>
      <w:r w:rsidR="004F5E28" w:rsidRPr="00E93C9A">
        <w:rPr>
          <w:rFonts w:ascii="Times New Roman" w:eastAsia="Calibri" w:hAnsi="Times New Roman" w:cs="Times New Roman"/>
          <w:sz w:val="28"/>
          <w:szCs w:val="28"/>
        </w:rPr>
        <w:t>С</w:t>
      </w:r>
      <w:r w:rsidRPr="00E93C9A">
        <w:rPr>
          <w:rFonts w:ascii="Times New Roman" w:hAnsi="Times New Roman" w:cs="Times New Roman"/>
          <w:sz w:val="28"/>
          <w:szCs w:val="28"/>
        </w:rPr>
        <w:t>уществующая система бухгалтерского учета хорошо приспособлена к учету материальных и финансовых активов, однако, когда дело касается интеллектуальных ресурсов, она ведет к искажению отчетности о результатах деятельности фирмы и ее стоимости. Причина таких несоответствий кроется в фундаментальных различиях экономик, находящихся на разных этапах развития, а именно в ресурсах, являющихся доминирующими для каждой из них.</w:t>
      </w:r>
      <w:r w:rsidR="004F5E28" w:rsidRPr="00E93C9A">
        <w:rPr>
          <w:rFonts w:ascii="Times New Roman" w:hAnsi="Times New Roman" w:cs="Times New Roman"/>
          <w:sz w:val="28"/>
          <w:szCs w:val="28"/>
        </w:rPr>
        <w:t xml:space="preserve"> Во-вторых, большинство отчетностей </w:t>
      </w:r>
      <w:r w:rsidR="00C54211" w:rsidRPr="00E93C9A">
        <w:rPr>
          <w:rFonts w:ascii="Times New Roman" w:hAnsi="Times New Roman" w:cs="Times New Roman"/>
          <w:sz w:val="28"/>
          <w:szCs w:val="28"/>
        </w:rPr>
        <w:t xml:space="preserve">российских </w:t>
      </w:r>
      <w:r w:rsidR="004F5E28" w:rsidRPr="00E93C9A">
        <w:rPr>
          <w:rFonts w:ascii="Times New Roman" w:hAnsi="Times New Roman" w:cs="Times New Roman"/>
          <w:sz w:val="28"/>
          <w:szCs w:val="28"/>
        </w:rPr>
        <w:t>медиакомпаний наход</w:t>
      </w:r>
      <w:r w:rsidR="00C54211" w:rsidRPr="00E93C9A">
        <w:rPr>
          <w:rFonts w:ascii="Times New Roman" w:hAnsi="Times New Roman" w:cs="Times New Roman"/>
          <w:sz w:val="28"/>
          <w:szCs w:val="28"/>
        </w:rPr>
        <w:t>я</w:t>
      </w:r>
      <w:r w:rsidR="004F5E28" w:rsidRPr="00E93C9A">
        <w:rPr>
          <w:rFonts w:ascii="Times New Roman" w:hAnsi="Times New Roman" w:cs="Times New Roman"/>
          <w:sz w:val="28"/>
          <w:szCs w:val="28"/>
        </w:rPr>
        <w:t>тся в закрытом доступе, что делает выборку настоящего исследования</w:t>
      </w:r>
      <w:r w:rsidR="00C54211" w:rsidRPr="00E93C9A">
        <w:rPr>
          <w:rFonts w:ascii="Times New Roman" w:hAnsi="Times New Roman" w:cs="Times New Roman"/>
          <w:sz w:val="28"/>
          <w:szCs w:val="28"/>
        </w:rPr>
        <w:t xml:space="preserve"> и полученные результаты нерепрезентативными. </w:t>
      </w:r>
    </w:p>
    <w:p w:rsidR="004F5E28" w:rsidRPr="00E93C9A" w:rsidRDefault="00C54211" w:rsidP="00C54211">
      <w:pPr>
        <w:tabs>
          <w:tab w:val="left" w:pos="1200"/>
        </w:tabs>
        <w:autoSpaceDE w:val="0"/>
        <w:autoSpaceDN w:val="0"/>
        <w:adjustRightInd w:val="0"/>
        <w:spacing w:after="0" w:line="360" w:lineRule="auto"/>
        <w:ind w:firstLine="709"/>
        <w:jc w:val="both"/>
        <w:rPr>
          <w:rFonts w:ascii="Times New Roman" w:hAnsi="Times New Roman" w:cs="Times New Roman"/>
          <w:sz w:val="28"/>
          <w:szCs w:val="28"/>
        </w:rPr>
      </w:pPr>
      <w:r w:rsidRPr="00E93C9A">
        <w:rPr>
          <w:rFonts w:ascii="Times New Roman" w:hAnsi="Times New Roman" w:cs="Times New Roman"/>
          <w:sz w:val="28"/>
          <w:szCs w:val="28"/>
        </w:rPr>
        <w:t>Несмотря на это, результаты проведенного анализа подчеркивают важность управления интеллектуальными ресурсами и инвестирования в них сре</w:t>
      </w:r>
      <w:proofErr w:type="gramStart"/>
      <w:r w:rsidRPr="00E93C9A">
        <w:rPr>
          <w:rFonts w:ascii="Times New Roman" w:hAnsi="Times New Roman" w:cs="Times New Roman"/>
          <w:sz w:val="28"/>
          <w:szCs w:val="28"/>
        </w:rPr>
        <w:t>дств с ц</w:t>
      </w:r>
      <w:proofErr w:type="gramEnd"/>
      <w:r w:rsidRPr="00E93C9A">
        <w:rPr>
          <w:rFonts w:ascii="Times New Roman" w:hAnsi="Times New Roman" w:cs="Times New Roman"/>
          <w:sz w:val="28"/>
          <w:szCs w:val="28"/>
        </w:rPr>
        <w:t xml:space="preserve">елью увеличения добавленной стоимости бизнеса конкретных медиакомпаний: СТС Медиа, </w:t>
      </w:r>
      <w:r w:rsidRPr="00E93C9A">
        <w:rPr>
          <w:rFonts w:ascii="Times New Roman" w:hAnsi="Times New Roman" w:cs="Times New Roman"/>
          <w:sz w:val="28"/>
          <w:szCs w:val="28"/>
          <w:lang w:val="en-US"/>
        </w:rPr>
        <w:t>Mail</w:t>
      </w:r>
      <w:r w:rsidRPr="00E93C9A">
        <w:rPr>
          <w:rFonts w:ascii="Times New Roman" w:hAnsi="Times New Roman" w:cs="Times New Roman"/>
          <w:sz w:val="28"/>
          <w:szCs w:val="28"/>
        </w:rPr>
        <w:t>.</w:t>
      </w:r>
      <w:r w:rsidRPr="00E93C9A">
        <w:rPr>
          <w:rFonts w:ascii="Times New Roman" w:hAnsi="Times New Roman" w:cs="Times New Roman"/>
          <w:sz w:val="28"/>
          <w:szCs w:val="28"/>
          <w:lang w:val="en-US"/>
        </w:rPr>
        <w:t>ru</w:t>
      </w:r>
      <w:r w:rsidRPr="00E93C9A">
        <w:rPr>
          <w:rFonts w:ascii="Times New Roman" w:hAnsi="Times New Roman" w:cs="Times New Roman"/>
          <w:sz w:val="28"/>
          <w:szCs w:val="28"/>
        </w:rPr>
        <w:t xml:space="preserve"> </w:t>
      </w:r>
      <w:r w:rsidRPr="00E93C9A">
        <w:rPr>
          <w:rFonts w:ascii="Times New Roman" w:hAnsi="Times New Roman" w:cs="Times New Roman"/>
          <w:sz w:val="28"/>
          <w:szCs w:val="28"/>
          <w:lang w:val="en-US"/>
        </w:rPr>
        <w:t>Group</w:t>
      </w:r>
      <w:r w:rsidRPr="00E93C9A">
        <w:rPr>
          <w:rFonts w:ascii="Times New Roman" w:hAnsi="Times New Roman" w:cs="Times New Roman"/>
          <w:sz w:val="28"/>
          <w:szCs w:val="28"/>
        </w:rPr>
        <w:t xml:space="preserve"> и </w:t>
      </w:r>
      <w:proofErr w:type="gramStart"/>
      <w:r w:rsidRPr="00E93C9A">
        <w:rPr>
          <w:rFonts w:ascii="Times New Roman" w:hAnsi="Times New Roman" w:cs="Times New Roman"/>
          <w:sz w:val="28"/>
          <w:szCs w:val="28"/>
        </w:rPr>
        <w:t>РБК-информационные</w:t>
      </w:r>
      <w:proofErr w:type="gramEnd"/>
      <w:r w:rsidRPr="00E93C9A">
        <w:rPr>
          <w:rFonts w:ascii="Times New Roman" w:hAnsi="Times New Roman" w:cs="Times New Roman"/>
          <w:sz w:val="28"/>
          <w:szCs w:val="28"/>
        </w:rPr>
        <w:t xml:space="preserve"> системы. </w:t>
      </w:r>
      <w:r w:rsidRPr="00E93C9A">
        <w:rPr>
          <w:rFonts w:ascii="Times New Roman" w:eastAsia="MyriadPro-Regular" w:hAnsi="Times New Roman"/>
          <w:sz w:val="28"/>
          <w:szCs w:val="28"/>
        </w:rPr>
        <w:t xml:space="preserve">Вместе с тем, нельзя однозначно утверждать, что именно полученные значимые показатели будут влиять на  стоимость </w:t>
      </w:r>
      <w:r w:rsidRPr="00E93C9A">
        <w:rPr>
          <w:rFonts w:ascii="Times New Roman" w:eastAsia="MyriadPro-Regular" w:hAnsi="Times New Roman"/>
          <w:sz w:val="28"/>
          <w:szCs w:val="28"/>
        </w:rPr>
        <w:lastRenderedPageBreak/>
        <w:t xml:space="preserve">бизнеса других медиакомпании в той же мере, что и </w:t>
      </w:r>
      <w:proofErr w:type="gramStart"/>
      <w:r w:rsidRPr="00E93C9A">
        <w:rPr>
          <w:rFonts w:ascii="Times New Roman" w:eastAsia="MyriadPro-Regular" w:hAnsi="Times New Roman"/>
          <w:sz w:val="28"/>
          <w:szCs w:val="28"/>
        </w:rPr>
        <w:t>в</w:t>
      </w:r>
      <w:proofErr w:type="gramEnd"/>
      <w:r w:rsidRPr="00E93C9A">
        <w:rPr>
          <w:rFonts w:ascii="Times New Roman" w:eastAsia="MyriadPro-Regular" w:hAnsi="Times New Roman"/>
          <w:sz w:val="28"/>
          <w:szCs w:val="28"/>
        </w:rPr>
        <w:t xml:space="preserve"> рассматриваемых медиахолдингах. Для этого нужно существенно расши</w:t>
      </w:r>
      <w:r w:rsidR="00B14486" w:rsidRPr="00E93C9A">
        <w:rPr>
          <w:rFonts w:ascii="Times New Roman" w:eastAsia="MyriadPro-Regular" w:hAnsi="Times New Roman"/>
          <w:sz w:val="28"/>
          <w:szCs w:val="28"/>
        </w:rPr>
        <w:t>рить выборку исследования и количест</w:t>
      </w:r>
      <w:r w:rsidRPr="00E93C9A">
        <w:rPr>
          <w:rFonts w:ascii="Times New Roman" w:eastAsia="MyriadPro-Regular" w:hAnsi="Times New Roman"/>
          <w:sz w:val="28"/>
          <w:szCs w:val="28"/>
        </w:rPr>
        <w:t xml:space="preserve">во </w:t>
      </w:r>
      <w:proofErr w:type="gramStart"/>
      <w:r w:rsidRPr="00E93C9A">
        <w:rPr>
          <w:rFonts w:ascii="Times New Roman" w:eastAsia="MyriadPro-Regular" w:hAnsi="Times New Roman"/>
          <w:sz w:val="28"/>
          <w:szCs w:val="28"/>
        </w:rPr>
        <w:t>наблюдаемых</w:t>
      </w:r>
      <w:proofErr w:type="gramEnd"/>
      <w:r w:rsidRPr="00E93C9A">
        <w:rPr>
          <w:rFonts w:ascii="Times New Roman" w:eastAsia="MyriadPro-Regular" w:hAnsi="Times New Roman"/>
          <w:sz w:val="28"/>
          <w:szCs w:val="28"/>
        </w:rPr>
        <w:t xml:space="preserve"> медиасубъектов. Но как указывалось выше, в российской практике это представляется весьма сложной задачей в виду закрытости финансовой информации.</w:t>
      </w:r>
    </w:p>
    <w:p w:rsidR="00CF7B69" w:rsidRPr="00E93C9A" w:rsidRDefault="00C54211" w:rsidP="00CF7B69">
      <w:pPr>
        <w:pStyle w:val="af2"/>
        <w:widowControl w:val="0"/>
        <w:spacing w:after="0" w:line="360" w:lineRule="auto"/>
        <w:ind w:left="0" w:firstLine="709"/>
        <w:jc w:val="both"/>
        <w:rPr>
          <w:rFonts w:ascii="Times New Roman" w:hAnsi="Times New Roman"/>
          <w:sz w:val="28"/>
          <w:szCs w:val="28"/>
        </w:rPr>
      </w:pPr>
      <w:r w:rsidRPr="00E93C9A">
        <w:rPr>
          <w:rFonts w:ascii="Times New Roman" w:eastAsia="MyriadPro-Regular" w:hAnsi="Times New Roman"/>
          <w:sz w:val="28"/>
          <w:szCs w:val="28"/>
        </w:rPr>
        <w:t xml:space="preserve">Подводя итог вышесказанному, отметим, что в результате проведенного исследования были определены факторы интеллектуального капитала, стимулирование которых </w:t>
      </w:r>
      <w:r w:rsidR="006631C6" w:rsidRPr="00E93C9A">
        <w:rPr>
          <w:rFonts w:ascii="Times New Roman" w:eastAsia="MyriadPro-Regular" w:hAnsi="Times New Roman"/>
          <w:sz w:val="28"/>
          <w:szCs w:val="28"/>
        </w:rPr>
        <w:t xml:space="preserve">будет </w:t>
      </w:r>
      <w:r w:rsidRPr="00E93C9A">
        <w:rPr>
          <w:rFonts w:ascii="Times New Roman" w:eastAsia="MyriadPro-Regular" w:hAnsi="Times New Roman"/>
          <w:sz w:val="28"/>
          <w:szCs w:val="28"/>
        </w:rPr>
        <w:t>приводит</w:t>
      </w:r>
      <w:r w:rsidR="006631C6" w:rsidRPr="00E93C9A">
        <w:rPr>
          <w:rFonts w:ascii="Times New Roman" w:eastAsia="MyriadPro-Regular" w:hAnsi="Times New Roman"/>
          <w:sz w:val="28"/>
          <w:szCs w:val="28"/>
        </w:rPr>
        <w:t>ь</w:t>
      </w:r>
      <w:r w:rsidRPr="00E93C9A">
        <w:rPr>
          <w:rFonts w:ascii="Times New Roman" w:eastAsia="MyriadPro-Regular" w:hAnsi="Times New Roman"/>
          <w:sz w:val="28"/>
          <w:szCs w:val="28"/>
        </w:rPr>
        <w:t xml:space="preserve"> к росту  стоимости бизнеса репрезентативных медиакомпаний. Однако конкретные механи</w:t>
      </w:r>
      <w:r w:rsidR="006C5E50" w:rsidRPr="00E93C9A">
        <w:rPr>
          <w:rFonts w:ascii="Times New Roman" w:eastAsia="MyriadPro-Regular" w:hAnsi="Times New Roman"/>
          <w:sz w:val="28"/>
          <w:szCs w:val="28"/>
        </w:rPr>
        <w:t xml:space="preserve">змы влияния выявленных </w:t>
      </w:r>
      <w:proofErr w:type="gramStart"/>
      <w:r w:rsidR="006C5E50" w:rsidRPr="00E93C9A">
        <w:rPr>
          <w:rFonts w:ascii="Times New Roman" w:eastAsia="MyriadPro-Regular" w:hAnsi="Times New Roman"/>
          <w:sz w:val="28"/>
          <w:szCs w:val="28"/>
        </w:rPr>
        <w:t>факторов</w:t>
      </w:r>
      <w:proofErr w:type="gramEnd"/>
      <w:r w:rsidRPr="00E93C9A">
        <w:rPr>
          <w:rFonts w:ascii="Times New Roman" w:eastAsia="MyriadPro-Regular" w:hAnsi="Times New Roman"/>
          <w:sz w:val="28"/>
          <w:szCs w:val="28"/>
        </w:rPr>
        <w:t xml:space="preserve"> возможно определить лишь на качественном уровне, используя, в частности, </w:t>
      </w:r>
      <w:r w:rsidRPr="00E93C9A">
        <w:rPr>
          <w:rFonts w:ascii="Times New Roman" w:hAnsi="Times New Roman"/>
          <w:sz w:val="28"/>
          <w:szCs w:val="28"/>
        </w:rPr>
        <w:t>метод углубленного неформализованного интервью с топ-менеджментом и людьми, непосредственно занимающимися вопросами оценки и управления нема</w:t>
      </w:r>
      <w:r w:rsidR="006C5E50" w:rsidRPr="00E93C9A">
        <w:rPr>
          <w:rFonts w:ascii="Times New Roman" w:hAnsi="Times New Roman"/>
          <w:sz w:val="28"/>
          <w:szCs w:val="28"/>
        </w:rPr>
        <w:t>териальными активами</w:t>
      </w:r>
      <w:r w:rsidRPr="00E93C9A">
        <w:rPr>
          <w:rFonts w:ascii="Times New Roman" w:hAnsi="Times New Roman"/>
          <w:sz w:val="28"/>
          <w:szCs w:val="28"/>
        </w:rPr>
        <w:t xml:space="preserve"> в компании. Вместе с тем, поставленн</w:t>
      </w:r>
      <w:r w:rsidR="006631C6" w:rsidRPr="00E93C9A">
        <w:rPr>
          <w:rFonts w:ascii="Times New Roman" w:hAnsi="Times New Roman"/>
          <w:sz w:val="28"/>
          <w:szCs w:val="28"/>
        </w:rPr>
        <w:t>ые</w:t>
      </w:r>
      <w:r w:rsidRPr="00E93C9A">
        <w:rPr>
          <w:rFonts w:ascii="Times New Roman" w:hAnsi="Times New Roman"/>
          <w:sz w:val="28"/>
          <w:szCs w:val="28"/>
        </w:rPr>
        <w:t xml:space="preserve"> в данном </w:t>
      </w:r>
      <w:r w:rsidR="006631C6" w:rsidRPr="00E93C9A">
        <w:rPr>
          <w:rFonts w:ascii="Times New Roman" w:hAnsi="Times New Roman"/>
          <w:sz w:val="28"/>
          <w:szCs w:val="28"/>
        </w:rPr>
        <w:t xml:space="preserve">исследовании гипотезы </w:t>
      </w:r>
      <w:r w:rsidR="006631C6" w:rsidRPr="00E93C9A">
        <w:rPr>
          <w:rFonts w:ascii="Times New Roman" w:eastAsia="MyriadPro-Regular" w:hAnsi="Times New Roman"/>
          <w:sz w:val="28"/>
          <w:szCs w:val="28"/>
        </w:rPr>
        <w:t xml:space="preserve">о наличии зависимости между результирующими показателями медиастоимости и независимыми показателями интеллектуального капитала подтвердились. </w:t>
      </w:r>
      <w:r w:rsidRPr="00E93C9A">
        <w:rPr>
          <w:rFonts w:ascii="Times New Roman" w:hAnsi="Times New Roman"/>
          <w:sz w:val="28"/>
          <w:szCs w:val="28"/>
        </w:rPr>
        <w:t xml:space="preserve">Кроме того, необходимо отметить, что эконометрический подход к анализу </w:t>
      </w:r>
      <w:r w:rsidR="006631C6" w:rsidRPr="00E93C9A">
        <w:rPr>
          <w:rFonts w:ascii="Times New Roman" w:hAnsi="Times New Roman"/>
          <w:sz w:val="28"/>
          <w:szCs w:val="28"/>
        </w:rPr>
        <w:t xml:space="preserve">добавленной </w:t>
      </w:r>
      <w:r w:rsidRPr="00E93C9A">
        <w:rPr>
          <w:rFonts w:ascii="Times New Roman" w:hAnsi="Times New Roman"/>
          <w:sz w:val="28"/>
          <w:szCs w:val="28"/>
        </w:rPr>
        <w:t xml:space="preserve">стоимости бизнеса наряду с другими подходами  может быть использован при разработке стратегии управления </w:t>
      </w:r>
      <w:r w:rsidR="006631C6" w:rsidRPr="00E93C9A">
        <w:rPr>
          <w:rFonts w:ascii="Times New Roman" w:hAnsi="Times New Roman"/>
          <w:sz w:val="28"/>
          <w:szCs w:val="28"/>
        </w:rPr>
        <w:t>интеллектуальным капиталом в компаниях</w:t>
      </w:r>
      <w:r w:rsidRPr="00E93C9A">
        <w:rPr>
          <w:rFonts w:ascii="Times New Roman" w:hAnsi="Times New Roman"/>
          <w:sz w:val="28"/>
          <w:szCs w:val="28"/>
        </w:rPr>
        <w:t xml:space="preserve">. </w:t>
      </w:r>
    </w:p>
    <w:p w:rsidR="00CF7B69" w:rsidRPr="00E93C9A" w:rsidRDefault="00CF7B69" w:rsidP="00CF7B69">
      <w:pPr>
        <w:pStyle w:val="af2"/>
        <w:widowControl w:val="0"/>
        <w:spacing w:after="0" w:line="360" w:lineRule="auto"/>
        <w:ind w:left="0" w:firstLine="709"/>
        <w:jc w:val="both"/>
        <w:rPr>
          <w:rFonts w:ascii="Times New Roman" w:hAnsi="Times New Roman"/>
          <w:sz w:val="28"/>
          <w:szCs w:val="28"/>
        </w:rPr>
      </w:pPr>
    </w:p>
    <w:p w:rsidR="00CF7B69" w:rsidRPr="00E93C9A" w:rsidRDefault="00CF7B69" w:rsidP="00CF7B69">
      <w:pPr>
        <w:pStyle w:val="af2"/>
        <w:widowControl w:val="0"/>
        <w:spacing w:after="0" w:line="360" w:lineRule="auto"/>
        <w:ind w:left="0" w:firstLine="709"/>
        <w:jc w:val="center"/>
        <w:rPr>
          <w:rFonts w:ascii="Times New Roman" w:hAnsi="Times New Roman"/>
          <w:b/>
          <w:sz w:val="28"/>
          <w:szCs w:val="28"/>
        </w:rPr>
      </w:pPr>
    </w:p>
    <w:p w:rsidR="00CF7B69" w:rsidRPr="00E93C9A" w:rsidRDefault="00CF7B69" w:rsidP="00CF7B69">
      <w:pPr>
        <w:pStyle w:val="af2"/>
        <w:widowControl w:val="0"/>
        <w:spacing w:after="0" w:line="360" w:lineRule="auto"/>
        <w:ind w:left="0" w:firstLine="709"/>
        <w:jc w:val="center"/>
        <w:rPr>
          <w:rFonts w:ascii="Times New Roman" w:hAnsi="Times New Roman"/>
          <w:b/>
          <w:sz w:val="28"/>
          <w:szCs w:val="28"/>
        </w:rPr>
      </w:pPr>
    </w:p>
    <w:p w:rsidR="00CF7B69" w:rsidRPr="00E93C9A" w:rsidRDefault="00CF7B69" w:rsidP="00CF7B69">
      <w:pPr>
        <w:pStyle w:val="af2"/>
        <w:widowControl w:val="0"/>
        <w:spacing w:after="0" w:line="360" w:lineRule="auto"/>
        <w:ind w:left="0" w:firstLine="709"/>
        <w:jc w:val="center"/>
        <w:rPr>
          <w:rFonts w:ascii="Times New Roman" w:hAnsi="Times New Roman"/>
          <w:b/>
          <w:sz w:val="28"/>
          <w:szCs w:val="28"/>
        </w:rPr>
      </w:pPr>
    </w:p>
    <w:p w:rsidR="00CF7B69" w:rsidRPr="00E93C9A" w:rsidRDefault="00CF7B69" w:rsidP="00CF7B69">
      <w:pPr>
        <w:pStyle w:val="af2"/>
        <w:widowControl w:val="0"/>
        <w:spacing w:after="0" w:line="360" w:lineRule="auto"/>
        <w:ind w:left="0" w:firstLine="709"/>
        <w:jc w:val="center"/>
        <w:rPr>
          <w:rFonts w:ascii="Times New Roman" w:hAnsi="Times New Roman"/>
          <w:b/>
          <w:sz w:val="28"/>
          <w:szCs w:val="28"/>
        </w:rPr>
      </w:pPr>
    </w:p>
    <w:p w:rsidR="00CF7B69" w:rsidRPr="00E93C9A" w:rsidRDefault="00CF7B69" w:rsidP="00CF7B69">
      <w:pPr>
        <w:pStyle w:val="af2"/>
        <w:widowControl w:val="0"/>
        <w:spacing w:after="0" w:line="360" w:lineRule="auto"/>
        <w:ind w:left="0" w:firstLine="709"/>
        <w:jc w:val="center"/>
        <w:rPr>
          <w:rFonts w:ascii="Times New Roman" w:hAnsi="Times New Roman"/>
          <w:b/>
          <w:sz w:val="28"/>
          <w:szCs w:val="28"/>
        </w:rPr>
      </w:pPr>
    </w:p>
    <w:p w:rsidR="00E6654C" w:rsidRPr="00E93C9A" w:rsidRDefault="00E6654C" w:rsidP="00CF7B69">
      <w:pPr>
        <w:pStyle w:val="af2"/>
        <w:widowControl w:val="0"/>
        <w:spacing w:after="0" w:line="360" w:lineRule="auto"/>
        <w:ind w:left="0" w:firstLine="709"/>
        <w:jc w:val="center"/>
        <w:rPr>
          <w:rFonts w:ascii="Times New Roman" w:hAnsi="Times New Roman"/>
          <w:b/>
          <w:sz w:val="28"/>
          <w:szCs w:val="28"/>
        </w:rPr>
      </w:pPr>
    </w:p>
    <w:p w:rsidR="00E6654C" w:rsidRPr="00E93C9A" w:rsidRDefault="00E6654C" w:rsidP="00CF7B69">
      <w:pPr>
        <w:pStyle w:val="af2"/>
        <w:widowControl w:val="0"/>
        <w:spacing w:after="0" w:line="360" w:lineRule="auto"/>
        <w:ind w:left="0" w:firstLine="709"/>
        <w:jc w:val="center"/>
        <w:rPr>
          <w:rFonts w:ascii="Times New Roman" w:hAnsi="Times New Roman"/>
          <w:b/>
          <w:sz w:val="28"/>
          <w:szCs w:val="28"/>
        </w:rPr>
      </w:pPr>
    </w:p>
    <w:p w:rsidR="00C54211" w:rsidRPr="00E93C9A" w:rsidRDefault="006631C6" w:rsidP="00CF7B69">
      <w:pPr>
        <w:pStyle w:val="af2"/>
        <w:widowControl w:val="0"/>
        <w:spacing w:after="0" w:line="360" w:lineRule="auto"/>
        <w:ind w:left="0" w:firstLine="709"/>
        <w:jc w:val="center"/>
        <w:rPr>
          <w:rFonts w:ascii="Times New Roman" w:hAnsi="Times New Roman"/>
          <w:b/>
          <w:sz w:val="28"/>
          <w:szCs w:val="28"/>
        </w:rPr>
      </w:pPr>
      <w:r w:rsidRPr="00E93C9A">
        <w:rPr>
          <w:rFonts w:ascii="Times New Roman" w:hAnsi="Times New Roman"/>
          <w:b/>
          <w:sz w:val="28"/>
          <w:szCs w:val="28"/>
        </w:rPr>
        <w:lastRenderedPageBreak/>
        <w:t>Заключение</w:t>
      </w:r>
    </w:p>
    <w:p w:rsidR="00021056" w:rsidRPr="00E93C9A" w:rsidRDefault="00021056" w:rsidP="00021056">
      <w:pPr>
        <w:autoSpaceDE w:val="0"/>
        <w:autoSpaceDN w:val="0"/>
        <w:adjustRightInd w:val="0"/>
        <w:spacing w:after="0" w:line="360" w:lineRule="auto"/>
        <w:ind w:firstLine="709"/>
        <w:jc w:val="both"/>
        <w:rPr>
          <w:rFonts w:ascii="Times New Roman" w:hAnsi="Times New Roman"/>
          <w:sz w:val="28"/>
          <w:szCs w:val="28"/>
        </w:rPr>
      </w:pPr>
    </w:p>
    <w:p w:rsidR="00D17E38" w:rsidRPr="00E93C9A" w:rsidRDefault="00021056" w:rsidP="00021056">
      <w:pPr>
        <w:autoSpaceDE w:val="0"/>
        <w:autoSpaceDN w:val="0"/>
        <w:adjustRightInd w:val="0"/>
        <w:spacing w:after="0" w:line="360" w:lineRule="auto"/>
        <w:ind w:firstLine="709"/>
        <w:jc w:val="both"/>
        <w:rPr>
          <w:rFonts w:ascii="Times New Roman" w:hAnsi="Times New Roman"/>
          <w:sz w:val="28"/>
          <w:szCs w:val="28"/>
        </w:rPr>
      </w:pPr>
      <w:r w:rsidRPr="00E93C9A">
        <w:rPr>
          <w:rFonts w:ascii="Times New Roman" w:hAnsi="Times New Roman"/>
          <w:sz w:val="28"/>
          <w:szCs w:val="28"/>
        </w:rPr>
        <w:t xml:space="preserve">В настоящее время все более актуальными для эффективного функционирования любых компаний становятся вопросы </w:t>
      </w:r>
      <w:r w:rsidRPr="00E93C9A">
        <w:rPr>
          <w:rFonts w:ascii="Times New Roman" w:hAnsi="Times New Roman"/>
          <w:iCs/>
          <w:sz w:val="28"/>
          <w:szCs w:val="28"/>
        </w:rPr>
        <w:t xml:space="preserve">управления неосязаемыми активами или интеллектуальным капиталом, который является ключевым фактором создания добавленной стоимости для всех стейкхолдеров организации. Это обусловлено тем, что такие активы дают возможность поддерживать более высокую по сравнению с конкурентами цену на продукт, занимать большую долю рынка, повышать эластичность спроса по рекламно-маркетинговым затратам, </w:t>
      </w:r>
      <w:r w:rsidRPr="00E93C9A">
        <w:rPr>
          <w:rFonts w:ascii="Times New Roman" w:hAnsi="Times New Roman"/>
          <w:sz w:val="28"/>
          <w:szCs w:val="28"/>
        </w:rPr>
        <w:t xml:space="preserve">проникать на рынок за более короткий промежуток времени, а так же создавать дополнительные денежные потоки, которые увеличивают капитализацию бизнеса. Вместе с тем, особые свойства интеллектуального капитала и отсутствие требований по его отражению в финансовой отчетности компании </w:t>
      </w:r>
      <w:r w:rsidR="00D17E38" w:rsidRPr="00E93C9A">
        <w:rPr>
          <w:rFonts w:ascii="Times New Roman" w:hAnsi="Times New Roman"/>
          <w:sz w:val="28"/>
          <w:szCs w:val="28"/>
        </w:rPr>
        <w:t xml:space="preserve">затрудняют </w:t>
      </w:r>
      <w:r w:rsidR="00431F71" w:rsidRPr="00E93C9A">
        <w:rPr>
          <w:rFonts w:ascii="Times New Roman" w:hAnsi="Times New Roman"/>
          <w:sz w:val="28"/>
          <w:szCs w:val="28"/>
        </w:rPr>
        <w:t>его</w:t>
      </w:r>
      <w:r w:rsidR="00D17E38" w:rsidRPr="00E93C9A">
        <w:rPr>
          <w:rFonts w:ascii="Times New Roman" w:hAnsi="Times New Roman"/>
          <w:sz w:val="28"/>
          <w:szCs w:val="28"/>
        </w:rPr>
        <w:t xml:space="preserve"> описание с помощью количественных оценок и осложняют проведение эмпирических исследований в данной области.</w:t>
      </w:r>
    </w:p>
    <w:p w:rsidR="00485387" w:rsidRPr="00E93C9A" w:rsidRDefault="00D17E38" w:rsidP="00D17E38">
      <w:pPr>
        <w:autoSpaceDE w:val="0"/>
        <w:autoSpaceDN w:val="0"/>
        <w:adjustRightInd w:val="0"/>
        <w:spacing w:after="0" w:line="360" w:lineRule="auto"/>
        <w:ind w:firstLine="709"/>
        <w:jc w:val="both"/>
        <w:rPr>
          <w:rFonts w:ascii="Times New Roman" w:hAnsi="Times New Roman"/>
          <w:sz w:val="28"/>
          <w:szCs w:val="28"/>
        </w:rPr>
      </w:pPr>
      <w:r w:rsidRPr="00E93C9A">
        <w:rPr>
          <w:rFonts w:ascii="Times New Roman" w:hAnsi="Times New Roman"/>
          <w:sz w:val="28"/>
          <w:szCs w:val="28"/>
        </w:rPr>
        <w:t xml:space="preserve">Целью настоящего исследования являлось выявление и анализ  </w:t>
      </w:r>
      <w:r w:rsidR="00485387" w:rsidRPr="00E93C9A">
        <w:rPr>
          <w:rFonts w:ascii="Times New Roman" w:hAnsi="Times New Roman" w:cs="Times New Roman"/>
          <w:sz w:val="28"/>
          <w:szCs w:val="28"/>
          <w:shd w:val="clear" w:color="auto" w:fill="FFFFFF"/>
        </w:rPr>
        <w:t>факторов, характеризующих интеллектуальный капитал и влияющих на добавленную стоимость медиакомпаний в рамках российской практики.</w:t>
      </w:r>
    </w:p>
    <w:p w:rsidR="004671C8" w:rsidRPr="00E93C9A" w:rsidRDefault="004671C8" w:rsidP="004671C8">
      <w:pPr>
        <w:autoSpaceDE w:val="0"/>
        <w:autoSpaceDN w:val="0"/>
        <w:adjustRightInd w:val="0"/>
        <w:spacing w:after="0" w:line="360" w:lineRule="auto"/>
        <w:ind w:firstLine="720"/>
        <w:jc w:val="both"/>
        <w:rPr>
          <w:rFonts w:ascii="Times New Roman" w:hAnsi="Times New Roman" w:cs="Times New Roman"/>
          <w:sz w:val="28"/>
          <w:szCs w:val="28"/>
        </w:rPr>
      </w:pPr>
      <w:r w:rsidRPr="00E93C9A">
        <w:rPr>
          <w:rFonts w:ascii="Times New Roman" w:hAnsi="Times New Roman"/>
          <w:sz w:val="28"/>
          <w:szCs w:val="28"/>
        </w:rPr>
        <w:t>В теоретической части были рассмотрены основы концепции интеллектуального капитала как фактора роста добавленной стоимости бизнеса</w:t>
      </w:r>
      <w:r w:rsidR="00B04B16" w:rsidRPr="00E93C9A">
        <w:rPr>
          <w:rFonts w:ascii="Times New Roman" w:hAnsi="Times New Roman"/>
          <w:sz w:val="28"/>
          <w:szCs w:val="28"/>
        </w:rPr>
        <w:t>,</w:t>
      </w:r>
      <w:r w:rsidRPr="00E93C9A">
        <w:rPr>
          <w:rFonts w:ascii="Times New Roman" w:hAnsi="Times New Roman"/>
          <w:sz w:val="28"/>
          <w:szCs w:val="28"/>
        </w:rPr>
        <w:t xml:space="preserve"> и освящены вопросы </w:t>
      </w:r>
      <w:r w:rsidRPr="00E93C9A">
        <w:rPr>
          <w:rFonts w:ascii="Times New Roman" w:hAnsi="Times New Roman" w:cs="Times New Roman"/>
          <w:sz w:val="28"/>
          <w:szCs w:val="28"/>
        </w:rPr>
        <w:t xml:space="preserve">эмпирической оценки его влияния на результирующие показатели деятельности компаний. </w:t>
      </w:r>
      <w:r w:rsidR="00B04B16" w:rsidRPr="00E93C9A">
        <w:rPr>
          <w:rFonts w:ascii="Times New Roman" w:hAnsi="Times New Roman" w:cs="Times New Roman"/>
          <w:sz w:val="28"/>
          <w:szCs w:val="28"/>
        </w:rPr>
        <w:t>Кроме того, были получены следующие результаты:</w:t>
      </w:r>
    </w:p>
    <w:p w:rsidR="00152FCB" w:rsidRPr="00E93C9A" w:rsidRDefault="004E2DD2" w:rsidP="00E73004">
      <w:pPr>
        <w:pStyle w:val="ab"/>
        <w:numPr>
          <w:ilvl w:val="0"/>
          <w:numId w:val="33"/>
        </w:numPr>
        <w:autoSpaceDE w:val="0"/>
        <w:autoSpaceDN w:val="0"/>
        <w:adjustRightInd w:val="0"/>
        <w:spacing w:after="0" w:line="360" w:lineRule="auto"/>
        <w:ind w:left="709" w:firstLine="0"/>
        <w:jc w:val="both"/>
        <w:rPr>
          <w:rFonts w:ascii="Times New Roman" w:hAnsi="Times New Roman"/>
          <w:sz w:val="28"/>
          <w:szCs w:val="28"/>
        </w:rPr>
      </w:pPr>
      <w:r w:rsidRPr="00E93C9A">
        <w:rPr>
          <w:rFonts w:ascii="Times New Roman" w:hAnsi="Times New Roman"/>
          <w:sz w:val="28"/>
          <w:szCs w:val="28"/>
        </w:rPr>
        <w:t>Определена роль интеллектуального капитала в деятельности компании, который в</w:t>
      </w:r>
      <w:r w:rsidR="00152FCB" w:rsidRPr="00E93C9A">
        <w:rPr>
          <w:rFonts w:ascii="Times New Roman" w:hAnsi="Times New Roman"/>
          <w:sz w:val="28"/>
          <w:szCs w:val="28"/>
        </w:rPr>
        <w:t xml:space="preserve">ыражает взаимоотношение </w:t>
      </w:r>
      <w:proofErr w:type="gramStart"/>
      <w:r w:rsidR="00152FCB" w:rsidRPr="00E93C9A">
        <w:rPr>
          <w:rFonts w:ascii="Times New Roman" w:hAnsi="Times New Roman"/>
          <w:sz w:val="28"/>
          <w:szCs w:val="28"/>
        </w:rPr>
        <w:t>с</w:t>
      </w:r>
      <w:proofErr w:type="gramEnd"/>
      <w:r w:rsidR="00152FCB" w:rsidRPr="00E93C9A">
        <w:rPr>
          <w:rFonts w:ascii="Times New Roman" w:hAnsi="Times New Roman"/>
          <w:sz w:val="28"/>
          <w:szCs w:val="28"/>
        </w:rPr>
        <w:t xml:space="preserve"> </w:t>
      </w:r>
      <w:proofErr w:type="gramStart"/>
      <w:r w:rsidR="00152FCB" w:rsidRPr="00E93C9A">
        <w:rPr>
          <w:rFonts w:ascii="Times New Roman" w:hAnsi="Times New Roman"/>
          <w:sz w:val="28"/>
          <w:szCs w:val="28"/>
        </w:rPr>
        <w:t>ключевыми</w:t>
      </w:r>
      <w:proofErr w:type="gramEnd"/>
      <w:r w:rsidR="00152FCB" w:rsidRPr="00E93C9A">
        <w:rPr>
          <w:rFonts w:ascii="Times New Roman" w:hAnsi="Times New Roman"/>
          <w:sz w:val="28"/>
          <w:szCs w:val="28"/>
        </w:rPr>
        <w:t xml:space="preserve"> стейкхолдерами </w:t>
      </w:r>
      <w:r w:rsidRPr="00E93C9A">
        <w:rPr>
          <w:rFonts w:ascii="Times New Roman" w:hAnsi="Times New Roman"/>
          <w:sz w:val="28"/>
          <w:szCs w:val="28"/>
        </w:rPr>
        <w:t>и является важным звеном в цепочке создания стоимости;</w:t>
      </w:r>
    </w:p>
    <w:p w:rsidR="004E2DD2" w:rsidRPr="00E93C9A" w:rsidRDefault="004E2DD2" w:rsidP="00E73004">
      <w:pPr>
        <w:pStyle w:val="ab"/>
        <w:numPr>
          <w:ilvl w:val="0"/>
          <w:numId w:val="33"/>
        </w:numPr>
        <w:autoSpaceDE w:val="0"/>
        <w:autoSpaceDN w:val="0"/>
        <w:adjustRightInd w:val="0"/>
        <w:spacing w:after="0" w:line="360" w:lineRule="auto"/>
        <w:ind w:left="709" w:firstLine="0"/>
        <w:jc w:val="both"/>
        <w:rPr>
          <w:rFonts w:ascii="Times New Roman" w:hAnsi="Times New Roman"/>
          <w:sz w:val="28"/>
          <w:szCs w:val="28"/>
        </w:rPr>
      </w:pPr>
      <w:r w:rsidRPr="00E93C9A">
        <w:rPr>
          <w:rFonts w:ascii="Times New Roman" w:hAnsi="Times New Roman"/>
          <w:sz w:val="28"/>
          <w:szCs w:val="28"/>
        </w:rPr>
        <w:lastRenderedPageBreak/>
        <w:t xml:space="preserve">Проведен анализ интеллектуального капитала на базе двух подходов: </w:t>
      </w:r>
      <w:r w:rsidRPr="00E93C9A">
        <w:rPr>
          <w:rFonts w:ascii="Times New Roman" w:hAnsi="Times New Roman"/>
          <w:i/>
          <w:sz w:val="28"/>
          <w:szCs w:val="28"/>
        </w:rPr>
        <w:t>стоимостного и ресурсного</w:t>
      </w:r>
      <w:r w:rsidRPr="00E93C9A">
        <w:rPr>
          <w:rFonts w:ascii="Times New Roman" w:hAnsi="Times New Roman"/>
          <w:sz w:val="28"/>
          <w:szCs w:val="28"/>
        </w:rPr>
        <w:t>;</w:t>
      </w:r>
    </w:p>
    <w:p w:rsidR="004E2DD2" w:rsidRPr="00E93C9A" w:rsidRDefault="004E2DD2" w:rsidP="00E73004">
      <w:pPr>
        <w:pStyle w:val="ab"/>
        <w:numPr>
          <w:ilvl w:val="0"/>
          <w:numId w:val="33"/>
        </w:numPr>
        <w:autoSpaceDE w:val="0"/>
        <w:autoSpaceDN w:val="0"/>
        <w:adjustRightInd w:val="0"/>
        <w:spacing w:after="0" w:line="360" w:lineRule="auto"/>
        <w:ind w:left="709" w:firstLine="0"/>
        <w:jc w:val="both"/>
        <w:rPr>
          <w:rFonts w:ascii="Times New Roman" w:hAnsi="Times New Roman"/>
          <w:sz w:val="28"/>
          <w:szCs w:val="28"/>
        </w:rPr>
      </w:pPr>
      <w:r w:rsidRPr="00E93C9A">
        <w:rPr>
          <w:rFonts w:ascii="Times New Roman" w:hAnsi="Times New Roman"/>
          <w:sz w:val="28"/>
          <w:szCs w:val="28"/>
        </w:rPr>
        <w:t xml:space="preserve">Конкретизировано понятие «интеллектуальный капитал» в ресурсной концепции  и выявлены основные структурные компоненты, которые включают: </w:t>
      </w:r>
      <w:r w:rsidRPr="00E93C9A">
        <w:rPr>
          <w:rFonts w:ascii="Times New Roman" w:hAnsi="Times New Roman"/>
          <w:i/>
          <w:sz w:val="28"/>
          <w:szCs w:val="28"/>
        </w:rPr>
        <w:t>человеческий, отношенческий и структурный капитал</w:t>
      </w:r>
      <w:r w:rsidRPr="00E93C9A">
        <w:rPr>
          <w:rFonts w:ascii="Times New Roman" w:hAnsi="Times New Roman"/>
          <w:sz w:val="28"/>
          <w:szCs w:val="28"/>
        </w:rPr>
        <w:t>;</w:t>
      </w:r>
    </w:p>
    <w:p w:rsidR="00B04B16" w:rsidRPr="00E93C9A" w:rsidRDefault="00461AD9" w:rsidP="00E73004">
      <w:pPr>
        <w:pStyle w:val="ab"/>
        <w:numPr>
          <w:ilvl w:val="0"/>
          <w:numId w:val="33"/>
        </w:numPr>
        <w:autoSpaceDE w:val="0"/>
        <w:autoSpaceDN w:val="0"/>
        <w:adjustRightInd w:val="0"/>
        <w:spacing w:after="0" w:line="360" w:lineRule="auto"/>
        <w:ind w:left="709" w:firstLine="0"/>
        <w:jc w:val="both"/>
        <w:rPr>
          <w:rFonts w:ascii="Times New Roman" w:hAnsi="Times New Roman"/>
          <w:sz w:val="28"/>
          <w:szCs w:val="28"/>
        </w:rPr>
      </w:pPr>
      <w:r w:rsidRPr="00E93C9A">
        <w:rPr>
          <w:rFonts w:ascii="Times New Roman" w:hAnsi="Times New Roman"/>
          <w:sz w:val="28"/>
          <w:szCs w:val="28"/>
        </w:rPr>
        <w:t>Выявлена важность интерпретации интеллектуального капитала с финансовой/стоимостной точки зрения;</w:t>
      </w:r>
    </w:p>
    <w:p w:rsidR="00D17E38" w:rsidRPr="00E93C9A" w:rsidRDefault="00EE069D" w:rsidP="00E73004">
      <w:pPr>
        <w:pStyle w:val="ab"/>
        <w:numPr>
          <w:ilvl w:val="0"/>
          <w:numId w:val="33"/>
        </w:numPr>
        <w:autoSpaceDE w:val="0"/>
        <w:autoSpaceDN w:val="0"/>
        <w:adjustRightInd w:val="0"/>
        <w:spacing w:after="0" w:line="360" w:lineRule="auto"/>
        <w:ind w:left="709" w:firstLine="0"/>
        <w:jc w:val="both"/>
        <w:rPr>
          <w:rFonts w:eastAsia="Calibri"/>
          <w:sz w:val="28"/>
          <w:szCs w:val="28"/>
        </w:rPr>
      </w:pPr>
      <w:r w:rsidRPr="00E93C9A">
        <w:rPr>
          <w:rFonts w:ascii="Times New Roman" w:hAnsi="Times New Roman"/>
          <w:sz w:val="28"/>
          <w:szCs w:val="28"/>
        </w:rPr>
        <w:t xml:space="preserve">Определены стоимостные показатели отдачи от интеллектуального капитала, которыми являются: </w:t>
      </w:r>
      <w:r w:rsidR="00DB68B3" w:rsidRPr="00E93C9A">
        <w:rPr>
          <w:rFonts w:ascii="Times New Roman" w:hAnsi="Times New Roman" w:cs="Times New Roman"/>
          <w:i/>
          <w:sz w:val="28"/>
          <w:szCs w:val="28"/>
          <w:shd w:val="clear" w:color="auto" w:fill="FFFFFF"/>
        </w:rPr>
        <w:t>денежная добавленная стоимость</w:t>
      </w:r>
      <w:r w:rsidR="00DB68B3" w:rsidRPr="00E93C9A">
        <w:rPr>
          <w:rFonts w:ascii="Times New Roman" w:hAnsi="Times New Roman" w:cs="Times New Roman"/>
          <w:sz w:val="28"/>
          <w:szCs w:val="28"/>
          <w:shd w:val="clear" w:color="auto" w:fill="FFFFFF"/>
        </w:rPr>
        <w:t xml:space="preserve"> (</w:t>
      </w:r>
      <w:r w:rsidR="00DB68B3" w:rsidRPr="00E93C9A">
        <w:rPr>
          <w:rFonts w:ascii="Times New Roman" w:hAnsi="Times New Roman" w:cs="Times New Roman"/>
          <w:sz w:val="28"/>
          <w:szCs w:val="28"/>
          <w:shd w:val="clear" w:color="auto" w:fill="FFFFFF"/>
          <w:lang w:val="en-US"/>
        </w:rPr>
        <w:t>Cash</w:t>
      </w:r>
      <w:r w:rsidR="00DB68B3" w:rsidRPr="00E93C9A">
        <w:rPr>
          <w:rFonts w:ascii="Times New Roman" w:hAnsi="Times New Roman" w:cs="Times New Roman"/>
          <w:sz w:val="28"/>
          <w:szCs w:val="28"/>
          <w:shd w:val="clear" w:color="auto" w:fill="FFFFFF"/>
        </w:rPr>
        <w:t xml:space="preserve"> </w:t>
      </w:r>
      <w:r w:rsidR="00DB68B3" w:rsidRPr="00E93C9A">
        <w:rPr>
          <w:rFonts w:ascii="Times New Roman" w:hAnsi="Times New Roman" w:cs="Times New Roman"/>
          <w:sz w:val="28"/>
          <w:szCs w:val="28"/>
          <w:shd w:val="clear" w:color="auto" w:fill="FFFFFF"/>
          <w:lang w:val="en-US"/>
        </w:rPr>
        <w:t>Value</w:t>
      </w:r>
      <w:r w:rsidR="00DB68B3" w:rsidRPr="00E93C9A">
        <w:rPr>
          <w:rFonts w:ascii="Times New Roman" w:hAnsi="Times New Roman" w:cs="Times New Roman"/>
          <w:sz w:val="28"/>
          <w:szCs w:val="28"/>
          <w:shd w:val="clear" w:color="auto" w:fill="FFFFFF"/>
        </w:rPr>
        <w:t xml:space="preserve"> </w:t>
      </w:r>
      <w:r w:rsidR="00DB68B3" w:rsidRPr="00E93C9A">
        <w:rPr>
          <w:rFonts w:ascii="Times New Roman" w:hAnsi="Times New Roman" w:cs="Times New Roman"/>
          <w:sz w:val="28"/>
          <w:szCs w:val="28"/>
          <w:shd w:val="clear" w:color="auto" w:fill="FFFFFF"/>
          <w:lang w:val="en-US"/>
        </w:rPr>
        <w:t>Added</w:t>
      </w:r>
      <w:r w:rsidR="00DB68B3" w:rsidRPr="00E93C9A">
        <w:rPr>
          <w:rFonts w:ascii="Times New Roman" w:hAnsi="Times New Roman" w:cs="Times New Roman"/>
          <w:sz w:val="28"/>
          <w:szCs w:val="28"/>
          <w:shd w:val="clear" w:color="auto" w:fill="FFFFFF"/>
        </w:rPr>
        <w:t xml:space="preserve">, </w:t>
      </w:r>
      <w:r w:rsidR="00DB68B3" w:rsidRPr="00E93C9A">
        <w:rPr>
          <w:rFonts w:ascii="Times New Roman" w:hAnsi="Times New Roman" w:cs="Times New Roman"/>
          <w:sz w:val="28"/>
          <w:szCs w:val="28"/>
          <w:shd w:val="clear" w:color="auto" w:fill="FFFFFF"/>
          <w:lang w:val="en-US"/>
        </w:rPr>
        <w:t>CVA</w:t>
      </w:r>
      <w:r w:rsidR="00DB68B3" w:rsidRPr="00E93C9A">
        <w:rPr>
          <w:rFonts w:ascii="Times New Roman" w:hAnsi="Times New Roman" w:cs="Times New Roman"/>
          <w:sz w:val="28"/>
          <w:szCs w:val="28"/>
          <w:shd w:val="clear" w:color="auto" w:fill="FFFFFF"/>
        </w:rPr>
        <w:t xml:space="preserve">), </w:t>
      </w:r>
      <w:r w:rsidR="00DB68B3" w:rsidRPr="00E93C9A">
        <w:rPr>
          <w:rFonts w:ascii="Times New Roman" w:hAnsi="Times New Roman" w:cs="Times New Roman"/>
          <w:i/>
          <w:sz w:val="28"/>
          <w:szCs w:val="28"/>
          <w:shd w:val="clear" w:color="auto" w:fill="FFFFFF"/>
        </w:rPr>
        <w:t>экономическая добавленная стоимость</w:t>
      </w:r>
      <w:r w:rsidR="00DB68B3" w:rsidRPr="00E93C9A">
        <w:rPr>
          <w:rFonts w:ascii="Times New Roman" w:hAnsi="Times New Roman" w:cs="Times New Roman"/>
          <w:sz w:val="28"/>
          <w:szCs w:val="28"/>
          <w:shd w:val="clear" w:color="auto" w:fill="FFFFFF"/>
        </w:rPr>
        <w:t xml:space="preserve"> (</w:t>
      </w:r>
      <w:r w:rsidR="00DB68B3" w:rsidRPr="00E93C9A">
        <w:rPr>
          <w:rFonts w:ascii="Times New Roman" w:hAnsi="Times New Roman" w:cs="Times New Roman"/>
          <w:sz w:val="28"/>
          <w:szCs w:val="28"/>
          <w:shd w:val="clear" w:color="auto" w:fill="FFFFFF"/>
          <w:lang w:val="en-US"/>
        </w:rPr>
        <w:t>Economic</w:t>
      </w:r>
      <w:r w:rsidR="00DB68B3" w:rsidRPr="00E93C9A">
        <w:rPr>
          <w:rFonts w:ascii="Times New Roman" w:hAnsi="Times New Roman" w:cs="Times New Roman"/>
          <w:sz w:val="28"/>
          <w:szCs w:val="28"/>
          <w:shd w:val="clear" w:color="auto" w:fill="FFFFFF"/>
        </w:rPr>
        <w:t xml:space="preserve"> </w:t>
      </w:r>
      <w:r w:rsidR="00DB68B3" w:rsidRPr="00E93C9A">
        <w:rPr>
          <w:rFonts w:ascii="Times New Roman" w:hAnsi="Times New Roman" w:cs="Times New Roman"/>
          <w:sz w:val="28"/>
          <w:szCs w:val="28"/>
          <w:shd w:val="clear" w:color="auto" w:fill="FFFFFF"/>
          <w:lang w:val="en-US"/>
        </w:rPr>
        <w:t>Value</w:t>
      </w:r>
      <w:r w:rsidR="00DB68B3" w:rsidRPr="00E93C9A">
        <w:rPr>
          <w:rFonts w:ascii="Times New Roman" w:hAnsi="Times New Roman" w:cs="Times New Roman"/>
          <w:sz w:val="28"/>
          <w:szCs w:val="28"/>
          <w:shd w:val="clear" w:color="auto" w:fill="FFFFFF"/>
        </w:rPr>
        <w:t xml:space="preserve"> </w:t>
      </w:r>
      <w:r w:rsidR="00DB68B3" w:rsidRPr="00E93C9A">
        <w:rPr>
          <w:rFonts w:ascii="Times New Roman" w:hAnsi="Times New Roman" w:cs="Times New Roman"/>
          <w:sz w:val="28"/>
          <w:szCs w:val="28"/>
          <w:shd w:val="clear" w:color="auto" w:fill="FFFFFF"/>
          <w:lang w:val="en-US"/>
        </w:rPr>
        <w:t>Added</w:t>
      </w:r>
      <w:r w:rsidR="00DB68B3" w:rsidRPr="00E93C9A">
        <w:rPr>
          <w:rFonts w:ascii="Times New Roman" w:hAnsi="Times New Roman" w:cs="Times New Roman"/>
          <w:sz w:val="28"/>
          <w:szCs w:val="28"/>
          <w:shd w:val="clear" w:color="auto" w:fill="FFFFFF"/>
        </w:rPr>
        <w:t xml:space="preserve">, </w:t>
      </w:r>
      <w:r w:rsidR="00DB68B3" w:rsidRPr="00E93C9A">
        <w:rPr>
          <w:rFonts w:ascii="Times New Roman" w:hAnsi="Times New Roman" w:cs="Times New Roman"/>
          <w:sz w:val="28"/>
          <w:szCs w:val="28"/>
          <w:shd w:val="clear" w:color="auto" w:fill="FFFFFF"/>
          <w:lang w:val="en-US"/>
        </w:rPr>
        <w:t>EVA</w:t>
      </w:r>
      <w:r w:rsidR="00DB68B3" w:rsidRPr="00E93C9A">
        <w:rPr>
          <w:rFonts w:ascii="Times New Roman" w:hAnsi="Times New Roman" w:cs="Times New Roman"/>
          <w:sz w:val="28"/>
          <w:szCs w:val="28"/>
          <w:shd w:val="clear" w:color="auto" w:fill="FFFFFF"/>
        </w:rPr>
        <w:t xml:space="preserve">), </w:t>
      </w:r>
      <w:r w:rsidR="00DB68B3" w:rsidRPr="00E93C9A">
        <w:rPr>
          <w:rFonts w:ascii="Times New Roman" w:hAnsi="Times New Roman" w:cs="Times New Roman"/>
          <w:i/>
          <w:sz w:val="28"/>
          <w:szCs w:val="28"/>
          <w:shd w:val="clear" w:color="auto" w:fill="FFFFFF"/>
        </w:rPr>
        <w:t>рыночная капитализация</w:t>
      </w:r>
      <w:r w:rsidR="00BA5ABF" w:rsidRPr="00E93C9A">
        <w:rPr>
          <w:rFonts w:ascii="Times New Roman" w:hAnsi="Times New Roman" w:cs="Times New Roman"/>
          <w:i/>
          <w:sz w:val="28"/>
          <w:szCs w:val="28"/>
          <w:shd w:val="clear" w:color="auto" w:fill="FFFFFF"/>
        </w:rPr>
        <w:t xml:space="preserve"> </w:t>
      </w:r>
      <w:r w:rsidR="00DB68B3" w:rsidRPr="00E93C9A">
        <w:rPr>
          <w:rFonts w:ascii="Times New Roman" w:hAnsi="Times New Roman" w:cs="Times New Roman"/>
          <w:sz w:val="28"/>
          <w:szCs w:val="28"/>
          <w:shd w:val="clear" w:color="auto" w:fill="FFFFFF"/>
        </w:rPr>
        <w:t>(</w:t>
      </w:r>
      <w:r w:rsidR="00DB68B3" w:rsidRPr="00E93C9A">
        <w:rPr>
          <w:rFonts w:ascii="Times New Roman" w:hAnsi="Times New Roman" w:cs="Times New Roman"/>
          <w:sz w:val="28"/>
          <w:szCs w:val="28"/>
          <w:shd w:val="clear" w:color="auto" w:fill="FFFFFF"/>
          <w:lang w:val="en-US"/>
        </w:rPr>
        <w:t>Market</w:t>
      </w:r>
      <w:r w:rsidR="00DB68B3" w:rsidRPr="00E93C9A">
        <w:rPr>
          <w:rFonts w:ascii="Times New Roman" w:hAnsi="Times New Roman" w:cs="Times New Roman"/>
          <w:sz w:val="28"/>
          <w:szCs w:val="28"/>
          <w:shd w:val="clear" w:color="auto" w:fill="FFFFFF"/>
        </w:rPr>
        <w:t xml:space="preserve"> </w:t>
      </w:r>
      <w:r w:rsidR="00DB68B3" w:rsidRPr="00E93C9A">
        <w:rPr>
          <w:rFonts w:ascii="Times New Roman" w:hAnsi="Times New Roman" w:cs="Times New Roman"/>
          <w:sz w:val="28"/>
          <w:szCs w:val="28"/>
          <w:shd w:val="clear" w:color="auto" w:fill="FFFFFF"/>
          <w:lang w:val="en-US"/>
        </w:rPr>
        <w:t>Capitalisation</w:t>
      </w:r>
      <w:r w:rsidR="00DB68B3" w:rsidRPr="00E93C9A">
        <w:rPr>
          <w:rFonts w:ascii="Times New Roman" w:hAnsi="Times New Roman" w:cs="Times New Roman"/>
          <w:sz w:val="28"/>
          <w:szCs w:val="28"/>
          <w:shd w:val="clear" w:color="auto" w:fill="FFFFFF"/>
        </w:rPr>
        <w:t xml:space="preserve">, </w:t>
      </w:r>
      <w:r w:rsidR="00DB68B3" w:rsidRPr="00E93C9A">
        <w:rPr>
          <w:rFonts w:ascii="Times New Roman" w:hAnsi="Times New Roman" w:cs="Times New Roman"/>
          <w:sz w:val="28"/>
          <w:szCs w:val="28"/>
          <w:shd w:val="clear" w:color="auto" w:fill="FFFFFF"/>
          <w:lang w:val="en-US"/>
        </w:rPr>
        <w:t>MC</w:t>
      </w:r>
      <w:r w:rsidR="00DB68B3" w:rsidRPr="00E93C9A">
        <w:rPr>
          <w:rFonts w:ascii="Times New Roman" w:hAnsi="Times New Roman" w:cs="Times New Roman"/>
          <w:sz w:val="28"/>
          <w:szCs w:val="28"/>
          <w:shd w:val="clear" w:color="auto" w:fill="FFFFFF"/>
        </w:rPr>
        <w:t>);</w:t>
      </w:r>
    </w:p>
    <w:p w:rsidR="00DB68B3" w:rsidRPr="00E93C9A" w:rsidRDefault="00DB68B3" w:rsidP="00E73004">
      <w:pPr>
        <w:pStyle w:val="ab"/>
        <w:numPr>
          <w:ilvl w:val="0"/>
          <w:numId w:val="33"/>
        </w:numPr>
        <w:autoSpaceDE w:val="0"/>
        <w:autoSpaceDN w:val="0"/>
        <w:adjustRightInd w:val="0"/>
        <w:spacing w:after="0" w:line="360" w:lineRule="auto"/>
        <w:ind w:left="709" w:firstLine="0"/>
        <w:jc w:val="both"/>
        <w:rPr>
          <w:rFonts w:ascii="Times New Roman" w:eastAsia="Calibri" w:hAnsi="Times New Roman" w:cs="Times New Roman"/>
          <w:sz w:val="28"/>
          <w:szCs w:val="28"/>
        </w:rPr>
      </w:pPr>
      <w:r w:rsidRPr="00E93C9A">
        <w:rPr>
          <w:rFonts w:ascii="Times New Roman" w:eastAsia="Calibri" w:hAnsi="Times New Roman" w:cs="Times New Roman"/>
          <w:sz w:val="28"/>
          <w:szCs w:val="28"/>
        </w:rPr>
        <w:t xml:space="preserve">Проведен анализ более 30 эмпирических работ в области влияния ИК на результаты деятельности компании, который подтвердил общую гипотезу о  том, что </w:t>
      </w:r>
      <w:r w:rsidRPr="00E93C9A">
        <w:rPr>
          <w:rFonts w:ascii="Times New Roman" w:eastAsia="Calibri" w:hAnsi="Times New Roman" w:cs="Times New Roman"/>
          <w:i/>
          <w:iCs/>
          <w:sz w:val="28"/>
          <w:szCs w:val="28"/>
        </w:rPr>
        <w:t>существует положительная взаимосвязь между уровнем интеллектуального капитала и результатами деятельности компании;</w:t>
      </w:r>
    </w:p>
    <w:p w:rsidR="00DB68B3" w:rsidRPr="00E93C9A" w:rsidRDefault="00567821" w:rsidP="00E73004">
      <w:pPr>
        <w:pStyle w:val="ab"/>
        <w:numPr>
          <w:ilvl w:val="0"/>
          <w:numId w:val="33"/>
        </w:numPr>
        <w:autoSpaceDE w:val="0"/>
        <w:autoSpaceDN w:val="0"/>
        <w:adjustRightInd w:val="0"/>
        <w:spacing w:after="0" w:line="360" w:lineRule="auto"/>
        <w:ind w:left="709" w:firstLine="0"/>
        <w:jc w:val="both"/>
        <w:rPr>
          <w:rFonts w:ascii="Times New Roman" w:eastAsia="Calibri" w:hAnsi="Times New Roman" w:cs="Times New Roman"/>
          <w:sz w:val="28"/>
          <w:szCs w:val="28"/>
        </w:rPr>
      </w:pPr>
      <w:r w:rsidRPr="00E93C9A">
        <w:rPr>
          <w:rFonts w:ascii="Times New Roman" w:eastAsia="Calibri" w:hAnsi="Times New Roman" w:cs="Times New Roman"/>
          <w:sz w:val="28"/>
          <w:szCs w:val="28"/>
        </w:rPr>
        <w:t xml:space="preserve">Составлена цепочка ценности при трансформации интеллектуального капитала в стоимостные показатели деятельности бизнеса. </w:t>
      </w:r>
    </w:p>
    <w:p w:rsidR="004B0EB0" w:rsidRPr="00E93C9A" w:rsidRDefault="00B431CA" w:rsidP="00152FCB">
      <w:pPr>
        <w:tabs>
          <w:tab w:val="left" w:pos="1200"/>
        </w:tabs>
        <w:autoSpaceDE w:val="0"/>
        <w:autoSpaceDN w:val="0"/>
        <w:adjustRightInd w:val="0"/>
        <w:spacing w:after="0" w:line="360" w:lineRule="auto"/>
        <w:ind w:firstLine="709"/>
        <w:jc w:val="both"/>
        <w:rPr>
          <w:rFonts w:ascii="Times New Roman" w:hAnsi="Times New Roman"/>
          <w:sz w:val="28"/>
          <w:szCs w:val="28"/>
        </w:rPr>
      </w:pPr>
      <w:r w:rsidRPr="00E93C9A">
        <w:rPr>
          <w:rFonts w:ascii="Times New Roman" w:hAnsi="Times New Roman"/>
          <w:sz w:val="28"/>
          <w:szCs w:val="28"/>
        </w:rPr>
        <w:t xml:space="preserve">В практической части, на примере конкретных медиакомпаний было проведено исследование интеллектуального капитала и его составляющих в контексте добавленной стоимости бизнеса. </w:t>
      </w:r>
      <w:r w:rsidR="00A907E9" w:rsidRPr="00E93C9A">
        <w:rPr>
          <w:rFonts w:ascii="Times New Roman" w:hAnsi="Times New Roman"/>
          <w:sz w:val="28"/>
          <w:szCs w:val="28"/>
        </w:rPr>
        <w:t xml:space="preserve">Была сформирована выборка исследования, включающая публичные российские медиакомпании, акции которых торгуются на биржах, опубликовавшие свою финансовую отчетность за период с 2010 по 2012 года. В выборку попали три медиакомпании: СТС Медиа, </w:t>
      </w:r>
      <w:proofErr w:type="gramStart"/>
      <w:r w:rsidR="00A907E9" w:rsidRPr="00E93C9A">
        <w:rPr>
          <w:rFonts w:ascii="Times New Roman" w:hAnsi="Times New Roman"/>
          <w:sz w:val="28"/>
          <w:szCs w:val="28"/>
        </w:rPr>
        <w:t>РБК-информационные</w:t>
      </w:r>
      <w:proofErr w:type="gramEnd"/>
      <w:r w:rsidR="00A907E9" w:rsidRPr="00E93C9A">
        <w:rPr>
          <w:rFonts w:ascii="Times New Roman" w:hAnsi="Times New Roman"/>
          <w:sz w:val="28"/>
          <w:szCs w:val="28"/>
        </w:rPr>
        <w:t xml:space="preserve"> системы и </w:t>
      </w:r>
      <w:r w:rsidR="00A907E9" w:rsidRPr="00E93C9A">
        <w:rPr>
          <w:rFonts w:ascii="Times New Roman" w:hAnsi="Times New Roman"/>
          <w:sz w:val="28"/>
          <w:szCs w:val="28"/>
          <w:lang w:val="en-US"/>
        </w:rPr>
        <w:t>Mail</w:t>
      </w:r>
      <w:r w:rsidR="00A907E9" w:rsidRPr="00E93C9A">
        <w:rPr>
          <w:rFonts w:ascii="Times New Roman" w:hAnsi="Times New Roman"/>
          <w:sz w:val="28"/>
          <w:szCs w:val="28"/>
        </w:rPr>
        <w:t>.</w:t>
      </w:r>
      <w:r w:rsidR="00A907E9" w:rsidRPr="00E93C9A">
        <w:rPr>
          <w:rFonts w:ascii="Times New Roman" w:hAnsi="Times New Roman"/>
          <w:sz w:val="28"/>
          <w:szCs w:val="28"/>
          <w:lang w:val="en-US"/>
        </w:rPr>
        <w:t>ru</w:t>
      </w:r>
      <w:r w:rsidR="00A907E9" w:rsidRPr="00E93C9A">
        <w:rPr>
          <w:rFonts w:ascii="Times New Roman" w:hAnsi="Times New Roman"/>
          <w:sz w:val="28"/>
          <w:szCs w:val="28"/>
        </w:rPr>
        <w:t xml:space="preserve"> </w:t>
      </w:r>
      <w:r w:rsidR="00A907E9" w:rsidRPr="00E93C9A">
        <w:rPr>
          <w:rFonts w:ascii="Times New Roman" w:hAnsi="Times New Roman"/>
          <w:sz w:val="28"/>
          <w:szCs w:val="28"/>
          <w:lang w:val="en-US"/>
        </w:rPr>
        <w:t>Group</w:t>
      </w:r>
      <w:r w:rsidR="00A907E9" w:rsidRPr="00E93C9A">
        <w:rPr>
          <w:rFonts w:ascii="Times New Roman" w:hAnsi="Times New Roman"/>
          <w:sz w:val="28"/>
          <w:szCs w:val="28"/>
        </w:rPr>
        <w:t xml:space="preserve">. Примечательно, что </w:t>
      </w:r>
      <w:r w:rsidR="00A907E9" w:rsidRPr="00E93C9A">
        <w:rPr>
          <w:rFonts w:ascii="Times New Roman" w:hAnsi="Times New Roman"/>
          <w:sz w:val="28"/>
          <w:szCs w:val="28"/>
          <w:lang w:val="en-US"/>
        </w:rPr>
        <w:t>Yandex</w:t>
      </w:r>
      <w:r w:rsidR="00A907E9" w:rsidRPr="00E93C9A">
        <w:rPr>
          <w:rFonts w:ascii="Times New Roman" w:hAnsi="Times New Roman"/>
          <w:sz w:val="28"/>
          <w:szCs w:val="28"/>
        </w:rPr>
        <w:t xml:space="preserve"> </w:t>
      </w:r>
      <w:r w:rsidR="00A907E9" w:rsidRPr="00E93C9A">
        <w:rPr>
          <w:rFonts w:ascii="Times New Roman" w:hAnsi="Times New Roman"/>
          <w:sz w:val="28"/>
          <w:szCs w:val="28"/>
        </w:rPr>
        <w:lastRenderedPageBreak/>
        <w:t xml:space="preserve">был исключен из анализа в виду закрытой финансовой и бухгалтерской информации. </w:t>
      </w:r>
      <w:r w:rsidR="00062BD0" w:rsidRPr="00E93C9A">
        <w:rPr>
          <w:rFonts w:ascii="Times New Roman" w:hAnsi="Times New Roman"/>
          <w:sz w:val="28"/>
          <w:szCs w:val="28"/>
        </w:rPr>
        <w:t xml:space="preserve">Далее была сформирована система зависимых и независимых показателей, которые, в свою очередь, описывали стоимостные результаты деятельности и имеющиеся у компании интеллектуальные ресурсы соответственно. </w:t>
      </w:r>
      <w:r w:rsidR="003E296A" w:rsidRPr="00E93C9A">
        <w:rPr>
          <w:rFonts w:ascii="Times New Roman" w:hAnsi="Times New Roman"/>
          <w:sz w:val="28"/>
          <w:szCs w:val="28"/>
        </w:rPr>
        <w:t xml:space="preserve">Данная система легла в основу проведения эмпирического анализа факторов интеллектуального капитала, влияющих на формирование добавленной стоимости медиабизнеса за 2010-2012 года. </w:t>
      </w:r>
    </w:p>
    <w:p w:rsidR="00152FCB" w:rsidRPr="00E93C9A" w:rsidRDefault="003E296A" w:rsidP="00152FCB">
      <w:pPr>
        <w:tabs>
          <w:tab w:val="left" w:pos="1200"/>
        </w:tabs>
        <w:autoSpaceDE w:val="0"/>
        <w:autoSpaceDN w:val="0"/>
        <w:adjustRightInd w:val="0"/>
        <w:spacing w:after="0" w:line="360" w:lineRule="auto"/>
        <w:ind w:firstLine="709"/>
        <w:jc w:val="both"/>
        <w:rPr>
          <w:rFonts w:ascii="Times New Roman" w:eastAsia="MyriadPro-Regular" w:hAnsi="Times New Roman"/>
          <w:sz w:val="28"/>
          <w:szCs w:val="28"/>
        </w:rPr>
      </w:pPr>
      <w:r w:rsidRPr="00E93C9A">
        <w:rPr>
          <w:rFonts w:ascii="Times New Roman" w:hAnsi="Times New Roman"/>
          <w:sz w:val="28"/>
          <w:szCs w:val="28"/>
        </w:rPr>
        <w:t xml:space="preserve">Анализ подтвердил поставленные в настоящем исследовании гипотезы о </w:t>
      </w:r>
      <w:r w:rsidRPr="00E93C9A">
        <w:rPr>
          <w:rFonts w:ascii="Times New Roman" w:hAnsi="Times New Roman" w:cs="Times New Roman"/>
          <w:sz w:val="28"/>
          <w:szCs w:val="28"/>
        </w:rPr>
        <w:t xml:space="preserve">существовании связи между наличием у медиакомпаний интеллектуальных ресурсов и созданием ими добавленной стоимости, которая характеризует эффективность использования данного рода активов. </w:t>
      </w:r>
      <w:r w:rsidR="00152FCB" w:rsidRPr="00E93C9A">
        <w:rPr>
          <w:rFonts w:ascii="Times New Roman" w:hAnsi="Times New Roman" w:cs="Times New Roman"/>
          <w:sz w:val="28"/>
          <w:szCs w:val="28"/>
        </w:rPr>
        <w:t xml:space="preserve">Наиболее значимыми факторами, влияющими на добавленную стоимость рассматриваемых медиакомпаний, оказались следующие: </w:t>
      </w:r>
      <w:r w:rsidR="00152FCB" w:rsidRPr="00E93C9A">
        <w:rPr>
          <w:rFonts w:ascii="Times New Roman" w:hAnsi="Times New Roman" w:cs="Times New Roman"/>
          <w:i/>
          <w:sz w:val="28"/>
          <w:szCs w:val="28"/>
        </w:rPr>
        <w:t>величина рекламно-маркетинговых расходов</w:t>
      </w:r>
      <w:r w:rsidR="00152FCB" w:rsidRPr="00E93C9A">
        <w:rPr>
          <w:rFonts w:ascii="Times New Roman" w:hAnsi="Times New Roman" w:cs="Times New Roman"/>
          <w:sz w:val="28"/>
          <w:szCs w:val="28"/>
        </w:rPr>
        <w:t xml:space="preserve"> (инвестиции в продвижение брендов), </w:t>
      </w:r>
      <w:r w:rsidR="00152FCB" w:rsidRPr="00E93C9A">
        <w:rPr>
          <w:rFonts w:ascii="Times New Roman" w:hAnsi="Times New Roman" w:cs="Times New Roman"/>
          <w:i/>
          <w:sz w:val="28"/>
          <w:szCs w:val="28"/>
        </w:rPr>
        <w:t>нематериальные активы и гудвилл</w:t>
      </w:r>
      <w:r w:rsidR="00152FCB" w:rsidRPr="00E93C9A">
        <w:rPr>
          <w:rFonts w:ascii="Times New Roman" w:hAnsi="Times New Roman" w:cs="Times New Roman"/>
          <w:sz w:val="28"/>
          <w:szCs w:val="28"/>
        </w:rPr>
        <w:t xml:space="preserve">, </w:t>
      </w:r>
      <w:r w:rsidR="00152FCB" w:rsidRPr="00E93C9A">
        <w:rPr>
          <w:rFonts w:ascii="Times New Roman" w:hAnsi="Times New Roman" w:cs="Times New Roman"/>
          <w:i/>
          <w:sz w:val="28"/>
          <w:szCs w:val="28"/>
        </w:rPr>
        <w:t xml:space="preserve">уровень квалификации членов совета директоров, величина расходов на персонал, качество сайта, прирост инвестиции в основные средства. </w:t>
      </w:r>
      <w:r w:rsidR="00152FCB" w:rsidRPr="00E93C9A">
        <w:rPr>
          <w:rFonts w:ascii="Times New Roman" w:eastAsia="MyriadPro-Regular" w:hAnsi="Times New Roman"/>
          <w:sz w:val="28"/>
          <w:szCs w:val="28"/>
        </w:rPr>
        <w:t xml:space="preserve">Вместе с тем, нельзя однозначно утверждать, что именно полученные значимые показатели будут влиять на  стоимость бизнеса других медиакомпании в той же мере, что и в рассматриваемых </w:t>
      </w:r>
      <w:r w:rsidR="00644F66" w:rsidRPr="00E93C9A">
        <w:rPr>
          <w:rFonts w:ascii="Times New Roman" w:eastAsia="MyriadPro-Regular" w:hAnsi="Times New Roman"/>
          <w:sz w:val="28"/>
          <w:szCs w:val="28"/>
        </w:rPr>
        <w:t>организациях</w:t>
      </w:r>
      <w:r w:rsidR="00152FCB" w:rsidRPr="00E93C9A">
        <w:rPr>
          <w:rFonts w:ascii="Times New Roman" w:eastAsia="MyriadPro-Regular" w:hAnsi="Times New Roman"/>
          <w:sz w:val="28"/>
          <w:szCs w:val="28"/>
        </w:rPr>
        <w:t xml:space="preserve">. Для этого требуется существенное расширение выборки исследования, что в российской практике затруднено в связи </w:t>
      </w:r>
      <w:r w:rsidR="00071F7C" w:rsidRPr="00E93C9A">
        <w:rPr>
          <w:rFonts w:ascii="Times New Roman" w:eastAsia="MyriadPro-Regular" w:hAnsi="Times New Roman"/>
          <w:sz w:val="28"/>
          <w:szCs w:val="28"/>
        </w:rPr>
        <w:t xml:space="preserve">с закрытостью финансовой информации. </w:t>
      </w:r>
    </w:p>
    <w:p w:rsidR="00644F66" w:rsidRPr="00E93C9A" w:rsidRDefault="00152FCB" w:rsidP="00644F66">
      <w:pPr>
        <w:autoSpaceDE w:val="0"/>
        <w:autoSpaceDN w:val="0"/>
        <w:adjustRightInd w:val="0"/>
        <w:spacing w:after="0" w:line="360" w:lineRule="auto"/>
        <w:ind w:firstLine="709"/>
        <w:jc w:val="both"/>
        <w:rPr>
          <w:rFonts w:ascii="Times New Roman" w:eastAsia="MyriadPro-Regular" w:hAnsi="Times New Roman"/>
          <w:sz w:val="28"/>
          <w:szCs w:val="28"/>
        </w:rPr>
      </w:pPr>
      <w:r w:rsidRPr="00E93C9A">
        <w:rPr>
          <w:rFonts w:ascii="Times New Roman" w:eastAsia="MyriadPro-Regular" w:hAnsi="Times New Roman"/>
          <w:sz w:val="28"/>
          <w:szCs w:val="28"/>
        </w:rPr>
        <w:t xml:space="preserve">Таким образом, поставленная в работе цель достигнута. Были выявлены основные </w:t>
      </w:r>
      <w:r w:rsidR="00644F66" w:rsidRPr="00E93C9A">
        <w:rPr>
          <w:rFonts w:ascii="Times New Roman" w:eastAsia="MyriadPro-Regular" w:hAnsi="Times New Roman"/>
          <w:sz w:val="28"/>
          <w:szCs w:val="28"/>
        </w:rPr>
        <w:t>факторы</w:t>
      </w:r>
      <w:r w:rsidR="000521E1" w:rsidRPr="00E93C9A">
        <w:rPr>
          <w:rFonts w:ascii="Times New Roman" w:eastAsia="MyriadPro-Regular" w:hAnsi="Times New Roman"/>
          <w:sz w:val="28"/>
          <w:szCs w:val="28"/>
        </w:rPr>
        <w:t xml:space="preserve"> интеллектуального капитала, влияющие</w:t>
      </w:r>
      <w:r w:rsidR="00644F66" w:rsidRPr="00E93C9A">
        <w:rPr>
          <w:rFonts w:ascii="Times New Roman" w:eastAsia="MyriadPro-Regular" w:hAnsi="Times New Roman"/>
          <w:sz w:val="28"/>
          <w:szCs w:val="28"/>
        </w:rPr>
        <w:t xml:space="preserve"> на стоимостные результаты деятельности медиакомпаний. Несмотря на малое количество компаний  в выборке, на трудности, связанные с расчетом показателей тестируемых гипотез исследования по данным публичных российских медиакомпаний, представленная тематика имеет</w:t>
      </w:r>
      <w:r w:rsidR="00644F66" w:rsidRPr="00E93C9A">
        <w:rPr>
          <w:rFonts w:ascii="Times New Roman" w:hAnsi="Times New Roman" w:cs="Times New Roman"/>
          <w:sz w:val="28"/>
          <w:szCs w:val="28"/>
          <w:shd w:val="clear" w:color="auto" w:fill="FBF9F4"/>
        </w:rPr>
        <w:t xml:space="preserve"> </w:t>
      </w:r>
      <w:r w:rsidR="00644F66" w:rsidRPr="00E93C9A">
        <w:rPr>
          <w:rFonts w:ascii="Times New Roman" w:eastAsia="MyriadPro-Regular" w:hAnsi="Times New Roman"/>
          <w:sz w:val="28"/>
          <w:szCs w:val="28"/>
        </w:rPr>
        <w:lastRenderedPageBreak/>
        <w:t xml:space="preserve">значение для академических целей, так как способствует апробации гипотез о роли и влиянии интеллектуального капитала </w:t>
      </w:r>
      <w:proofErr w:type="gramStart"/>
      <w:r w:rsidR="00644F66" w:rsidRPr="00E93C9A">
        <w:rPr>
          <w:rFonts w:ascii="Times New Roman" w:eastAsia="MyriadPro-Regular" w:hAnsi="Times New Roman"/>
          <w:sz w:val="28"/>
          <w:szCs w:val="28"/>
        </w:rPr>
        <w:t>на</w:t>
      </w:r>
      <w:proofErr w:type="gramEnd"/>
      <w:r w:rsidR="00644F66" w:rsidRPr="00E93C9A">
        <w:rPr>
          <w:rFonts w:ascii="Times New Roman" w:eastAsia="MyriadPro-Regular" w:hAnsi="Times New Roman"/>
          <w:sz w:val="28"/>
          <w:szCs w:val="28"/>
        </w:rPr>
        <w:t xml:space="preserve"> развивающемся медиарынке. Рассмотрение и разработка данной тематики открывает возможности и для деловой практики. Результаты данного исследования могут служить направлением для  анализа конкретных российских медиакомпаний как внутренними стейкхолдерами в целях управления стоимостью компании - создания добавленной стоимости на долгосрочном временном горизонте, формирования и поддержания конкурентного преимущества, так и внешними заинтересованными лицами с целью осуществления финансовых вложений, например, в ценные бумаги организаций.</w:t>
      </w:r>
    </w:p>
    <w:p w:rsidR="00152FCB" w:rsidRPr="00E93C9A" w:rsidRDefault="00152FCB" w:rsidP="0006380E">
      <w:pPr>
        <w:autoSpaceDE w:val="0"/>
        <w:autoSpaceDN w:val="0"/>
        <w:adjustRightInd w:val="0"/>
        <w:spacing w:line="360" w:lineRule="auto"/>
        <w:ind w:firstLine="720"/>
        <w:jc w:val="both"/>
        <w:rPr>
          <w:rFonts w:ascii="Times New Roman" w:eastAsia="MyriadPro-Regular" w:hAnsi="Times New Roman"/>
          <w:sz w:val="28"/>
          <w:szCs w:val="28"/>
        </w:rPr>
      </w:pPr>
    </w:p>
    <w:p w:rsidR="00CF7B69" w:rsidRPr="00E93C9A" w:rsidRDefault="00CF7B69" w:rsidP="0006380E">
      <w:pPr>
        <w:autoSpaceDE w:val="0"/>
        <w:autoSpaceDN w:val="0"/>
        <w:adjustRightInd w:val="0"/>
        <w:spacing w:line="360" w:lineRule="auto"/>
        <w:ind w:firstLine="720"/>
        <w:jc w:val="both"/>
        <w:rPr>
          <w:rFonts w:eastAsia="Calibri"/>
          <w:sz w:val="28"/>
          <w:szCs w:val="28"/>
        </w:rPr>
      </w:pPr>
    </w:p>
    <w:p w:rsidR="00644F66" w:rsidRPr="00E93C9A" w:rsidRDefault="00644F66" w:rsidP="0006380E">
      <w:pPr>
        <w:autoSpaceDE w:val="0"/>
        <w:autoSpaceDN w:val="0"/>
        <w:adjustRightInd w:val="0"/>
        <w:spacing w:line="360" w:lineRule="auto"/>
        <w:ind w:firstLine="720"/>
        <w:jc w:val="both"/>
        <w:rPr>
          <w:rFonts w:eastAsia="Calibri"/>
          <w:sz w:val="28"/>
          <w:szCs w:val="28"/>
        </w:rPr>
      </w:pPr>
    </w:p>
    <w:p w:rsidR="00644F66" w:rsidRPr="00E93C9A" w:rsidRDefault="00644F66" w:rsidP="0006380E">
      <w:pPr>
        <w:autoSpaceDE w:val="0"/>
        <w:autoSpaceDN w:val="0"/>
        <w:adjustRightInd w:val="0"/>
        <w:spacing w:line="360" w:lineRule="auto"/>
        <w:ind w:firstLine="720"/>
        <w:jc w:val="both"/>
        <w:rPr>
          <w:rFonts w:eastAsia="Calibri"/>
          <w:sz w:val="28"/>
          <w:szCs w:val="28"/>
        </w:rPr>
      </w:pPr>
    </w:p>
    <w:p w:rsidR="00644F66" w:rsidRPr="00E93C9A" w:rsidRDefault="00644F66" w:rsidP="0006380E">
      <w:pPr>
        <w:autoSpaceDE w:val="0"/>
        <w:autoSpaceDN w:val="0"/>
        <w:adjustRightInd w:val="0"/>
        <w:spacing w:line="360" w:lineRule="auto"/>
        <w:ind w:firstLine="720"/>
        <w:jc w:val="both"/>
        <w:rPr>
          <w:rFonts w:eastAsia="Calibri"/>
          <w:sz w:val="28"/>
          <w:szCs w:val="28"/>
        </w:rPr>
      </w:pPr>
    </w:p>
    <w:p w:rsidR="00644F66" w:rsidRPr="00E93C9A" w:rsidRDefault="00644F66" w:rsidP="0006380E">
      <w:pPr>
        <w:autoSpaceDE w:val="0"/>
        <w:autoSpaceDN w:val="0"/>
        <w:adjustRightInd w:val="0"/>
        <w:spacing w:line="360" w:lineRule="auto"/>
        <w:ind w:firstLine="720"/>
        <w:jc w:val="both"/>
        <w:rPr>
          <w:rFonts w:eastAsia="Calibri"/>
          <w:sz w:val="28"/>
          <w:szCs w:val="28"/>
        </w:rPr>
      </w:pPr>
    </w:p>
    <w:p w:rsidR="00644F66" w:rsidRPr="00E93C9A" w:rsidRDefault="00644F66" w:rsidP="0006380E">
      <w:pPr>
        <w:autoSpaceDE w:val="0"/>
        <w:autoSpaceDN w:val="0"/>
        <w:adjustRightInd w:val="0"/>
        <w:spacing w:line="360" w:lineRule="auto"/>
        <w:ind w:firstLine="720"/>
        <w:jc w:val="both"/>
        <w:rPr>
          <w:rFonts w:eastAsia="Calibri"/>
          <w:sz w:val="28"/>
          <w:szCs w:val="28"/>
        </w:rPr>
      </w:pPr>
    </w:p>
    <w:p w:rsidR="00644F66" w:rsidRPr="00E93C9A" w:rsidRDefault="00644F66" w:rsidP="0006380E">
      <w:pPr>
        <w:autoSpaceDE w:val="0"/>
        <w:autoSpaceDN w:val="0"/>
        <w:adjustRightInd w:val="0"/>
        <w:spacing w:line="360" w:lineRule="auto"/>
        <w:ind w:firstLine="720"/>
        <w:jc w:val="both"/>
        <w:rPr>
          <w:rFonts w:eastAsia="Calibri"/>
          <w:sz w:val="28"/>
          <w:szCs w:val="28"/>
        </w:rPr>
      </w:pPr>
    </w:p>
    <w:p w:rsidR="00644F66" w:rsidRPr="00E93C9A" w:rsidRDefault="00644F66" w:rsidP="0006380E">
      <w:pPr>
        <w:autoSpaceDE w:val="0"/>
        <w:autoSpaceDN w:val="0"/>
        <w:adjustRightInd w:val="0"/>
        <w:spacing w:line="360" w:lineRule="auto"/>
        <w:ind w:firstLine="720"/>
        <w:jc w:val="both"/>
        <w:rPr>
          <w:rFonts w:eastAsia="Calibri"/>
          <w:sz w:val="28"/>
          <w:szCs w:val="28"/>
        </w:rPr>
      </w:pPr>
    </w:p>
    <w:p w:rsidR="00644F66" w:rsidRPr="00E93C9A" w:rsidRDefault="00644F66" w:rsidP="00F71DC7">
      <w:pPr>
        <w:tabs>
          <w:tab w:val="left" w:pos="1260"/>
        </w:tabs>
        <w:jc w:val="center"/>
        <w:rPr>
          <w:rFonts w:ascii="Times New Roman" w:hAnsi="Times New Roman"/>
          <w:b/>
          <w:sz w:val="28"/>
          <w:szCs w:val="28"/>
        </w:rPr>
      </w:pPr>
    </w:p>
    <w:p w:rsidR="00644F66" w:rsidRPr="00E93C9A" w:rsidRDefault="00644F66" w:rsidP="00F71DC7">
      <w:pPr>
        <w:tabs>
          <w:tab w:val="left" w:pos="1260"/>
        </w:tabs>
        <w:jc w:val="center"/>
        <w:rPr>
          <w:rFonts w:ascii="Times New Roman" w:hAnsi="Times New Roman"/>
          <w:b/>
          <w:sz w:val="28"/>
          <w:szCs w:val="28"/>
        </w:rPr>
      </w:pPr>
    </w:p>
    <w:p w:rsidR="00644F66" w:rsidRPr="00E93C9A" w:rsidRDefault="00644F66" w:rsidP="00F71DC7">
      <w:pPr>
        <w:tabs>
          <w:tab w:val="left" w:pos="1260"/>
        </w:tabs>
        <w:jc w:val="center"/>
        <w:rPr>
          <w:rFonts w:ascii="Times New Roman" w:hAnsi="Times New Roman"/>
          <w:b/>
          <w:sz w:val="28"/>
          <w:szCs w:val="28"/>
        </w:rPr>
      </w:pPr>
    </w:p>
    <w:p w:rsidR="00644F66" w:rsidRPr="00E93C9A" w:rsidRDefault="00644F66" w:rsidP="00F71DC7">
      <w:pPr>
        <w:tabs>
          <w:tab w:val="left" w:pos="1260"/>
        </w:tabs>
        <w:jc w:val="center"/>
        <w:rPr>
          <w:rFonts w:ascii="Times New Roman" w:hAnsi="Times New Roman"/>
          <w:b/>
          <w:sz w:val="28"/>
          <w:szCs w:val="28"/>
        </w:rPr>
      </w:pPr>
    </w:p>
    <w:p w:rsidR="00F71DC7" w:rsidRPr="00E93C9A" w:rsidRDefault="00F71DC7" w:rsidP="00F71DC7">
      <w:pPr>
        <w:tabs>
          <w:tab w:val="left" w:pos="1260"/>
        </w:tabs>
        <w:jc w:val="center"/>
        <w:rPr>
          <w:rFonts w:ascii="Times New Roman" w:hAnsi="Times New Roman"/>
          <w:b/>
          <w:sz w:val="28"/>
          <w:szCs w:val="28"/>
        </w:rPr>
      </w:pPr>
      <w:r w:rsidRPr="00E93C9A">
        <w:rPr>
          <w:rFonts w:ascii="Times New Roman" w:hAnsi="Times New Roman"/>
          <w:b/>
          <w:sz w:val="28"/>
          <w:szCs w:val="28"/>
        </w:rPr>
        <w:lastRenderedPageBreak/>
        <w:t>Список использованной литературы:</w:t>
      </w:r>
    </w:p>
    <w:p w:rsidR="00F71DC7" w:rsidRPr="00E93C9A" w:rsidRDefault="00F71DC7" w:rsidP="00F71DC7">
      <w:pPr>
        <w:rPr>
          <w:rFonts w:ascii="Times New Roman" w:hAnsi="Times New Roman"/>
          <w:b/>
          <w:sz w:val="28"/>
          <w:szCs w:val="28"/>
        </w:rPr>
      </w:pPr>
      <w:r w:rsidRPr="00E93C9A">
        <w:rPr>
          <w:rFonts w:ascii="Times New Roman" w:hAnsi="Times New Roman"/>
          <w:b/>
          <w:sz w:val="28"/>
          <w:szCs w:val="28"/>
        </w:rPr>
        <w:t>Печатные источники</w:t>
      </w:r>
    </w:p>
    <w:p w:rsidR="00F71DC7" w:rsidRPr="00E93C9A" w:rsidRDefault="00F71DC7" w:rsidP="00F71DC7">
      <w:pPr>
        <w:pStyle w:val="ab"/>
        <w:numPr>
          <w:ilvl w:val="0"/>
          <w:numId w:val="31"/>
        </w:numPr>
        <w:autoSpaceDE w:val="0"/>
        <w:autoSpaceDN w:val="0"/>
        <w:adjustRightInd w:val="0"/>
        <w:spacing w:after="0" w:line="360" w:lineRule="auto"/>
        <w:ind w:left="0" w:firstLine="0"/>
        <w:jc w:val="both"/>
        <w:rPr>
          <w:rFonts w:ascii="Times New Roman" w:hAnsi="Times New Roman" w:cs="Times New Roman"/>
          <w:sz w:val="28"/>
          <w:szCs w:val="28"/>
        </w:rPr>
      </w:pPr>
      <w:r w:rsidRPr="00E93C9A">
        <w:rPr>
          <w:rFonts w:ascii="Times New Roman" w:eastAsiaTheme="minorHAnsi" w:hAnsi="Times New Roman" w:cs="Times New Roman"/>
          <w:iCs/>
          <w:sz w:val="28"/>
          <w:szCs w:val="28"/>
          <w:lang w:eastAsia="en-US"/>
        </w:rPr>
        <w:t xml:space="preserve">Айрис А., Бюген Ж. </w:t>
      </w:r>
      <w:r w:rsidRPr="00E93C9A">
        <w:rPr>
          <w:rFonts w:ascii="Times New Roman" w:eastAsiaTheme="minorHAnsi" w:hAnsi="Times New Roman" w:cs="Times New Roman"/>
          <w:sz w:val="28"/>
          <w:szCs w:val="28"/>
          <w:lang w:eastAsia="en-US"/>
        </w:rPr>
        <w:t xml:space="preserve">Управление медиа-компаниями: реализация творческого потенциала. - М.: Университетская книга, 2010. – 560 </w:t>
      </w:r>
      <w:r w:rsidRPr="00E93C9A">
        <w:rPr>
          <w:rFonts w:ascii="Times New Roman" w:eastAsiaTheme="minorHAnsi" w:hAnsi="Times New Roman" w:cs="Times New Roman"/>
          <w:sz w:val="28"/>
          <w:szCs w:val="28"/>
          <w:lang w:val="en-US" w:eastAsia="en-US"/>
        </w:rPr>
        <w:t>c</w:t>
      </w:r>
      <w:r w:rsidRPr="00E93C9A">
        <w:rPr>
          <w:rFonts w:ascii="Times New Roman" w:eastAsiaTheme="minorHAnsi" w:hAnsi="Times New Roman" w:cs="Times New Roman"/>
          <w:sz w:val="28"/>
          <w:szCs w:val="28"/>
          <w:lang w:eastAsia="en-US"/>
        </w:rPr>
        <w:t>.;</w:t>
      </w:r>
    </w:p>
    <w:p w:rsidR="00F71DC7" w:rsidRPr="00E93C9A" w:rsidRDefault="00F71DC7" w:rsidP="00F71DC7">
      <w:pPr>
        <w:numPr>
          <w:ilvl w:val="0"/>
          <w:numId w:val="31"/>
        </w:numPr>
        <w:tabs>
          <w:tab w:val="num" w:pos="540"/>
        </w:tabs>
        <w:spacing w:after="0" w:line="360" w:lineRule="auto"/>
        <w:ind w:left="0" w:firstLine="0"/>
        <w:jc w:val="both"/>
        <w:rPr>
          <w:rFonts w:ascii="Times New Roman" w:hAnsi="Times New Roman" w:cs="Times New Roman"/>
          <w:sz w:val="28"/>
          <w:szCs w:val="28"/>
        </w:rPr>
      </w:pPr>
      <w:r w:rsidRPr="00E93C9A">
        <w:rPr>
          <w:rFonts w:ascii="Times New Roman" w:hAnsi="Times New Roman" w:cs="Times New Roman"/>
          <w:sz w:val="28"/>
          <w:szCs w:val="28"/>
        </w:rPr>
        <w:t xml:space="preserve">  Байбурина Э., Головко Т. Эмпирическое исследование интеллектуальной стоимости крупных российских компаний и факторов ее роста // Корпоративные финансы.- 2008. -№ 2. - C. 5-19; </w:t>
      </w:r>
    </w:p>
    <w:p w:rsidR="00F71DC7" w:rsidRPr="00E93C9A" w:rsidRDefault="00F71DC7" w:rsidP="00F71DC7">
      <w:pPr>
        <w:numPr>
          <w:ilvl w:val="0"/>
          <w:numId w:val="31"/>
        </w:numPr>
        <w:tabs>
          <w:tab w:val="num" w:pos="540"/>
        </w:tabs>
        <w:spacing w:after="0" w:line="360" w:lineRule="auto"/>
        <w:ind w:left="0" w:firstLine="0"/>
        <w:jc w:val="both"/>
        <w:rPr>
          <w:rFonts w:ascii="Times New Roman" w:hAnsi="Times New Roman" w:cs="Times New Roman"/>
          <w:sz w:val="28"/>
          <w:szCs w:val="28"/>
        </w:rPr>
      </w:pPr>
      <w:r w:rsidRPr="00E93C9A">
        <w:rPr>
          <w:rFonts w:ascii="Times New Roman" w:hAnsi="Times New Roman" w:cs="Times New Roman"/>
          <w:sz w:val="28"/>
          <w:szCs w:val="28"/>
        </w:rPr>
        <w:t xml:space="preserve"> Бендиков М. Интеллектуальный капитал в оценке стоимости предприятия //  Бизнес Академия. – 2003. - №1. – С.1-15;</w:t>
      </w:r>
    </w:p>
    <w:p w:rsidR="00F71DC7" w:rsidRPr="00E93C9A" w:rsidRDefault="00F71DC7" w:rsidP="00F71DC7">
      <w:pPr>
        <w:numPr>
          <w:ilvl w:val="0"/>
          <w:numId w:val="31"/>
        </w:numPr>
        <w:tabs>
          <w:tab w:val="num" w:pos="540"/>
        </w:tabs>
        <w:spacing w:after="0" w:line="360" w:lineRule="auto"/>
        <w:ind w:left="0" w:firstLine="0"/>
        <w:jc w:val="both"/>
        <w:rPr>
          <w:rFonts w:ascii="Times New Roman" w:hAnsi="Times New Roman" w:cs="Times New Roman"/>
          <w:sz w:val="28"/>
          <w:szCs w:val="28"/>
        </w:rPr>
      </w:pPr>
      <w:r w:rsidRPr="00E93C9A">
        <w:rPr>
          <w:rFonts w:ascii="Times New Roman" w:hAnsi="Times New Roman" w:cs="Times New Roman"/>
          <w:sz w:val="28"/>
          <w:szCs w:val="28"/>
        </w:rPr>
        <w:t xml:space="preserve"> Бойко Ю. Управление нематериальными активами </w:t>
      </w:r>
      <w:proofErr w:type="gramStart"/>
      <w:r w:rsidRPr="00E93C9A">
        <w:rPr>
          <w:rFonts w:ascii="Times New Roman" w:hAnsi="Times New Roman" w:cs="Times New Roman"/>
          <w:sz w:val="28"/>
          <w:szCs w:val="28"/>
        </w:rPr>
        <w:t>российских</w:t>
      </w:r>
      <w:proofErr w:type="gramEnd"/>
      <w:r w:rsidRPr="00E93C9A">
        <w:rPr>
          <w:rFonts w:ascii="Times New Roman" w:hAnsi="Times New Roman" w:cs="Times New Roman"/>
          <w:sz w:val="28"/>
          <w:szCs w:val="28"/>
        </w:rPr>
        <w:t xml:space="preserve"> медиахолдингов// Финансовый менеджмент. -2008. -  №2. - С.10-21;</w:t>
      </w:r>
    </w:p>
    <w:p w:rsidR="00F71DC7" w:rsidRPr="00E93C9A" w:rsidRDefault="00F71DC7" w:rsidP="00F71DC7">
      <w:pPr>
        <w:numPr>
          <w:ilvl w:val="0"/>
          <w:numId w:val="31"/>
        </w:numPr>
        <w:tabs>
          <w:tab w:val="num" w:pos="540"/>
        </w:tabs>
        <w:spacing w:after="0" w:line="360" w:lineRule="auto"/>
        <w:ind w:left="0" w:firstLine="0"/>
        <w:jc w:val="both"/>
        <w:rPr>
          <w:rFonts w:ascii="Times New Roman" w:hAnsi="Times New Roman" w:cs="Times New Roman"/>
          <w:sz w:val="28"/>
          <w:szCs w:val="28"/>
        </w:rPr>
      </w:pPr>
      <w:r w:rsidRPr="00E93C9A">
        <w:rPr>
          <w:rFonts w:ascii="Times New Roman" w:hAnsi="Times New Roman" w:cs="Times New Roman"/>
          <w:sz w:val="28"/>
          <w:szCs w:val="28"/>
        </w:rPr>
        <w:t xml:space="preserve"> </w:t>
      </w:r>
      <w:r w:rsidRPr="00E93C9A">
        <w:rPr>
          <w:rFonts w:ascii="Times New Roman" w:hAnsi="Times New Roman" w:cs="Times New Roman"/>
          <w:iCs/>
          <w:sz w:val="28"/>
          <w:szCs w:val="28"/>
        </w:rPr>
        <w:t>Бригхем Ю., Гапенски Л. Финансовый менеджмент. – СПб</w:t>
      </w:r>
      <w:proofErr w:type="gramStart"/>
      <w:r w:rsidRPr="00E93C9A">
        <w:rPr>
          <w:rFonts w:ascii="Times New Roman" w:hAnsi="Times New Roman" w:cs="Times New Roman"/>
          <w:iCs/>
          <w:sz w:val="28"/>
          <w:szCs w:val="28"/>
        </w:rPr>
        <w:t xml:space="preserve">.: </w:t>
      </w:r>
      <w:proofErr w:type="gramEnd"/>
      <w:r w:rsidRPr="00E93C9A">
        <w:rPr>
          <w:rFonts w:ascii="Times New Roman" w:hAnsi="Times New Roman" w:cs="Times New Roman"/>
          <w:iCs/>
          <w:sz w:val="28"/>
          <w:szCs w:val="28"/>
        </w:rPr>
        <w:t>Экономическая школа, 2005. – 1166 с.;</w:t>
      </w:r>
    </w:p>
    <w:p w:rsidR="00F71DC7" w:rsidRPr="00E93C9A" w:rsidRDefault="00F71DC7" w:rsidP="00F71DC7">
      <w:pPr>
        <w:numPr>
          <w:ilvl w:val="0"/>
          <w:numId w:val="31"/>
        </w:numPr>
        <w:tabs>
          <w:tab w:val="num" w:pos="540"/>
        </w:tabs>
        <w:spacing w:after="0" w:line="360" w:lineRule="auto"/>
        <w:ind w:left="0" w:firstLine="0"/>
        <w:jc w:val="both"/>
        <w:rPr>
          <w:rFonts w:ascii="Times New Roman" w:hAnsi="Times New Roman" w:cs="Times New Roman"/>
          <w:sz w:val="28"/>
          <w:szCs w:val="28"/>
        </w:rPr>
      </w:pPr>
      <w:r w:rsidRPr="00E93C9A">
        <w:rPr>
          <w:rFonts w:ascii="Times New Roman" w:hAnsi="Times New Roman" w:cs="Times New Roman"/>
          <w:sz w:val="28"/>
          <w:szCs w:val="28"/>
        </w:rPr>
        <w:t xml:space="preserve"> Быкова А., Молодчик М. Влияние интеллектуального капитала на результаты деятельности компаний // Вестник Санкт-Петербуржского университета. – 2011. - №1. – С.27-55;</w:t>
      </w:r>
    </w:p>
    <w:p w:rsidR="00F71DC7" w:rsidRPr="00E93C9A" w:rsidRDefault="00F71DC7" w:rsidP="00F71DC7">
      <w:pPr>
        <w:pStyle w:val="ab"/>
        <w:numPr>
          <w:ilvl w:val="0"/>
          <w:numId w:val="31"/>
        </w:numPr>
        <w:spacing w:after="0" w:line="360" w:lineRule="auto"/>
        <w:ind w:left="0" w:firstLine="0"/>
        <w:jc w:val="both"/>
        <w:rPr>
          <w:rFonts w:ascii="Times New Roman" w:hAnsi="Times New Roman" w:cs="Times New Roman"/>
          <w:sz w:val="28"/>
          <w:szCs w:val="28"/>
        </w:rPr>
      </w:pPr>
      <w:r w:rsidRPr="00E93C9A">
        <w:rPr>
          <w:rFonts w:ascii="Times New Roman" w:hAnsi="Times New Roman" w:cs="Times New Roman"/>
          <w:iCs/>
          <w:sz w:val="28"/>
          <w:szCs w:val="28"/>
        </w:rPr>
        <w:t>Вартанова Е. Основвы медиабизнеса. – М.: Аспект Пресс, 2009. – 360 с.;</w:t>
      </w:r>
    </w:p>
    <w:p w:rsidR="00F71DC7" w:rsidRPr="00E93C9A" w:rsidRDefault="00F71DC7" w:rsidP="00F71DC7">
      <w:pPr>
        <w:numPr>
          <w:ilvl w:val="0"/>
          <w:numId w:val="31"/>
        </w:numPr>
        <w:tabs>
          <w:tab w:val="num" w:pos="540"/>
        </w:tabs>
        <w:spacing w:after="0" w:line="360" w:lineRule="auto"/>
        <w:ind w:left="0" w:firstLine="0"/>
        <w:jc w:val="both"/>
        <w:rPr>
          <w:rFonts w:ascii="Times New Roman" w:hAnsi="Times New Roman" w:cs="Times New Roman"/>
          <w:sz w:val="28"/>
          <w:szCs w:val="28"/>
        </w:rPr>
      </w:pPr>
      <w:r w:rsidRPr="00E93C9A">
        <w:rPr>
          <w:rFonts w:ascii="Times New Roman" w:hAnsi="Times New Roman" w:cs="Times New Roman"/>
          <w:sz w:val="28"/>
          <w:szCs w:val="28"/>
        </w:rPr>
        <w:t xml:space="preserve"> Волков Д., Гаранина Т. Нематериальные активы: проблемы состава и оценивания // Вестник Санкт-Петербургского университета.- 2007. -  №1. -  С.98-110; </w:t>
      </w:r>
    </w:p>
    <w:p w:rsidR="00F71DC7" w:rsidRPr="00E93C9A" w:rsidRDefault="00F71DC7" w:rsidP="00F71DC7">
      <w:pPr>
        <w:numPr>
          <w:ilvl w:val="0"/>
          <w:numId w:val="31"/>
        </w:numPr>
        <w:tabs>
          <w:tab w:val="num" w:pos="540"/>
        </w:tabs>
        <w:spacing w:after="0" w:line="360" w:lineRule="auto"/>
        <w:ind w:left="0" w:firstLine="0"/>
        <w:jc w:val="both"/>
        <w:rPr>
          <w:rFonts w:ascii="Times New Roman" w:hAnsi="Times New Roman" w:cs="Times New Roman"/>
          <w:sz w:val="28"/>
          <w:szCs w:val="28"/>
          <w:lang w:val="en-US"/>
        </w:rPr>
      </w:pPr>
      <w:r w:rsidRPr="00E93C9A">
        <w:rPr>
          <w:rFonts w:ascii="Times New Roman" w:hAnsi="Times New Roman" w:cs="Times New Roman"/>
          <w:sz w:val="28"/>
          <w:szCs w:val="28"/>
        </w:rPr>
        <w:t xml:space="preserve">  Гапоненко А. Управление знаниями. Как превратить знания в капитал. – М.: Эксмо, 2008.  – 400</w:t>
      </w:r>
      <w:r w:rsidRPr="00E93C9A">
        <w:rPr>
          <w:rFonts w:ascii="Times New Roman" w:hAnsi="Times New Roman" w:cs="Times New Roman"/>
          <w:sz w:val="28"/>
          <w:szCs w:val="28"/>
          <w:lang w:val="en-US"/>
        </w:rPr>
        <w:t xml:space="preserve"> c.</w:t>
      </w:r>
      <w:r w:rsidRPr="00E93C9A">
        <w:rPr>
          <w:rFonts w:ascii="Times New Roman" w:hAnsi="Times New Roman" w:cs="Times New Roman"/>
          <w:sz w:val="28"/>
          <w:szCs w:val="28"/>
        </w:rPr>
        <w:t>;</w:t>
      </w:r>
    </w:p>
    <w:p w:rsidR="00F71DC7" w:rsidRPr="00E93C9A" w:rsidRDefault="00F71DC7" w:rsidP="00F71DC7">
      <w:pPr>
        <w:numPr>
          <w:ilvl w:val="0"/>
          <w:numId w:val="31"/>
        </w:numPr>
        <w:tabs>
          <w:tab w:val="num" w:pos="540"/>
        </w:tabs>
        <w:spacing w:after="0" w:line="360" w:lineRule="auto"/>
        <w:ind w:left="0" w:firstLine="0"/>
        <w:jc w:val="both"/>
        <w:rPr>
          <w:rFonts w:ascii="Times New Roman" w:hAnsi="Times New Roman" w:cs="Times New Roman"/>
          <w:sz w:val="28"/>
          <w:szCs w:val="28"/>
        </w:rPr>
      </w:pPr>
      <w:r w:rsidRPr="00E93C9A">
        <w:rPr>
          <w:rFonts w:ascii="Times New Roman" w:hAnsi="Times New Roman" w:cs="Times New Roman"/>
          <w:iCs/>
          <w:sz w:val="28"/>
          <w:szCs w:val="28"/>
        </w:rPr>
        <w:t xml:space="preserve"> </w:t>
      </w:r>
      <w:r w:rsidRPr="00E93C9A">
        <w:rPr>
          <w:rFonts w:ascii="Times New Roman" w:hAnsi="Times New Roman" w:cs="Times New Roman"/>
          <w:sz w:val="28"/>
          <w:szCs w:val="28"/>
        </w:rPr>
        <w:t xml:space="preserve"> Гаранина Т. Структура интеллектуального капитал: вопросы оценки и эмпирического анализа // Вестник  С.-Петербуржского университета. – 2008. - №1. - С.116-128; </w:t>
      </w:r>
    </w:p>
    <w:p w:rsidR="00F71DC7" w:rsidRPr="00E93C9A" w:rsidRDefault="00F71DC7" w:rsidP="00F71DC7">
      <w:pPr>
        <w:numPr>
          <w:ilvl w:val="0"/>
          <w:numId w:val="31"/>
        </w:numPr>
        <w:tabs>
          <w:tab w:val="num" w:pos="540"/>
        </w:tabs>
        <w:spacing w:after="0" w:line="360" w:lineRule="auto"/>
        <w:ind w:left="0" w:firstLine="0"/>
        <w:jc w:val="both"/>
        <w:rPr>
          <w:rFonts w:ascii="Times New Roman" w:hAnsi="Times New Roman" w:cs="Times New Roman"/>
          <w:sz w:val="28"/>
          <w:szCs w:val="28"/>
        </w:rPr>
      </w:pPr>
      <w:r w:rsidRPr="00E93C9A">
        <w:rPr>
          <w:rStyle w:val="apple-converted-space"/>
          <w:rFonts w:ascii="Times New Roman" w:hAnsi="Times New Roman" w:cs="Times New Roman"/>
          <w:sz w:val="28"/>
          <w:szCs w:val="28"/>
        </w:rPr>
        <w:t xml:space="preserve"> </w:t>
      </w:r>
      <w:r w:rsidRPr="00E93C9A">
        <w:rPr>
          <w:rFonts w:ascii="Times New Roman" w:hAnsi="Times New Roman" w:cs="Times New Roman"/>
          <w:iCs/>
          <w:sz w:val="28"/>
          <w:szCs w:val="28"/>
        </w:rPr>
        <w:t>Дамодаран А. Инвестиционная оценка. Инструменты и техника оценки любых активов. – М.: Альпина Бизнес Букс, 2004. – 1342 с.;</w:t>
      </w:r>
    </w:p>
    <w:p w:rsidR="00F71DC7" w:rsidRPr="00E93C9A" w:rsidRDefault="00F71DC7" w:rsidP="00F71DC7">
      <w:pPr>
        <w:pStyle w:val="ab"/>
        <w:numPr>
          <w:ilvl w:val="0"/>
          <w:numId w:val="31"/>
        </w:numPr>
        <w:autoSpaceDE w:val="0"/>
        <w:autoSpaceDN w:val="0"/>
        <w:adjustRightInd w:val="0"/>
        <w:spacing w:after="0" w:line="360" w:lineRule="auto"/>
        <w:ind w:left="0" w:firstLine="0"/>
        <w:jc w:val="both"/>
        <w:rPr>
          <w:rFonts w:ascii="Times New Roman" w:hAnsi="Times New Roman" w:cs="Times New Roman"/>
          <w:iCs/>
          <w:sz w:val="28"/>
          <w:szCs w:val="28"/>
        </w:rPr>
      </w:pPr>
      <w:r w:rsidRPr="00E93C9A">
        <w:rPr>
          <w:rFonts w:ascii="Times New Roman" w:hAnsi="Times New Roman" w:cs="Times New Roman"/>
          <w:iCs/>
          <w:sz w:val="28"/>
          <w:szCs w:val="28"/>
        </w:rPr>
        <w:lastRenderedPageBreak/>
        <w:t xml:space="preserve">Дойль П. Маркетинг, ориентированный на стоимость: Маркетинговые стратегии для обеспечения роста компании и увеличения ее акционерной стоимости. – СПб.: Питер, 2001. – 479 </w:t>
      </w:r>
      <w:proofErr w:type="gramStart"/>
      <w:r w:rsidRPr="00E93C9A">
        <w:rPr>
          <w:rFonts w:ascii="Times New Roman" w:hAnsi="Times New Roman" w:cs="Times New Roman"/>
          <w:iCs/>
          <w:sz w:val="28"/>
          <w:szCs w:val="28"/>
        </w:rPr>
        <w:t>с</w:t>
      </w:r>
      <w:proofErr w:type="gramEnd"/>
      <w:r w:rsidRPr="00E93C9A">
        <w:rPr>
          <w:rFonts w:ascii="Times New Roman" w:hAnsi="Times New Roman" w:cs="Times New Roman"/>
          <w:iCs/>
          <w:sz w:val="28"/>
          <w:szCs w:val="28"/>
        </w:rPr>
        <w:t>.;</w:t>
      </w:r>
    </w:p>
    <w:p w:rsidR="00F71DC7" w:rsidRPr="00E93C9A" w:rsidRDefault="00F71DC7" w:rsidP="00F71DC7">
      <w:pPr>
        <w:numPr>
          <w:ilvl w:val="0"/>
          <w:numId w:val="31"/>
        </w:numPr>
        <w:tabs>
          <w:tab w:val="num" w:pos="540"/>
        </w:tabs>
        <w:spacing w:after="0" w:line="360" w:lineRule="auto"/>
        <w:ind w:left="0" w:firstLine="0"/>
        <w:jc w:val="both"/>
        <w:rPr>
          <w:rFonts w:ascii="Times New Roman" w:hAnsi="Times New Roman" w:cs="Times New Roman"/>
          <w:sz w:val="28"/>
          <w:szCs w:val="28"/>
        </w:rPr>
      </w:pPr>
      <w:r w:rsidRPr="00E93C9A">
        <w:rPr>
          <w:rFonts w:ascii="Times New Roman" w:eastAsiaTheme="minorHAnsi" w:hAnsi="Times New Roman" w:cs="Times New Roman"/>
          <w:iCs/>
          <w:sz w:val="28"/>
          <w:szCs w:val="28"/>
          <w:lang w:eastAsia="en-US"/>
        </w:rPr>
        <w:t xml:space="preserve">Зинин Е. Медиахолдинги в цифровом мире: диверсификация в медиаиндустрии  // Стратегический менеджмент. – 2010. - №4. – </w:t>
      </w:r>
      <w:r w:rsidRPr="00E93C9A">
        <w:rPr>
          <w:rFonts w:ascii="Times New Roman" w:eastAsiaTheme="minorHAnsi" w:hAnsi="Times New Roman" w:cs="Times New Roman"/>
          <w:iCs/>
          <w:sz w:val="28"/>
          <w:szCs w:val="28"/>
          <w:lang w:val="en-US" w:eastAsia="en-US"/>
        </w:rPr>
        <w:t>C</w:t>
      </w:r>
      <w:r w:rsidRPr="00E93C9A">
        <w:rPr>
          <w:rFonts w:ascii="Times New Roman" w:eastAsiaTheme="minorHAnsi" w:hAnsi="Times New Roman" w:cs="Times New Roman"/>
          <w:iCs/>
          <w:sz w:val="28"/>
          <w:szCs w:val="28"/>
          <w:lang w:eastAsia="en-US"/>
        </w:rPr>
        <w:t>.3-27;</w:t>
      </w:r>
    </w:p>
    <w:p w:rsidR="00F71DC7" w:rsidRPr="00E93C9A" w:rsidRDefault="00F71DC7" w:rsidP="00F71DC7">
      <w:pPr>
        <w:pStyle w:val="ab"/>
        <w:numPr>
          <w:ilvl w:val="0"/>
          <w:numId w:val="31"/>
        </w:numPr>
        <w:tabs>
          <w:tab w:val="num" w:pos="540"/>
        </w:tabs>
        <w:spacing w:after="0" w:line="360" w:lineRule="auto"/>
        <w:ind w:left="0" w:firstLine="0"/>
        <w:jc w:val="both"/>
        <w:rPr>
          <w:rFonts w:ascii="Times New Roman" w:hAnsi="Times New Roman" w:cs="Times New Roman"/>
          <w:sz w:val="28"/>
          <w:szCs w:val="28"/>
        </w:rPr>
      </w:pPr>
      <w:r w:rsidRPr="00E93C9A">
        <w:rPr>
          <w:rFonts w:ascii="Times New Roman" w:hAnsi="Times New Roman" w:cs="Times New Roman"/>
          <w:sz w:val="28"/>
          <w:szCs w:val="28"/>
        </w:rPr>
        <w:t>Ивашковская И. Управление стоимостью компании - новый вектор  финансовой аналитики фирмы // Управление компанией. - 2004.  - №5.  - С.9-12;</w:t>
      </w:r>
    </w:p>
    <w:p w:rsidR="00F71DC7" w:rsidRPr="00E93C9A" w:rsidRDefault="00F71DC7" w:rsidP="00F71DC7">
      <w:pPr>
        <w:pStyle w:val="ab"/>
        <w:numPr>
          <w:ilvl w:val="0"/>
          <w:numId w:val="31"/>
        </w:numPr>
        <w:tabs>
          <w:tab w:val="num" w:pos="540"/>
        </w:tabs>
        <w:spacing w:after="0" w:line="360" w:lineRule="auto"/>
        <w:ind w:left="0" w:firstLine="0"/>
        <w:jc w:val="both"/>
        <w:rPr>
          <w:rFonts w:ascii="Times New Roman" w:hAnsi="Times New Roman" w:cs="Times New Roman"/>
          <w:sz w:val="28"/>
          <w:szCs w:val="28"/>
        </w:rPr>
      </w:pPr>
      <w:r w:rsidRPr="00E93C9A">
        <w:rPr>
          <w:rFonts w:ascii="Times New Roman" w:hAnsi="Times New Roman" w:cs="Times New Roman"/>
          <w:sz w:val="28"/>
          <w:szCs w:val="28"/>
        </w:rPr>
        <w:t xml:space="preserve">Ивашковская И. Управление стоимостью компании: Вызовы российскому менеджменту  // Российский журнал менеджмента. - 2004. - № 4. - С.113-132; </w:t>
      </w:r>
    </w:p>
    <w:p w:rsidR="00F71DC7" w:rsidRPr="00E93C9A" w:rsidRDefault="00F71DC7" w:rsidP="00F71DC7">
      <w:pPr>
        <w:numPr>
          <w:ilvl w:val="0"/>
          <w:numId w:val="31"/>
        </w:numPr>
        <w:tabs>
          <w:tab w:val="num" w:pos="540"/>
        </w:tabs>
        <w:spacing w:after="0" w:line="360" w:lineRule="auto"/>
        <w:ind w:left="0" w:firstLine="0"/>
        <w:jc w:val="both"/>
        <w:rPr>
          <w:rFonts w:ascii="Times New Roman" w:hAnsi="Times New Roman" w:cs="Times New Roman"/>
          <w:sz w:val="28"/>
          <w:szCs w:val="28"/>
        </w:rPr>
      </w:pPr>
      <w:r w:rsidRPr="00E93C9A">
        <w:rPr>
          <w:rFonts w:ascii="Times New Roman" w:hAnsi="Times New Roman" w:cs="Times New Roman"/>
          <w:iCs/>
          <w:sz w:val="28"/>
          <w:szCs w:val="28"/>
        </w:rPr>
        <w:t xml:space="preserve"> </w:t>
      </w:r>
      <w:r w:rsidRPr="00E93C9A">
        <w:rPr>
          <w:rFonts w:ascii="Times New Roman" w:hAnsi="Times New Roman" w:cs="Times New Roman"/>
          <w:sz w:val="28"/>
          <w:szCs w:val="28"/>
        </w:rPr>
        <w:t>Каплан Р., Нортон Д. Организация, ориентированная на стратегию. – М.:</w:t>
      </w:r>
      <w:r w:rsidRPr="00E93C9A">
        <w:rPr>
          <w:rFonts w:ascii="Times New Roman" w:hAnsi="Times New Roman" w:cs="Times New Roman"/>
          <w:sz w:val="28"/>
          <w:szCs w:val="28"/>
          <w:shd w:val="clear" w:color="auto" w:fill="FFFFFF"/>
        </w:rPr>
        <w:t xml:space="preserve"> Олимп-Бизнес</w:t>
      </w:r>
      <w:r w:rsidRPr="00E93C9A">
        <w:rPr>
          <w:rFonts w:ascii="Times New Roman" w:hAnsi="Times New Roman" w:cs="Times New Roman"/>
          <w:sz w:val="28"/>
          <w:szCs w:val="28"/>
        </w:rPr>
        <w:t>, 2004. – 416 с.;</w:t>
      </w:r>
    </w:p>
    <w:p w:rsidR="00F71DC7" w:rsidRPr="00E93C9A" w:rsidRDefault="00F71DC7" w:rsidP="00F71DC7">
      <w:pPr>
        <w:pStyle w:val="ab"/>
        <w:numPr>
          <w:ilvl w:val="0"/>
          <w:numId w:val="31"/>
        </w:numPr>
        <w:spacing w:after="0" w:line="360" w:lineRule="auto"/>
        <w:ind w:left="0" w:firstLine="0"/>
        <w:jc w:val="both"/>
        <w:rPr>
          <w:rFonts w:ascii="Times New Roman" w:hAnsi="Times New Roman" w:cs="Times New Roman"/>
          <w:sz w:val="28"/>
          <w:szCs w:val="28"/>
        </w:rPr>
      </w:pPr>
      <w:r w:rsidRPr="00E93C9A">
        <w:rPr>
          <w:rFonts w:ascii="Times New Roman" w:hAnsi="Times New Roman" w:cs="Times New Roman"/>
          <w:iCs/>
          <w:sz w:val="28"/>
          <w:szCs w:val="28"/>
        </w:rPr>
        <w:t xml:space="preserve">Келлер К. Стратегический бренд-менеджмент: создание, оценка и управление марочным капиталом.  – М.: Вильямс, 2005. – 704 </w:t>
      </w:r>
      <w:proofErr w:type="gramStart"/>
      <w:r w:rsidRPr="00E93C9A">
        <w:rPr>
          <w:rFonts w:ascii="Times New Roman" w:hAnsi="Times New Roman" w:cs="Times New Roman"/>
          <w:iCs/>
          <w:sz w:val="28"/>
          <w:szCs w:val="28"/>
        </w:rPr>
        <w:t>с</w:t>
      </w:r>
      <w:proofErr w:type="gramEnd"/>
      <w:r w:rsidRPr="00E93C9A">
        <w:rPr>
          <w:rFonts w:ascii="Times New Roman" w:hAnsi="Times New Roman" w:cs="Times New Roman"/>
          <w:iCs/>
          <w:sz w:val="28"/>
          <w:szCs w:val="28"/>
        </w:rPr>
        <w:t>.;</w:t>
      </w:r>
    </w:p>
    <w:p w:rsidR="00F71DC7" w:rsidRPr="00E93C9A" w:rsidRDefault="00F71DC7" w:rsidP="00F71DC7">
      <w:pPr>
        <w:pStyle w:val="ab"/>
        <w:numPr>
          <w:ilvl w:val="0"/>
          <w:numId w:val="31"/>
        </w:numPr>
        <w:autoSpaceDE w:val="0"/>
        <w:autoSpaceDN w:val="0"/>
        <w:adjustRightInd w:val="0"/>
        <w:spacing w:after="0" w:line="360" w:lineRule="auto"/>
        <w:ind w:left="0" w:firstLine="0"/>
        <w:jc w:val="both"/>
        <w:rPr>
          <w:rFonts w:ascii="Times New Roman" w:eastAsiaTheme="minorHAnsi" w:hAnsi="Times New Roman" w:cs="Times New Roman"/>
          <w:sz w:val="28"/>
          <w:szCs w:val="28"/>
          <w:lang w:eastAsia="en-US"/>
        </w:rPr>
      </w:pPr>
      <w:r w:rsidRPr="00E93C9A">
        <w:rPr>
          <w:rFonts w:ascii="Times New Roman" w:hAnsi="Times New Roman" w:cs="Times New Roman"/>
          <w:iCs/>
          <w:sz w:val="28"/>
          <w:szCs w:val="28"/>
        </w:rPr>
        <w:t xml:space="preserve">Козырев А.Н., Макаров В.Л. Оценка стоимости нематериальных активов и интеллектуальной собственности. – М.: РИЦ ГШ </w:t>
      </w:r>
      <w:proofErr w:type="gramStart"/>
      <w:r w:rsidRPr="00E93C9A">
        <w:rPr>
          <w:rFonts w:ascii="Times New Roman" w:hAnsi="Times New Roman" w:cs="Times New Roman"/>
          <w:iCs/>
          <w:sz w:val="28"/>
          <w:szCs w:val="28"/>
        </w:rPr>
        <w:t>ВС</w:t>
      </w:r>
      <w:proofErr w:type="gramEnd"/>
      <w:r w:rsidRPr="00E93C9A">
        <w:rPr>
          <w:rFonts w:ascii="Times New Roman" w:hAnsi="Times New Roman" w:cs="Times New Roman"/>
          <w:iCs/>
          <w:sz w:val="28"/>
          <w:szCs w:val="28"/>
        </w:rPr>
        <w:t xml:space="preserve"> РФ, 2003.  – 268 с.;</w:t>
      </w:r>
    </w:p>
    <w:p w:rsidR="00F71DC7" w:rsidRPr="00E93C9A" w:rsidRDefault="00F71DC7" w:rsidP="00F71DC7">
      <w:pPr>
        <w:numPr>
          <w:ilvl w:val="0"/>
          <w:numId w:val="31"/>
        </w:numPr>
        <w:tabs>
          <w:tab w:val="num" w:pos="540"/>
        </w:tabs>
        <w:spacing w:after="0" w:line="360" w:lineRule="auto"/>
        <w:ind w:left="0" w:firstLine="0"/>
        <w:jc w:val="both"/>
        <w:rPr>
          <w:rFonts w:ascii="Times New Roman" w:hAnsi="Times New Roman" w:cs="Times New Roman"/>
          <w:sz w:val="28"/>
          <w:szCs w:val="28"/>
        </w:rPr>
      </w:pPr>
      <w:r w:rsidRPr="00E93C9A">
        <w:rPr>
          <w:rFonts w:ascii="Times New Roman" w:hAnsi="Times New Roman" w:cs="Times New Roman"/>
          <w:sz w:val="28"/>
          <w:szCs w:val="28"/>
        </w:rPr>
        <w:t xml:space="preserve"> </w:t>
      </w:r>
      <w:r w:rsidRPr="00E93C9A">
        <w:rPr>
          <w:rFonts w:ascii="Times New Roman" w:eastAsiaTheme="minorHAnsi" w:hAnsi="Times New Roman" w:cs="Times New Roman"/>
          <w:iCs/>
          <w:sz w:val="28"/>
          <w:szCs w:val="28"/>
          <w:lang w:eastAsia="en-US"/>
        </w:rPr>
        <w:t xml:space="preserve">Коллис Д., Монтгомери С. </w:t>
      </w:r>
      <w:r w:rsidRPr="00E93C9A">
        <w:rPr>
          <w:rFonts w:ascii="Times New Roman" w:eastAsiaTheme="minorHAnsi" w:hAnsi="Times New Roman" w:cs="Times New Roman"/>
          <w:sz w:val="28"/>
          <w:szCs w:val="28"/>
          <w:lang w:eastAsia="en-US"/>
        </w:rPr>
        <w:t xml:space="preserve">Корпоративная стратегия: Ресурсный подход. М.: Олимпбизнес,2007. – 400 </w:t>
      </w:r>
      <w:r w:rsidRPr="00E93C9A">
        <w:rPr>
          <w:rFonts w:ascii="Times New Roman" w:eastAsiaTheme="minorHAnsi" w:hAnsi="Times New Roman" w:cs="Times New Roman"/>
          <w:sz w:val="28"/>
          <w:szCs w:val="28"/>
          <w:lang w:val="en-US" w:eastAsia="en-US"/>
        </w:rPr>
        <w:t>c</w:t>
      </w:r>
      <w:r w:rsidRPr="00E93C9A">
        <w:rPr>
          <w:rFonts w:ascii="Times New Roman" w:eastAsiaTheme="minorHAnsi" w:hAnsi="Times New Roman" w:cs="Times New Roman"/>
          <w:sz w:val="28"/>
          <w:szCs w:val="28"/>
          <w:lang w:eastAsia="en-US"/>
        </w:rPr>
        <w:t>.;</w:t>
      </w:r>
    </w:p>
    <w:p w:rsidR="00F71DC7" w:rsidRPr="00E93C9A" w:rsidRDefault="00F71DC7" w:rsidP="00F71DC7">
      <w:pPr>
        <w:numPr>
          <w:ilvl w:val="0"/>
          <w:numId w:val="31"/>
        </w:numPr>
        <w:tabs>
          <w:tab w:val="num" w:pos="540"/>
        </w:tabs>
        <w:spacing w:after="0" w:line="360" w:lineRule="auto"/>
        <w:ind w:left="0" w:firstLine="0"/>
        <w:jc w:val="both"/>
        <w:rPr>
          <w:rFonts w:ascii="Times New Roman" w:hAnsi="Times New Roman" w:cs="Times New Roman"/>
          <w:sz w:val="28"/>
          <w:szCs w:val="28"/>
        </w:rPr>
      </w:pPr>
      <w:r w:rsidRPr="00E93C9A">
        <w:rPr>
          <w:rFonts w:ascii="Times New Roman" w:hAnsi="Times New Roman" w:cs="Times New Roman"/>
          <w:sz w:val="28"/>
          <w:szCs w:val="28"/>
        </w:rPr>
        <w:t xml:space="preserve">  Коупленд Т., Колер Т., Муррин Д. Стоимость компаний: оценка и управление.-  М.: Олимп-Бизнес, 2000. – 554 </w:t>
      </w:r>
      <w:proofErr w:type="gramStart"/>
      <w:r w:rsidRPr="00E93C9A">
        <w:rPr>
          <w:rFonts w:ascii="Times New Roman" w:hAnsi="Times New Roman" w:cs="Times New Roman"/>
          <w:sz w:val="28"/>
          <w:szCs w:val="28"/>
        </w:rPr>
        <w:t>с</w:t>
      </w:r>
      <w:proofErr w:type="gramEnd"/>
      <w:r w:rsidRPr="00E93C9A">
        <w:rPr>
          <w:rFonts w:ascii="Times New Roman" w:hAnsi="Times New Roman" w:cs="Times New Roman"/>
          <w:sz w:val="28"/>
          <w:szCs w:val="28"/>
        </w:rPr>
        <w:t>.;</w:t>
      </w:r>
    </w:p>
    <w:p w:rsidR="00F71DC7" w:rsidRPr="00E93C9A" w:rsidRDefault="00F71DC7" w:rsidP="00F71DC7">
      <w:pPr>
        <w:pStyle w:val="ab"/>
        <w:numPr>
          <w:ilvl w:val="0"/>
          <w:numId w:val="31"/>
        </w:numPr>
        <w:autoSpaceDE w:val="0"/>
        <w:autoSpaceDN w:val="0"/>
        <w:adjustRightInd w:val="0"/>
        <w:spacing w:after="0" w:line="360" w:lineRule="auto"/>
        <w:ind w:left="0" w:firstLine="0"/>
        <w:jc w:val="both"/>
        <w:rPr>
          <w:rFonts w:ascii="Times New Roman" w:hAnsi="Times New Roman" w:cs="Times New Roman"/>
          <w:sz w:val="28"/>
          <w:szCs w:val="28"/>
        </w:rPr>
      </w:pPr>
      <w:r w:rsidRPr="00E93C9A">
        <w:rPr>
          <w:rFonts w:ascii="Times New Roman" w:eastAsiaTheme="minorHAnsi" w:hAnsi="Times New Roman" w:cs="Times New Roman"/>
          <w:iCs/>
          <w:sz w:val="28"/>
          <w:szCs w:val="28"/>
          <w:lang w:eastAsia="en-US"/>
        </w:rPr>
        <w:t xml:space="preserve">Маркидес, К., Уильямсон П. </w:t>
      </w:r>
      <w:r w:rsidRPr="00E93C9A">
        <w:rPr>
          <w:rFonts w:ascii="Times New Roman" w:eastAsiaTheme="minorHAnsi" w:hAnsi="Times New Roman" w:cs="Times New Roman"/>
          <w:sz w:val="28"/>
          <w:szCs w:val="28"/>
          <w:lang w:eastAsia="en-US"/>
        </w:rPr>
        <w:t>Связанная диверсификация, ключевые компетенции и результаты корпорации // Российский журнал менеджмента.  - 2008. - № 1. - С. 65–88;</w:t>
      </w:r>
    </w:p>
    <w:p w:rsidR="00F71DC7" w:rsidRPr="00E93C9A" w:rsidRDefault="00F71DC7" w:rsidP="00F71DC7">
      <w:pPr>
        <w:numPr>
          <w:ilvl w:val="0"/>
          <w:numId w:val="31"/>
        </w:numPr>
        <w:tabs>
          <w:tab w:val="num" w:pos="540"/>
        </w:tabs>
        <w:spacing w:after="0" w:line="360" w:lineRule="auto"/>
        <w:ind w:left="0" w:firstLine="0"/>
        <w:jc w:val="both"/>
        <w:rPr>
          <w:rFonts w:ascii="Times New Roman" w:hAnsi="Times New Roman" w:cs="Times New Roman"/>
          <w:sz w:val="28"/>
          <w:szCs w:val="28"/>
        </w:rPr>
      </w:pPr>
      <w:r w:rsidRPr="00E93C9A">
        <w:rPr>
          <w:rFonts w:ascii="Times New Roman" w:hAnsi="Times New Roman" w:cs="Times New Roman"/>
          <w:iCs/>
          <w:sz w:val="28"/>
          <w:szCs w:val="28"/>
        </w:rPr>
        <w:t xml:space="preserve">  </w:t>
      </w:r>
      <w:r w:rsidRPr="00E93C9A">
        <w:rPr>
          <w:rFonts w:ascii="Times New Roman" w:hAnsi="Times New Roman" w:cs="Times New Roman"/>
          <w:sz w:val="28"/>
          <w:szCs w:val="28"/>
        </w:rPr>
        <w:t xml:space="preserve">Молодчик М. Интеллектуальный капитал: искусство измерения. – Пермь: Высшая Школа Экономики, 2011. - 78 </w:t>
      </w:r>
      <w:r w:rsidRPr="00E93C9A">
        <w:rPr>
          <w:rFonts w:ascii="Times New Roman" w:hAnsi="Times New Roman" w:cs="Times New Roman"/>
          <w:sz w:val="28"/>
          <w:szCs w:val="28"/>
          <w:lang w:val="en-US"/>
        </w:rPr>
        <w:t>c</w:t>
      </w:r>
      <w:r w:rsidRPr="00E93C9A">
        <w:rPr>
          <w:rFonts w:ascii="Times New Roman" w:hAnsi="Times New Roman" w:cs="Times New Roman"/>
          <w:sz w:val="28"/>
          <w:szCs w:val="28"/>
        </w:rPr>
        <w:t xml:space="preserve">.; </w:t>
      </w:r>
    </w:p>
    <w:p w:rsidR="00F71DC7" w:rsidRPr="00E93C9A" w:rsidRDefault="00F71DC7" w:rsidP="00F71DC7">
      <w:pPr>
        <w:numPr>
          <w:ilvl w:val="0"/>
          <w:numId w:val="31"/>
        </w:numPr>
        <w:tabs>
          <w:tab w:val="num" w:pos="540"/>
        </w:tabs>
        <w:spacing w:after="0" w:line="360" w:lineRule="auto"/>
        <w:ind w:left="0" w:firstLine="0"/>
        <w:jc w:val="both"/>
        <w:rPr>
          <w:rFonts w:ascii="Times New Roman" w:hAnsi="Times New Roman" w:cs="Times New Roman"/>
          <w:sz w:val="28"/>
          <w:szCs w:val="28"/>
        </w:rPr>
      </w:pPr>
      <w:r w:rsidRPr="00E93C9A">
        <w:rPr>
          <w:rFonts w:ascii="Times New Roman" w:hAnsi="Times New Roman" w:cs="Times New Roman"/>
          <w:sz w:val="28"/>
          <w:szCs w:val="28"/>
        </w:rPr>
        <w:lastRenderedPageBreak/>
        <w:t xml:space="preserve"> Найденова Ю., Осколкова М. Трансформация интеллектуального капитала в ценность компании в экономике знаний// Корпоративные финансы. – 2011. -  №2. - С. 93-98;</w:t>
      </w:r>
    </w:p>
    <w:p w:rsidR="00F71DC7" w:rsidRPr="00E93C9A" w:rsidRDefault="00F71DC7" w:rsidP="00F71DC7">
      <w:pPr>
        <w:numPr>
          <w:ilvl w:val="0"/>
          <w:numId w:val="31"/>
        </w:numPr>
        <w:tabs>
          <w:tab w:val="num" w:pos="540"/>
        </w:tabs>
        <w:spacing w:after="0" w:line="360" w:lineRule="auto"/>
        <w:ind w:left="0" w:firstLine="0"/>
        <w:jc w:val="both"/>
        <w:rPr>
          <w:rFonts w:ascii="Times New Roman" w:hAnsi="Times New Roman" w:cs="Times New Roman"/>
          <w:sz w:val="28"/>
          <w:szCs w:val="28"/>
        </w:rPr>
      </w:pPr>
      <w:r w:rsidRPr="00E93C9A">
        <w:rPr>
          <w:rFonts w:ascii="Times New Roman" w:eastAsia="TimesNewRomanPSMT" w:hAnsi="Times New Roman" w:cs="Times New Roman"/>
          <w:sz w:val="28"/>
          <w:szCs w:val="28"/>
        </w:rPr>
        <w:t xml:space="preserve"> </w:t>
      </w:r>
      <w:r w:rsidRPr="00E93C9A">
        <w:rPr>
          <w:rFonts w:ascii="Times New Roman" w:hAnsi="Times New Roman" w:cs="Times New Roman"/>
          <w:sz w:val="28"/>
          <w:szCs w:val="28"/>
        </w:rPr>
        <w:t xml:space="preserve">Селезнев Е.Н. Интеллектуальный потенциал – показатель состояния интеллектуального капитала и эффективности его использования // Финансовый менеджмент. – 2004. - №5. – С.122-129.; </w:t>
      </w:r>
    </w:p>
    <w:p w:rsidR="00F71DC7" w:rsidRPr="00E93C9A" w:rsidRDefault="00F71DC7" w:rsidP="00F71DC7">
      <w:pPr>
        <w:numPr>
          <w:ilvl w:val="0"/>
          <w:numId w:val="31"/>
        </w:numPr>
        <w:tabs>
          <w:tab w:val="num" w:pos="540"/>
        </w:tabs>
        <w:spacing w:after="0" w:line="360" w:lineRule="auto"/>
        <w:ind w:left="0" w:firstLine="0"/>
        <w:jc w:val="both"/>
        <w:rPr>
          <w:rFonts w:ascii="Times New Roman" w:hAnsi="Times New Roman" w:cs="Times New Roman"/>
          <w:sz w:val="28"/>
          <w:szCs w:val="28"/>
        </w:rPr>
      </w:pPr>
      <w:r w:rsidRPr="00E93C9A">
        <w:rPr>
          <w:rFonts w:ascii="Times New Roman" w:hAnsi="Times New Roman" w:cs="Times New Roman"/>
          <w:iCs/>
          <w:sz w:val="28"/>
          <w:szCs w:val="28"/>
        </w:rPr>
        <w:t xml:space="preserve">Стюарт Т. </w:t>
      </w:r>
      <w:r w:rsidRPr="00E93C9A">
        <w:rPr>
          <w:rFonts w:ascii="Times New Roman" w:eastAsia="TimesNewRomanPSMT" w:hAnsi="Times New Roman" w:cs="Times New Roman"/>
          <w:sz w:val="28"/>
          <w:szCs w:val="28"/>
        </w:rPr>
        <w:t xml:space="preserve">Богатство от ума. - Минск: Парадокс, 1998. – 870 </w:t>
      </w:r>
      <w:proofErr w:type="gramStart"/>
      <w:r w:rsidRPr="00E93C9A">
        <w:rPr>
          <w:rFonts w:ascii="Times New Roman" w:eastAsia="TimesNewRomanPSMT" w:hAnsi="Times New Roman" w:cs="Times New Roman"/>
          <w:sz w:val="28"/>
          <w:szCs w:val="28"/>
        </w:rPr>
        <w:t>с</w:t>
      </w:r>
      <w:proofErr w:type="gramEnd"/>
      <w:r w:rsidRPr="00E93C9A">
        <w:rPr>
          <w:rFonts w:ascii="Times New Roman" w:eastAsia="TimesNewRomanPSMT" w:hAnsi="Times New Roman" w:cs="Times New Roman"/>
          <w:sz w:val="28"/>
          <w:szCs w:val="28"/>
        </w:rPr>
        <w:t>.;</w:t>
      </w:r>
    </w:p>
    <w:p w:rsidR="00F71DC7" w:rsidRPr="00E93C9A" w:rsidRDefault="00F71DC7" w:rsidP="00F71DC7">
      <w:pPr>
        <w:numPr>
          <w:ilvl w:val="0"/>
          <w:numId w:val="31"/>
        </w:numPr>
        <w:tabs>
          <w:tab w:val="num" w:pos="540"/>
        </w:tabs>
        <w:autoSpaceDE w:val="0"/>
        <w:autoSpaceDN w:val="0"/>
        <w:adjustRightInd w:val="0"/>
        <w:spacing w:after="0" w:line="360" w:lineRule="auto"/>
        <w:ind w:left="0" w:firstLine="0"/>
        <w:jc w:val="both"/>
        <w:rPr>
          <w:rFonts w:ascii="Times New Roman" w:hAnsi="Times New Roman" w:cs="Times New Roman"/>
          <w:sz w:val="28"/>
          <w:szCs w:val="28"/>
        </w:rPr>
      </w:pPr>
      <w:r w:rsidRPr="00E93C9A">
        <w:rPr>
          <w:rFonts w:ascii="Times New Roman" w:eastAsiaTheme="minorHAnsi" w:hAnsi="Times New Roman" w:cs="Times New Roman"/>
          <w:sz w:val="28"/>
          <w:szCs w:val="28"/>
          <w:lang w:eastAsia="en-US"/>
        </w:rPr>
        <w:t xml:space="preserve"> </w:t>
      </w:r>
      <w:r w:rsidRPr="00E93C9A">
        <w:rPr>
          <w:rFonts w:ascii="Times New Roman" w:hAnsi="Times New Roman" w:cs="Times New Roman"/>
          <w:iCs/>
          <w:sz w:val="28"/>
          <w:szCs w:val="28"/>
        </w:rPr>
        <w:t>Томпсон А., Стрикленд А. Стратегический менедж</w:t>
      </w:r>
      <w:r w:rsidRPr="00E93C9A">
        <w:rPr>
          <w:rFonts w:ascii="Times New Roman" w:hAnsi="Times New Roman" w:cs="Times New Roman"/>
          <w:iCs/>
          <w:sz w:val="28"/>
          <w:szCs w:val="28"/>
        </w:rPr>
        <w:softHyphen/>
        <w:t>мент. Искусство разработки и реализации стратегии. – М.: Банки и биржи, ЮНИТИ, 1998. – 576 с.;</w:t>
      </w:r>
    </w:p>
    <w:p w:rsidR="00F71DC7" w:rsidRPr="00E93C9A" w:rsidRDefault="00F71DC7" w:rsidP="00F71DC7">
      <w:pPr>
        <w:numPr>
          <w:ilvl w:val="0"/>
          <w:numId w:val="31"/>
        </w:numPr>
        <w:tabs>
          <w:tab w:val="num" w:pos="540"/>
        </w:tabs>
        <w:spacing w:after="0" w:line="360" w:lineRule="auto"/>
        <w:ind w:left="0" w:firstLine="0"/>
        <w:jc w:val="both"/>
        <w:rPr>
          <w:rFonts w:ascii="Times New Roman" w:hAnsi="Times New Roman" w:cs="Times New Roman"/>
          <w:sz w:val="28"/>
          <w:szCs w:val="28"/>
        </w:rPr>
      </w:pPr>
      <w:r w:rsidRPr="00E93C9A">
        <w:rPr>
          <w:rFonts w:ascii="Times New Roman" w:hAnsi="Times New Roman" w:cs="Times New Roman"/>
          <w:sz w:val="28"/>
          <w:szCs w:val="28"/>
        </w:rPr>
        <w:t xml:space="preserve"> </w:t>
      </w:r>
      <w:proofErr w:type="gramStart"/>
      <w:r w:rsidRPr="00E93C9A">
        <w:rPr>
          <w:rFonts w:ascii="Times New Roman" w:hAnsi="Times New Roman" w:cs="Times New Roman"/>
          <w:sz w:val="28"/>
          <w:szCs w:val="28"/>
        </w:rPr>
        <w:t>Хабаров</w:t>
      </w:r>
      <w:proofErr w:type="gramEnd"/>
      <w:r w:rsidRPr="00E93C9A">
        <w:rPr>
          <w:rFonts w:ascii="Times New Roman" w:hAnsi="Times New Roman" w:cs="Times New Roman"/>
          <w:sz w:val="28"/>
          <w:szCs w:val="28"/>
        </w:rPr>
        <w:t xml:space="preserve"> Е. Управление стоимостью компании на основе </w:t>
      </w:r>
      <w:r w:rsidRPr="00E93C9A">
        <w:rPr>
          <w:rFonts w:ascii="Times New Roman" w:hAnsi="Times New Roman" w:cs="Times New Roman"/>
          <w:sz w:val="28"/>
          <w:szCs w:val="28"/>
          <w:lang w:val="en-US"/>
        </w:rPr>
        <w:t>EVA</w:t>
      </w:r>
      <w:r w:rsidRPr="00E93C9A">
        <w:rPr>
          <w:rFonts w:ascii="Times New Roman" w:hAnsi="Times New Roman" w:cs="Times New Roman"/>
          <w:sz w:val="28"/>
          <w:szCs w:val="28"/>
        </w:rPr>
        <w:t xml:space="preserve"> // Управление финансовыми рисками. – 2004. - №2. – С.156-167;</w:t>
      </w:r>
    </w:p>
    <w:p w:rsidR="00F71DC7" w:rsidRPr="00E93C9A" w:rsidRDefault="00F71DC7" w:rsidP="00F71DC7">
      <w:pPr>
        <w:numPr>
          <w:ilvl w:val="0"/>
          <w:numId w:val="31"/>
        </w:numPr>
        <w:tabs>
          <w:tab w:val="num" w:pos="540"/>
        </w:tabs>
        <w:spacing w:after="0" w:line="360" w:lineRule="auto"/>
        <w:ind w:left="0" w:firstLine="0"/>
        <w:jc w:val="both"/>
        <w:rPr>
          <w:rFonts w:ascii="Times New Roman" w:hAnsi="Times New Roman" w:cs="Times New Roman"/>
          <w:sz w:val="28"/>
          <w:szCs w:val="28"/>
        </w:rPr>
      </w:pPr>
      <w:r w:rsidRPr="00E93C9A">
        <w:rPr>
          <w:rFonts w:ascii="Times New Roman" w:hAnsi="Times New Roman" w:cs="Times New Roman"/>
          <w:sz w:val="28"/>
          <w:szCs w:val="28"/>
        </w:rPr>
        <w:t xml:space="preserve"> Черемушкин С. Денежная добавленная стоимость </w:t>
      </w:r>
      <w:r w:rsidRPr="00E93C9A">
        <w:rPr>
          <w:rFonts w:ascii="Times New Roman" w:hAnsi="Times New Roman" w:cs="Times New Roman"/>
          <w:sz w:val="28"/>
          <w:szCs w:val="28"/>
          <w:lang w:val="en-US"/>
        </w:rPr>
        <w:t>CVA</w:t>
      </w:r>
      <w:r w:rsidRPr="00E93C9A">
        <w:rPr>
          <w:rFonts w:ascii="Times New Roman" w:hAnsi="Times New Roman" w:cs="Times New Roman"/>
          <w:sz w:val="28"/>
          <w:szCs w:val="28"/>
        </w:rPr>
        <w:t xml:space="preserve"> (</w:t>
      </w:r>
      <w:r w:rsidRPr="00E93C9A">
        <w:rPr>
          <w:rFonts w:ascii="Times New Roman" w:hAnsi="Times New Roman" w:cs="Times New Roman"/>
          <w:sz w:val="28"/>
          <w:szCs w:val="28"/>
          <w:lang w:val="en-US"/>
        </w:rPr>
        <w:t>Cash</w:t>
      </w:r>
      <w:r w:rsidRPr="00E93C9A">
        <w:rPr>
          <w:rFonts w:ascii="Times New Roman" w:hAnsi="Times New Roman" w:cs="Times New Roman"/>
          <w:sz w:val="28"/>
          <w:szCs w:val="28"/>
        </w:rPr>
        <w:t xml:space="preserve"> </w:t>
      </w:r>
      <w:r w:rsidRPr="00E93C9A">
        <w:rPr>
          <w:rFonts w:ascii="Times New Roman" w:hAnsi="Times New Roman" w:cs="Times New Roman"/>
          <w:sz w:val="28"/>
          <w:szCs w:val="28"/>
          <w:lang w:val="en-US"/>
        </w:rPr>
        <w:t>Value</w:t>
      </w:r>
      <w:r w:rsidRPr="00E93C9A">
        <w:rPr>
          <w:rFonts w:ascii="Times New Roman" w:hAnsi="Times New Roman" w:cs="Times New Roman"/>
          <w:sz w:val="28"/>
          <w:szCs w:val="28"/>
        </w:rPr>
        <w:t xml:space="preserve"> </w:t>
      </w:r>
      <w:r w:rsidRPr="00E93C9A">
        <w:rPr>
          <w:rFonts w:ascii="Times New Roman" w:hAnsi="Times New Roman" w:cs="Times New Roman"/>
          <w:sz w:val="28"/>
          <w:szCs w:val="28"/>
          <w:lang w:val="en-US"/>
        </w:rPr>
        <w:t>Added</w:t>
      </w:r>
      <w:proofErr w:type="gramStart"/>
      <w:r w:rsidRPr="00E93C9A">
        <w:rPr>
          <w:rFonts w:ascii="Times New Roman" w:hAnsi="Times New Roman" w:cs="Times New Roman"/>
          <w:sz w:val="28"/>
          <w:szCs w:val="28"/>
        </w:rPr>
        <w:t xml:space="preserve"> )</w:t>
      </w:r>
      <w:proofErr w:type="gramEnd"/>
      <w:r w:rsidRPr="00E93C9A">
        <w:rPr>
          <w:rFonts w:ascii="Times New Roman" w:hAnsi="Times New Roman" w:cs="Times New Roman"/>
          <w:sz w:val="28"/>
          <w:szCs w:val="28"/>
        </w:rPr>
        <w:t xml:space="preserve"> и остаточный денежный поток </w:t>
      </w:r>
      <w:r w:rsidRPr="00E93C9A">
        <w:rPr>
          <w:rFonts w:ascii="Times New Roman" w:hAnsi="Times New Roman" w:cs="Times New Roman"/>
          <w:sz w:val="28"/>
          <w:szCs w:val="28"/>
          <w:lang w:val="en-US"/>
        </w:rPr>
        <w:t>RCF</w:t>
      </w:r>
      <w:r w:rsidRPr="00E93C9A">
        <w:rPr>
          <w:rFonts w:ascii="Times New Roman" w:hAnsi="Times New Roman" w:cs="Times New Roman"/>
          <w:sz w:val="28"/>
          <w:szCs w:val="28"/>
        </w:rPr>
        <w:t xml:space="preserve"> (</w:t>
      </w:r>
      <w:r w:rsidRPr="00E93C9A">
        <w:rPr>
          <w:rFonts w:ascii="Times New Roman" w:hAnsi="Times New Roman" w:cs="Times New Roman"/>
          <w:sz w:val="28"/>
          <w:szCs w:val="28"/>
          <w:lang w:val="en-US"/>
        </w:rPr>
        <w:t>Residual</w:t>
      </w:r>
      <w:r w:rsidRPr="00E93C9A">
        <w:rPr>
          <w:rFonts w:ascii="Times New Roman" w:hAnsi="Times New Roman" w:cs="Times New Roman"/>
          <w:sz w:val="28"/>
          <w:szCs w:val="28"/>
        </w:rPr>
        <w:t xml:space="preserve"> </w:t>
      </w:r>
      <w:r w:rsidRPr="00E93C9A">
        <w:rPr>
          <w:rFonts w:ascii="Times New Roman" w:hAnsi="Times New Roman" w:cs="Times New Roman"/>
          <w:sz w:val="28"/>
          <w:szCs w:val="28"/>
          <w:lang w:val="en-US"/>
        </w:rPr>
        <w:t>Cash</w:t>
      </w:r>
      <w:r w:rsidRPr="00E93C9A">
        <w:rPr>
          <w:rFonts w:ascii="Times New Roman" w:hAnsi="Times New Roman" w:cs="Times New Roman"/>
          <w:sz w:val="28"/>
          <w:szCs w:val="28"/>
        </w:rPr>
        <w:t xml:space="preserve"> </w:t>
      </w:r>
      <w:r w:rsidRPr="00E93C9A">
        <w:rPr>
          <w:rFonts w:ascii="Times New Roman" w:hAnsi="Times New Roman" w:cs="Times New Roman"/>
          <w:sz w:val="28"/>
          <w:szCs w:val="28"/>
          <w:lang w:val="en-US"/>
        </w:rPr>
        <w:t>Flow</w:t>
      </w:r>
      <w:r w:rsidRPr="00E93C9A">
        <w:rPr>
          <w:rFonts w:ascii="Times New Roman" w:hAnsi="Times New Roman" w:cs="Times New Roman"/>
          <w:sz w:val="28"/>
          <w:szCs w:val="28"/>
        </w:rPr>
        <w:t xml:space="preserve">) // Управление корпоративными финансами. -2008.-  №3. - С.161-170; </w:t>
      </w:r>
    </w:p>
    <w:p w:rsidR="00F71DC7" w:rsidRPr="00E93C9A" w:rsidRDefault="00F71DC7" w:rsidP="00F71DC7">
      <w:pPr>
        <w:numPr>
          <w:ilvl w:val="0"/>
          <w:numId w:val="31"/>
        </w:numPr>
        <w:tabs>
          <w:tab w:val="num" w:pos="540"/>
        </w:tabs>
        <w:spacing w:after="0" w:line="360" w:lineRule="auto"/>
        <w:ind w:left="0" w:firstLine="0"/>
        <w:jc w:val="both"/>
        <w:rPr>
          <w:rFonts w:ascii="Times New Roman" w:hAnsi="Times New Roman" w:cs="Times New Roman"/>
          <w:sz w:val="28"/>
          <w:szCs w:val="28"/>
        </w:rPr>
      </w:pPr>
      <w:r w:rsidRPr="00E93C9A">
        <w:rPr>
          <w:rFonts w:ascii="Times New Roman" w:hAnsi="Times New Roman" w:cs="Times New Roman"/>
          <w:sz w:val="28"/>
          <w:szCs w:val="28"/>
        </w:rPr>
        <w:t xml:space="preserve"> </w:t>
      </w:r>
      <w:r w:rsidRPr="00E93C9A">
        <w:rPr>
          <w:rFonts w:ascii="Times New Roman" w:hAnsi="Times New Roman" w:cs="Times New Roman"/>
          <w:iCs/>
          <w:sz w:val="28"/>
          <w:szCs w:val="28"/>
        </w:rPr>
        <w:t>Чернатони Л</w:t>
      </w:r>
      <w:r w:rsidRPr="00E93C9A">
        <w:rPr>
          <w:rFonts w:ascii="Times New Roman" w:hAnsi="Times New Roman" w:cs="Times New Roman"/>
          <w:sz w:val="28"/>
          <w:szCs w:val="28"/>
        </w:rPr>
        <w:t>. От видения бренда к оценке бренда. Стратегический процесс роста и усиления брендов.  – М.: Группа ИДТ, 2007. – 310 с.;</w:t>
      </w:r>
    </w:p>
    <w:p w:rsidR="00F71DC7" w:rsidRPr="00E93C9A" w:rsidRDefault="00F71DC7" w:rsidP="00F71DC7">
      <w:pPr>
        <w:pStyle w:val="ab"/>
        <w:numPr>
          <w:ilvl w:val="0"/>
          <w:numId w:val="31"/>
        </w:numPr>
        <w:tabs>
          <w:tab w:val="num" w:pos="540"/>
        </w:tabs>
        <w:spacing w:after="0" w:line="360" w:lineRule="auto"/>
        <w:ind w:left="0" w:firstLine="0"/>
        <w:jc w:val="both"/>
        <w:rPr>
          <w:rFonts w:ascii="Times New Roman" w:hAnsi="Times New Roman" w:cs="Times New Roman"/>
          <w:sz w:val="28"/>
          <w:szCs w:val="28"/>
        </w:rPr>
      </w:pPr>
      <w:proofErr w:type="gramStart"/>
      <w:r w:rsidRPr="00E93C9A">
        <w:rPr>
          <w:rFonts w:ascii="Times New Roman" w:hAnsi="Times New Roman" w:cs="Times New Roman"/>
          <w:sz w:val="28"/>
          <w:szCs w:val="28"/>
        </w:rPr>
        <w:t>Чернозуб</w:t>
      </w:r>
      <w:proofErr w:type="gramEnd"/>
      <w:r w:rsidRPr="00E93C9A">
        <w:rPr>
          <w:rFonts w:ascii="Times New Roman" w:hAnsi="Times New Roman" w:cs="Times New Roman"/>
          <w:sz w:val="28"/>
          <w:szCs w:val="28"/>
        </w:rPr>
        <w:t xml:space="preserve"> О. Жизнь после кризиса. </w:t>
      </w:r>
      <w:proofErr w:type="gramStart"/>
      <w:r w:rsidRPr="00E93C9A">
        <w:rPr>
          <w:rFonts w:ascii="Times New Roman" w:hAnsi="Times New Roman" w:cs="Times New Roman"/>
          <w:sz w:val="28"/>
          <w:szCs w:val="28"/>
        </w:rPr>
        <w:t>Стоимостной</w:t>
      </w:r>
      <w:proofErr w:type="gramEnd"/>
      <w:r w:rsidRPr="00E93C9A">
        <w:rPr>
          <w:rFonts w:ascii="Times New Roman" w:hAnsi="Times New Roman" w:cs="Times New Roman"/>
          <w:sz w:val="28"/>
          <w:szCs w:val="28"/>
        </w:rPr>
        <w:t xml:space="preserve"> подход к управлению частной компанией. </w:t>
      </w:r>
      <w:r w:rsidRPr="00E93C9A">
        <w:rPr>
          <w:rFonts w:ascii="Times New Roman" w:hAnsi="Times New Roman" w:cs="Times New Roman"/>
          <w:iCs/>
          <w:sz w:val="28"/>
          <w:szCs w:val="28"/>
        </w:rPr>
        <w:t>– М.: Альпина Паблишер, 2009. – 246 с.;</w:t>
      </w:r>
    </w:p>
    <w:p w:rsidR="00F71DC7" w:rsidRPr="00E93C9A" w:rsidRDefault="00F71DC7" w:rsidP="00F71DC7">
      <w:pPr>
        <w:pStyle w:val="ab"/>
        <w:numPr>
          <w:ilvl w:val="0"/>
          <w:numId w:val="31"/>
        </w:numPr>
        <w:tabs>
          <w:tab w:val="num" w:pos="540"/>
        </w:tabs>
        <w:spacing w:after="0" w:line="360" w:lineRule="auto"/>
        <w:ind w:left="0" w:firstLine="0"/>
        <w:jc w:val="both"/>
        <w:rPr>
          <w:rFonts w:ascii="Times New Roman" w:hAnsi="Times New Roman" w:cs="Times New Roman"/>
          <w:sz w:val="28"/>
          <w:szCs w:val="28"/>
        </w:rPr>
      </w:pPr>
      <w:r w:rsidRPr="00E93C9A">
        <w:rPr>
          <w:rFonts w:ascii="Times New Roman" w:hAnsi="Times New Roman" w:cs="Times New Roman"/>
          <w:sz w:val="28"/>
          <w:szCs w:val="28"/>
        </w:rPr>
        <w:t>Эдвинссон Л. Корпоративная долгота. Навигация в экономике, основанной на знаниях. – М.:Инфра-М, 2005. – 247 с.;</w:t>
      </w:r>
    </w:p>
    <w:p w:rsidR="00F71DC7" w:rsidRPr="00E93C9A" w:rsidRDefault="00F71DC7" w:rsidP="00F71DC7">
      <w:pPr>
        <w:numPr>
          <w:ilvl w:val="0"/>
          <w:numId w:val="31"/>
        </w:numPr>
        <w:tabs>
          <w:tab w:val="num" w:pos="540"/>
        </w:tabs>
        <w:spacing w:after="0" w:line="360" w:lineRule="auto"/>
        <w:ind w:left="0" w:firstLine="0"/>
        <w:jc w:val="both"/>
        <w:rPr>
          <w:rFonts w:ascii="Times New Roman" w:hAnsi="Times New Roman" w:cs="Times New Roman"/>
          <w:sz w:val="28"/>
          <w:szCs w:val="28"/>
        </w:rPr>
      </w:pPr>
      <w:r w:rsidRPr="00E93C9A">
        <w:rPr>
          <w:rFonts w:ascii="Times New Roman" w:hAnsi="Times New Roman" w:cs="Times New Roman"/>
          <w:sz w:val="28"/>
          <w:szCs w:val="28"/>
        </w:rPr>
        <w:t xml:space="preserve"> Юрецкая Я. Учет и оценка деловой репутации компании: современный аспект // Анализ и аудит в управлении инновациями.- 2012. - № 2. -  С. 165-176;</w:t>
      </w:r>
    </w:p>
    <w:p w:rsidR="00F71DC7" w:rsidRPr="00E93C9A" w:rsidRDefault="00F71DC7" w:rsidP="00F71DC7">
      <w:pPr>
        <w:pStyle w:val="ab"/>
        <w:numPr>
          <w:ilvl w:val="0"/>
          <w:numId w:val="31"/>
        </w:numPr>
        <w:autoSpaceDE w:val="0"/>
        <w:autoSpaceDN w:val="0"/>
        <w:adjustRightInd w:val="0"/>
        <w:spacing w:after="0" w:line="360" w:lineRule="auto"/>
        <w:ind w:left="0" w:firstLine="0"/>
        <w:jc w:val="both"/>
        <w:rPr>
          <w:rFonts w:ascii="Times New Roman" w:eastAsiaTheme="minorHAnsi" w:hAnsi="Times New Roman" w:cs="Times New Roman"/>
          <w:sz w:val="28"/>
          <w:szCs w:val="28"/>
          <w:lang w:val="en-US" w:eastAsia="en-US"/>
        </w:rPr>
      </w:pPr>
      <w:r w:rsidRPr="00E93C9A">
        <w:rPr>
          <w:rFonts w:ascii="Times New Roman" w:eastAsiaTheme="minorHAnsi" w:hAnsi="Times New Roman" w:cs="Times New Roman"/>
          <w:iCs/>
          <w:sz w:val="28"/>
          <w:szCs w:val="28"/>
          <w:lang w:val="en-US" w:eastAsia="en-US"/>
        </w:rPr>
        <w:t xml:space="preserve">Albarran A., Dimmick J. </w:t>
      </w:r>
      <w:r w:rsidRPr="00E93C9A">
        <w:rPr>
          <w:rFonts w:ascii="Times New Roman" w:eastAsiaTheme="minorHAnsi" w:hAnsi="Times New Roman" w:cs="Times New Roman"/>
          <w:sz w:val="28"/>
          <w:szCs w:val="28"/>
          <w:lang w:val="en-US" w:eastAsia="en-US"/>
        </w:rPr>
        <w:t xml:space="preserve">Concentration and Economies of Multiformity in the Communication Industries // </w:t>
      </w:r>
      <w:proofErr w:type="gramStart"/>
      <w:r w:rsidRPr="00E93C9A">
        <w:rPr>
          <w:rFonts w:ascii="Times New Roman" w:eastAsiaTheme="minorHAnsi" w:hAnsi="Times New Roman" w:cs="Times New Roman"/>
          <w:sz w:val="28"/>
          <w:szCs w:val="28"/>
          <w:lang w:val="en-US" w:eastAsia="en-US"/>
        </w:rPr>
        <w:t>The</w:t>
      </w:r>
      <w:proofErr w:type="gramEnd"/>
      <w:r w:rsidRPr="00E93C9A">
        <w:rPr>
          <w:rFonts w:ascii="Times New Roman" w:eastAsiaTheme="minorHAnsi" w:hAnsi="Times New Roman" w:cs="Times New Roman"/>
          <w:sz w:val="28"/>
          <w:szCs w:val="28"/>
          <w:lang w:val="en-US" w:eastAsia="en-US"/>
        </w:rPr>
        <w:t xml:space="preserve"> Journal of Media Economics. -1996. - № 4. - pp. 41–50;</w:t>
      </w:r>
    </w:p>
    <w:p w:rsidR="00F71DC7" w:rsidRPr="00E93C9A" w:rsidRDefault="00F71DC7" w:rsidP="00F71DC7">
      <w:pPr>
        <w:pStyle w:val="ab"/>
        <w:numPr>
          <w:ilvl w:val="0"/>
          <w:numId w:val="31"/>
        </w:numPr>
        <w:autoSpaceDE w:val="0"/>
        <w:autoSpaceDN w:val="0"/>
        <w:adjustRightInd w:val="0"/>
        <w:spacing w:after="0" w:line="360" w:lineRule="auto"/>
        <w:ind w:left="0" w:firstLine="0"/>
        <w:jc w:val="both"/>
        <w:rPr>
          <w:rFonts w:ascii="Times New Roman" w:eastAsiaTheme="minorHAnsi" w:hAnsi="Times New Roman" w:cs="Times New Roman"/>
          <w:sz w:val="28"/>
          <w:szCs w:val="28"/>
          <w:lang w:val="en-US" w:eastAsia="en-US"/>
        </w:rPr>
      </w:pPr>
      <w:r w:rsidRPr="00E93C9A">
        <w:rPr>
          <w:rFonts w:ascii="Times New Roman" w:eastAsiaTheme="minorHAnsi" w:hAnsi="Times New Roman" w:cs="Times New Roman"/>
          <w:iCs/>
          <w:sz w:val="28"/>
          <w:szCs w:val="28"/>
          <w:lang w:val="en-US" w:eastAsia="en-US"/>
        </w:rPr>
        <w:lastRenderedPageBreak/>
        <w:t xml:space="preserve">Alexander A., Owers J., Carveth R., Hollifield C., Greco A. </w:t>
      </w:r>
      <w:r w:rsidRPr="00E93C9A">
        <w:rPr>
          <w:rFonts w:ascii="Times New Roman" w:eastAsiaTheme="minorHAnsi" w:hAnsi="Times New Roman" w:cs="Times New Roman"/>
          <w:sz w:val="28"/>
          <w:szCs w:val="28"/>
          <w:lang w:val="en-US" w:eastAsia="en-US"/>
        </w:rPr>
        <w:t>Media Economics: theory and practice. – New Jersey</w:t>
      </w:r>
      <w:proofErr w:type="gramStart"/>
      <w:r w:rsidRPr="00E93C9A">
        <w:rPr>
          <w:rFonts w:ascii="Times New Roman" w:eastAsiaTheme="minorHAnsi" w:hAnsi="Times New Roman" w:cs="Times New Roman"/>
          <w:sz w:val="28"/>
          <w:szCs w:val="28"/>
          <w:lang w:val="en-US" w:eastAsia="en-US"/>
        </w:rPr>
        <w:t>:Lawrence</w:t>
      </w:r>
      <w:proofErr w:type="gramEnd"/>
      <w:r w:rsidRPr="00E93C9A">
        <w:rPr>
          <w:rFonts w:ascii="Times New Roman" w:eastAsiaTheme="minorHAnsi" w:hAnsi="Times New Roman" w:cs="Times New Roman"/>
          <w:sz w:val="28"/>
          <w:szCs w:val="28"/>
          <w:lang w:val="en-US" w:eastAsia="en-US"/>
        </w:rPr>
        <w:t xml:space="preserve"> Erlbaum Associates, 2004. – 312 c.;</w:t>
      </w:r>
    </w:p>
    <w:p w:rsidR="00F71DC7" w:rsidRPr="00E93C9A" w:rsidRDefault="00F71DC7" w:rsidP="00F71DC7">
      <w:pPr>
        <w:numPr>
          <w:ilvl w:val="0"/>
          <w:numId w:val="31"/>
        </w:numPr>
        <w:tabs>
          <w:tab w:val="num" w:pos="540"/>
        </w:tabs>
        <w:spacing w:after="0" w:line="360" w:lineRule="auto"/>
        <w:ind w:left="0" w:firstLine="0"/>
        <w:jc w:val="both"/>
        <w:rPr>
          <w:rFonts w:ascii="Times New Roman" w:hAnsi="Times New Roman" w:cs="Times New Roman"/>
          <w:sz w:val="28"/>
          <w:szCs w:val="28"/>
          <w:lang w:val="en-US"/>
        </w:rPr>
      </w:pPr>
      <w:r w:rsidRPr="00E93C9A">
        <w:rPr>
          <w:rFonts w:ascii="Times New Roman" w:hAnsi="Times New Roman" w:cs="Times New Roman"/>
          <w:sz w:val="28"/>
          <w:szCs w:val="28"/>
          <w:lang w:val="en-US"/>
        </w:rPr>
        <w:t xml:space="preserve"> Amir E., Lev B., Sougiannis T. Do financial analysts get intangibles? // European Accounting Review. – 2003. - №4. – pp. 635-659;</w:t>
      </w:r>
    </w:p>
    <w:p w:rsidR="00F71DC7" w:rsidRPr="00E93C9A" w:rsidRDefault="00F71DC7" w:rsidP="00F71DC7">
      <w:pPr>
        <w:numPr>
          <w:ilvl w:val="0"/>
          <w:numId w:val="31"/>
        </w:numPr>
        <w:tabs>
          <w:tab w:val="num" w:pos="540"/>
        </w:tabs>
        <w:spacing w:after="0" w:line="360" w:lineRule="auto"/>
        <w:ind w:left="0" w:firstLine="0"/>
        <w:jc w:val="both"/>
        <w:rPr>
          <w:rFonts w:ascii="Times New Roman" w:hAnsi="Times New Roman" w:cs="Times New Roman"/>
          <w:sz w:val="28"/>
          <w:szCs w:val="28"/>
          <w:lang w:val="en-US"/>
        </w:rPr>
      </w:pPr>
      <w:r w:rsidRPr="00E93C9A">
        <w:rPr>
          <w:rFonts w:ascii="Times New Roman" w:hAnsi="Times New Roman" w:cs="Times New Roman"/>
          <w:sz w:val="28"/>
          <w:szCs w:val="28"/>
          <w:lang w:val="en-US"/>
        </w:rPr>
        <w:t xml:space="preserve"> Barney J. Firm resources and sustained competitive advantage // Journal of Management. – 1991. - №1. – pp. 99-120;</w:t>
      </w:r>
    </w:p>
    <w:p w:rsidR="00F71DC7" w:rsidRPr="00E93C9A" w:rsidRDefault="00F71DC7" w:rsidP="00F71DC7">
      <w:pPr>
        <w:numPr>
          <w:ilvl w:val="0"/>
          <w:numId w:val="31"/>
        </w:numPr>
        <w:tabs>
          <w:tab w:val="num" w:pos="540"/>
        </w:tabs>
        <w:spacing w:after="0" w:line="360" w:lineRule="auto"/>
        <w:ind w:left="0" w:firstLine="0"/>
        <w:jc w:val="both"/>
        <w:rPr>
          <w:rFonts w:ascii="Times New Roman" w:hAnsi="Times New Roman" w:cs="Times New Roman"/>
          <w:sz w:val="28"/>
          <w:szCs w:val="28"/>
          <w:lang w:val="en-US"/>
        </w:rPr>
      </w:pPr>
      <w:r w:rsidRPr="00E93C9A">
        <w:rPr>
          <w:rFonts w:ascii="Times New Roman" w:hAnsi="Times New Roman" w:cs="Times New Roman"/>
          <w:sz w:val="28"/>
          <w:szCs w:val="28"/>
          <w:lang w:val="en-US"/>
        </w:rPr>
        <w:t xml:space="preserve">  Bontis N. Assessing knowledge assets: a review of the models used to measure intellectual capital // International Journal of Management Reviews. – 2002. - №1. – pp.41-60;</w:t>
      </w:r>
    </w:p>
    <w:p w:rsidR="00F71DC7" w:rsidRPr="00E93C9A" w:rsidRDefault="00F71DC7" w:rsidP="00F71DC7">
      <w:pPr>
        <w:pStyle w:val="ab"/>
        <w:numPr>
          <w:ilvl w:val="0"/>
          <w:numId w:val="31"/>
        </w:numPr>
        <w:tabs>
          <w:tab w:val="num" w:pos="540"/>
        </w:tabs>
        <w:spacing w:after="0" w:line="360" w:lineRule="auto"/>
        <w:ind w:left="0" w:firstLine="0"/>
        <w:jc w:val="both"/>
        <w:rPr>
          <w:rFonts w:ascii="Times New Roman" w:hAnsi="Times New Roman" w:cs="Times New Roman"/>
          <w:sz w:val="28"/>
          <w:szCs w:val="28"/>
          <w:lang w:val="en-US"/>
        </w:rPr>
      </w:pPr>
      <w:r w:rsidRPr="00E93C9A">
        <w:rPr>
          <w:rFonts w:ascii="Times New Roman" w:hAnsi="Times New Roman" w:cs="Times New Roman"/>
          <w:sz w:val="28"/>
          <w:szCs w:val="28"/>
          <w:lang w:val="en-US"/>
        </w:rPr>
        <w:t xml:space="preserve"> Brad B., Joiner M., Olsen E., Stelter D. Value Creators Report 2002: A Global Study of How Today’s Top Corporations Can Generate Value Tomorrow - Succeed in Uncertain Times. -Boston: Boston Consulting Group Report, 2002. – 145 p.;</w:t>
      </w:r>
    </w:p>
    <w:p w:rsidR="00F71DC7" w:rsidRPr="00E93C9A" w:rsidRDefault="00F71DC7" w:rsidP="00F71DC7">
      <w:pPr>
        <w:numPr>
          <w:ilvl w:val="0"/>
          <w:numId w:val="31"/>
        </w:numPr>
        <w:tabs>
          <w:tab w:val="num" w:pos="540"/>
        </w:tabs>
        <w:spacing w:after="0" w:line="360" w:lineRule="auto"/>
        <w:ind w:left="0" w:firstLine="0"/>
        <w:jc w:val="both"/>
        <w:rPr>
          <w:rFonts w:ascii="Times New Roman" w:hAnsi="Times New Roman" w:cs="Times New Roman"/>
          <w:sz w:val="28"/>
          <w:szCs w:val="28"/>
          <w:lang w:val="en-US"/>
        </w:rPr>
      </w:pPr>
      <w:r w:rsidRPr="00E93C9A">
        <w:rPr>
          <w:rFonts w:ascii="Times New Roman" w:hAnsi="Times New Roman" w:cs="Times New Roman"/>
          <w:sz w:val="28"/>
          <w:szCs w:val="28"/>
          <w:lang w:val="en-US"/>
        </w:rPr>
        <w:t xml:space="preserve"> Brennan N. Reporting intellectual capital in annual reports: evidence from Ireland // Accounting, Auditing &amp; Accountability Journal. – 2001. - №4. – pp. 423-436;</w:t>
      </w:r>
    </w:p>
    <w:p w:rsidR="00F71DC7" w:rsidRPr="00E93C9A" w:rsidRDefault="00F71DC7" w:rsidP="00F71DC7">
      <w:pPr>
        <w:numPr>
          <w:ilvl w:val="0"/>
          <w:numId w:val="31"/>
        </w:numPr>
        <w:tabs>
          <w:tab w:val="num" w:pos="540"/>
        </w:tabs>
        <w:spacing w:after="0" w:line="360" w:lineRule="auto"/>
        <w:ind w:left="0" w:firstLine="0"/>
        <w:jc w:val="both"/>
        <w:rPr>
          <w:rFonts w:ascii="Times New Roman" w:hAnsi="Times New Roman" w:cs="Times New Roman"/>
          <w:sz w:val="28"/>
          <w:szCs w:val="28"/>
          <w:lang w:val="en-US"/>
        </w:rPr>
      </w:pPr>
      <w:r w:rsidRPr="00E93C9A">
        <w:rPr>
          <w:rFonts w:ascii="Times New Roman" w:hAnsi="Times New Roman" w:cs="Times New Roman"/>
          <w:sz w:val="28"/>
          <w:szCs w:val="28"/>
          <w:lang w:val="en-US"/>
        </w:rPr>
        <w:t xml:space="preserve"> Brooking A. Intellectual Capital: Core Assets for the Third Millennium Enterprise. - London: Thomson Business Press, 1996. – 225 p.;</w:t>
      </w:r>
    </w:p>
    <w:p w:rsidR="00F71DC7" w:rsidRPr="00E93C9A" w:rsidRDefault="00F71DC7" w:rsidP="00F71DC7">
      <w:pPr>
        <w:numPr>
          <w:ilvl w:val="0"/>
          <w:numId w:val="31"/>
        </w:numPr>
        <w:tabs>
          <w:tab w:val="num" w:pos="540"/>
        </w:tabs>
        <w:spacing w:after="0" w:line="360" w:lineRule="auto"/>
        <w:ind w:left="0" w:firstLine="0"/>
        <w:jc w:val="both"/>
        <w:rPr>
          <w:rFonts w:ascii="Times New Roman" w:hAnsi="Times New Roman" w:cs="Times New Roman"/>
          <w:sz w:val="28"/>
          <w:szCs w:val="28"/>
          <w:lang w:val="en-US"/>
        </w:rPr>
      </w:pPr>
      <w:r w:rsidRPr="00E93C9A">
        <w:rPr>
          <w:rFonts w:ascii="Times New Roman" w:hAnsi="Times New Roman" w:cs="Times New Roman"/>
          <w:sz w:val="28"/>
          <w:szCs w:val="28"/>
          <w:lang w:val="en-US"/>
        </w:rPr>
        <w:t xml:space="preserve"> Bukh P., Johansen M., Larsen H., Mouritsen J. Reading an Intellectual Capital statement: describing and prescribing knowledge management strategies /</w:t>
      </w:r>
      <w:proofErr w:type="gramStart"/>
      <w:r w:rsidRPr="00E93C9A">
        <w:rPr>
          <w:rFonts w:ascii="Times New Roman" w:hAnsi="Times New Roman" w:cs="Times New Roman"/>
          <w:sz w:val="28"/>
          <w:szCs w:val="28"/>
          <w:lang w:val="en-US"/>
        </w:rPr>
        <w:t>/  Journal</w:t>
      </w:r>
      <w:proofErr w:type="gramEnd"/>
      <w:r w:rsidRPr="00E93C9A">
        <w:rPr>
          <w:rFonts w:ascii="Times New Roman" w:hAnsi="Times New Roman" w:cs="Times New Roman"/>
          <w:sz w:val="28"/>
          <w:szCs w:val="28"/>
          <w:lang w:val="en-US"/>
        </w:rPr>
        <w:t xml:space="preserve"> of Intellectual capital. -  2001. – №2. – pp. 123-136;</w:t>
      </w:r>
    </w:p>
    <w:p w:rsidR="00F71DC7" w:rsidRPr="00E93C9A" w:rsidRDefault="00F71DC7" w:rsidP="00F71DC7">
      <w:pPr>
        <w:numPr>
          <w:ilvl w:val="0"/>
          <w:numId w:val="31"/>
        </w:numPr>
        <w:tabs>
          <w:tab w:val="num" w:pos="540"/>
        </w:tabs>
        <w:spacing w:after="0" w:line="360" w:lineRule="auto"/>
        <w:ind w:left="0" w:firstLine="0"/>
        <w:jc w:val="both"/>
        <w:rPr>
          <w:rFonts w:ascii="Times New Roman" w:hAnsi="Times New Roman" w:cs="Times New Roman"/>
          <w:sz w:val="28"/>
          <w:szCs w:val="28"/>
          <w:lang w:val="en-US"/>
        </w:rPr>
      </w:pPr>
      <w:r w:rsidRPr="00E93C9A">
        <w:rPr>
          <w:rFonts w:ascii="Times New Roman" w:hAnsi="Times New Roman" w:cs="Times New Roman"/>
          <w:sz w:val="28"/>
          <w:szCs w:val="28"/>
          <w:lang w:val="en-US"/>
        </w:rPr>
        <w:t xml:space="preserve"> Burgman R., Roos G. The New Economy - a New Paradigm for Managing for Shareholder Value /</w:t>
      </w:r>
      <w:proofErr w:type="gramStart"/>
      <w:r w:rsidRPr="00E93C9A">
        <w:rPr>
          <w:rFonts w:ascii="Times New Roman" w:hAnsi="Times New Roman" w:cs="Times New Roman"/>
          <w:sz w:val="28"/>
          <w:szCs w:val="28"/>
          <w:lang w:val="en-US"/>
        </w:rPr>
        <w:t xml:space="preserve">/ </w:t>
      </w:r>
      <w:r w:rsidRPr="00E93C9A">
        <w:rPr>
          <w:rStyle w:val="apple-converted-space"/>
          <w:rFonts w:ascii="Times New Roman" w:hAnsi="Times New Roman" w:cs="Times New Roman"/>
          <w:sz w:val="28"/>
          <w:szCs w:val="28"/>
          <w:shd w:val="clear" w:color="auto" w:fill="FFFFFF"/>
          <w:lang w:val="en-US"/>
        </w:rPr>
        <w:t> </w:t>
      </w:r>
      <w:r w:rsidRPr="00E93C9A">
        <w:rPr>
          <w:rFonts w:ascii="Times New Roman" w:hAnsi="Times New Roman" w:cs="Times New Roman"/>
          <w:sz w:val="28"/>
          <w:szCs w:val="28"/>
          <w:shd w:val="clear" w:color="auto" w:fill="FFFFFF"/>
          <w:lang w:val="en-US"/>
        </w:rPr>
        <w:t>International</w:t>
      </w:r>
      <w:proofErr w:type="gramEnd"/>
      <w:r w:rsidRPr="00E93C9A">
        <w:rPr>
          <w:rFonts w:ascii="Times New Roman" w:hAnsi="Times New Roman" w:cs="Times New Roman"/>
          <w:sz w:val="28"/>
          <w:szCs w:val="28"/>
          <w:shd w:val="clear" w:color="auto" w:fill="FFFFFF"/>
          <w:lang w:val="en-US"/>
        </w:rPr>
        <w:t xml:space="preserve"> Journal of Learning and Intellectual Capital. - 2005. - №2. - pp. 132-149; </w:t>
      </w:r>
    </w:p>
    <w:p w:rsidR="00F71DC7" w:rsidRPr="00E93C9A" w:rsidRDefault="00F71DC7" w:rsidP="00F71DC7">
      <w:pPr>
        <w:numPr>
          <w:ilvl w:val="0"/>
          <w:numId w:val="31"/>
        </w:numPr>
        <w:tabs>
          <w:tab w:val="num" w:pos="540"/>
        </w:tabs>
        <w:spacing w:after="0" w:line="360" w:lineRule="auto"/>
        <w:ind w:left="0" w:firstLine="0"/>
        <w:jc w:val="both"/>
        <w:rPr>
          <w:rFonts w:ascii="Times New Roman" w:hAnsi="Times New Roman" w:cs="Times New Roman"/>
          <w:sz w:val="28"/>
          <w:szCs w:val="28"/>
          <w:lang w:val="en-US"/>
        </w:rPr>
      </w:pPr>
      <w:r w:rsidRPr="00E93C9A">
        <w:rPr>
          <w:rFonts w:ascii="Times New Roman" w:hAnsi="Times New Roman" w:cs="Times New Roman"/>
          <w:sz w:val="28"/>
          <w:szCs w:val="28"/>
          <w:lang w:val="en-US"/>
        </w:rPr>
        <w:t xml:space="preserve"> </w:t>
      </w:r>
      <w:r w:rsidRPr="00E93C9A">
        <w:rPr>
          <w:rFonts w:ascii="Times New Roman" w:hAnsi="Times New Roman" w:cs="Times New Roman"/>
          <w:sz w:val="28"/>
          <w:szCs w:val="28"/>
          <w:lang w:val="en-US" w:eastAsia="en-US"/>
        </w:rPr>
        <w:t>Canibano L., Garcia-Ayuso M., Sanchez P. Accounting for Intangibles: A Literature Review // Journal of Accounting Literature. – 2000. - №1. – pp.102-130;</w:t>
      </w:r>
    </w:p>
    <w:p w:rsidR="00F71DC7" w:rsidRPr="00E93C9A" w:rsidRDefault="00F71DC7" w:rsidP="00F71DC7">
      <w:pPr>
        <w:pStyle w:val="ab"/>
        <w:numPr>
          <w:ilvl w:val="0"/>
          <w:numId w:val="31"/>
        </w:numPr>
        <w:spacing w:after="0" w:line="360" w:lineRule="auto"/>
        <w:ind w:left="0" w:firstLine="0"/>
        <w:jc w:val="both"/>
        <w:rPr>
          <w:rFonts w:ascii="Times New Roman" w:hAnsi="Times New Roman" w:cs="Times New Roman"/>
          <w:sz w:val="28"/>
          <w:szCs w:val="28"/>
          <w:lang w:val="en-US"/>
        </w:rPr>
      </w:pPr>
      <w:r w:rsidRPr="00E93C9A">
        <w:rPr>
          <w:rFonts w:ascii="Times New Roman" w:hAnsi="Times New Roman" w:cs="Times New Roman"/>
          <w:sz w:val="28"/>
          <w:szCs w:val="28"/>
          <w:lang w:val="en-US"/>
        </w:rPr>
        <w:lastRenderedPageBreak/>
        <w:t xml:space="preserve">Chaudhuri A. How Brand Reputation Affects the Advertising–Brand Equity Link // Journal of Advertising Research. – 2003. -№3. -  </w:t>
      </w:r>
      <w:proofErr w:type="gramStart"/>
      <w:r w:rsidRPr="00E93C9A">
        <w:rPr>
          <w:rFonts w:ascii="Times New Roman" w:hAnsi="Times New Roman" w:cs="Times New Roman"/>
          <w:sz w:val="28"/>
          <w:szCs w:val="28"/>
        </w:rPr>
        <w:t>рр</w:t>
      </w:r>
      <w:proofErr w:type="gramEnd"/>
      <w:r w:rsidRPr="00E93C9A">
        <w:rPr>
          <w:rFonts w:ascii="Times New Roman" w:hAnsi="Times New Roman" w:cs="Times New Roman"/>
          <w:sz w:val="28"/>
          <w:szCs w:val="28"/>
          <w:lang w:val="en-US"/>
        </w:rPr>
        <w:t>. 33–43;</w:t>
      </w:r>
    </w:p>
    <w:p w:rsidR="00F71DC7" w:rsidRPr="00E93C9A" w:rsidRDefault="00F71DC7" w:rsidP="00F71DC7">
      <w:pPr>
        <w:numPr>
          <w:ilvl w:val="0"/>
          <w:numId w:val="31"/>
        </w:numPr>
        <w:tabs>
          <w:tab w:val="num" w:pos="540"/>
        </w:tabs>
        <w:spacing w:after="0" w:line="360" w:lineRule="auto"/>
        <w:ind w:left="0" w:firstLine="0"/>
        <w:jc w:val="both"/>
        <w:rPr>
          <w:rFonts w:ascii="Times New Roman" w:hAnsi="Times New Roman" w:cs="Times New Roman"/>
          <w:sz w:val="28"/>
          <w:szCs w:val="28"/>
          <w:lang w:val="en-US"/>
        </w:rPr>
      </w:pPr>
      <w:r w:rsidRPr="00E93C9A">
        <w:rPr>
          <w:rFonts w:ascii="Times New Roman" w:hAnsi="Times New Roman" w:cs="Times New Roman"/>
          <w:sz w:val="28"/>
          <w:szCs w:val="28"/>
          <w:lang w:val="en-US"/>
        </w:rPr>
        <w:t xml:space="preserve"> Chen M., Cheng S., Hwang Y. An empirical investigation of the relationship between intellectual capital and firms market value and financial performance // Journal of Intellectual Capital. -  2005. – №2. – pp.159-176;</w:t>
      </w:r>
    </w:p>
    <w:p w:rsidR="00F71DC7" w:rsidRPr="00E93C9A" w:rsidRDefault="00F71DC7" w:rsidP="00F71DC7">
      <w:pPr>
        <w:pStyle w:val="ab"/>
        <w:numPr>
          <w:ilvl w:val="0"/>
          <w:numId w:val="31"/>
        </w:numPr>
        <w:autoSpaceDE w:val="0"/>
        <w:autoSpaceDN w:val="0"/>
        <w:adjustRightInd w:val="0"/>
        <w:spacing w:after="0" w:line="360" w:lineRule="auto"/>
        <w:ind w:left="0" w:firstLine="0"/>
        <w:jc w:val="both"/>
        <w:rPr>
          <w:rFonts w:ascii="Times New Roman" w:hAnsi="Times New Roman" w:cs="Times New Roman"/>
          <w:sz w:val="28"/>
          <w:szCs w:val="28"/>
          <w:lang w:val="en-US"/>
        </w:rPr>
      </w:pPr>
      <w:r w:rsidRPr="00E93C9A">
        <w:rPr>
          <w:rFonts w:ascii="Times New Roman" w:hAnsi="Times New Roman" w:cs="Times New Roman"/>
          <w:sz w:val="28"/>
          <w:szCs w:val="28"/>
          <w:lang w:val="en-US"/>
        </w:rPr>
        <w:t xml:space="preserve">Chu S., Keh H. Brand Value Creation: Analysis of the Interbrand-Business Week Brand Value Rankings // Marketing Letters. – 2006. - №17. - pp. 323–331; </w:t>
      </w:r>
    </w:p>
    <w:p w:rsidR="00F71DC7" w:rsidRPr="00E93C9A" w:rsidRDefault="00F71DC7" w:rsidP="00F71DC7">
      <w:pPr>
        <w:numPr>
          <w:ilvl w:val="0"/>
          <w:numId w:val="31"/>
        </w:numPr>
        <w:tabs>
          <w:tab w:val="num" w:pos="540"/>
        </w:tabs>
        <w:spacing w:after="0" w:line="360" w:lineRule="auto"/>
        <w:ind w:left="0" w:firstLine="0"/>
        <w:jc w:val="both"/>
        <w:rPr>
          <w:rFonts w:ascii="Times New Roman" w:hAnsi="Times New Roman" w:cs="Times New Roman"/>
          <w:sz w:val="28"/>
          <w:szCs w:val="28"/>
          <w:lang w:val="en-US"/>
        </w:rPr>
      </w:pPr>
      <w:r w:rsidRPr="00E93C9A">
        <w:rPr>
          <w:rFonts w:ascii="Times New Roman" w:hAnsi="Times New Roman" w:cs="Times New Roman"/>
          <w:sz w:val="28"/>
          <w:szCs w:val="28"/>
          <w:lang w:val="en-US"/>
        </w:rPr>
        <w:t xml:space="preserve"> Chua W., Richardson S. Intellectual capital and business performance in </w:t>
      </w:r>
      <w:proofErr w:type="gramStart"/>
      <w:r w:rsidRPr="00E93C9A">
        <w:rPr>
          <w:rFonts w:ascii="Times New Roman" w:hAnsi="Times New Roman" w:cs="Times New Roman"/>
          <w:sz w:val="28"/>
          <w:szCs w:val="28"/>
          <w:lang w:val="en-US"/>
        </w:rPr>
        <w:t>Malaysian  industries</w:t>
      </w:r>
      <w:proofErr w:type="gramEnd"/>
      <w:r w:rsidRPr="00E93C9A">
        <w:rPr>
          <w:rFonts w:ascii="Times New Roman" w:hAnsi="Times New Roman" w:cs="Times New Roman"/>
          <w:sz w:val="28"/>
          <w:szCs w:val="28"/>
          <w:lang w:val="en-US"/>
        </w:rPr>
        <w:t xml:space="preserve"> // Journal of Intellectual Capital. – 2000. - №1. – pp.123-140; </w:t>
      </w:r>
    </w:p>
    <w:p w:rsidR="00F71DC7" w:rsidRPr="00E93C9A" w:rsidRDefault="00F71DC7" w:rsidP="00F71DC7">
      <w:pPr>
        <w:numPr>
          <w:ilvl w:val="0"/>
          <w:numId w:val="31"/>
        </w:numPr>
        <w:tabs>
          <w:tab w:val="num" w:pos="540"/>
        </w:tabs>
        <w:spacing w:after="0" w:line="360" w:lineRule="auto"/>
        <w:ind w:left="0" w:firstLine="0"/>
        <w:jc w:val="both"/>
        <w:rPr>
          <w:rFonts w:ascii="Times New Roman" w:hAnsi="Times New Roman" w:cs="Times New Roman"/>
          <w:sz w:val="28"/>
          <w:szCs w:val="28"/>
          <w:lang w:val="en-US"/>
        </w:rPr>
      </w:pPr>
      <w:r w:rsidRPr="00E93C9A">
        <w:rPr>
          <w:rFonts w:ascii="Times New Roman" w:hAnsi="Times New Roman" w:cs="Times New Roman"/>
          <w:sz w:val="28"/>
          <w:szCs w:val="28"/>
          <w:lang w:val="en-US"/>
        </w:rPr>
        <w:t xml:space="preserve"> Chun-Yao T., Yeong J. Intellectual capital and corporate value in an emerging economy: empirical study of Taiwanese manufacturers // R&amp;D Management. – 2005. - №2. – pp.187-202;</w:t>
      </w:r>
    </w:p>
    <w:p w:rsidR="00F71DC7" w:rsidRPr="00E93C9A" w:rsidRDefault="00F71DC7" w:rsidP="00F71DC7">
      <w:pPr>
        <w:pStyle w:val="ab"/>
        <w:numPr>
          <w:ilvl w:val="0"/>
          <w:numId w:val="31"/>
        </w:numPr>
        <w:tabs>
          <w:tab w:val="num" w:pos="540"/>
        </w:tabs>
        <w:spacing w:after="0" w:line="360" w:lineRule="auto"/>
        <w:ind w:left="0" w:firstLine="0"/>
        <w:jc w:val="both"/>
        <w:rPr>
          <w:rFonts w:ascii="Times New Roman" w:hAnsi="Times New Roman" w:cs="Times New Roman"/>
          <w:sz w:val="28"/>
          <w:szCs w:val="28"/>
          <w:lang w:val="en-US"/>
        </w:rPr>
      </w:pPr>
      <w:r w:rsidRPr="00E93C9A">
        <w:rPr>
          <w:rFonts w:ascii="Times New Roman" w:hAnsi="Times New Roman" w:cs="Times New Roman"/>
          <w:sz w:val="28"/>
          <w:szCs w:val="28"/>
          <w:lang w:val="en-US"/>
        </w:rPr>
        <w:t xml:space="preserve">Cooper S. Shareholder Wealth Maximization: A stakeholder perspective. – London: Wileys, 2000. – 104 p.; </w:t>
      </w:r>
    </w:p>
    <w:p w:rsidR="00F71DC7" w:rsidRPr="00E93C9A" w:rsidRDefault="00F71DC7" w:rsidP="00F71DC7">
      <w:pPr>
        <w:numPr>
          <w:ilvl w:val="0"/>
          <w:numId w:val="31"/>
        </w:numPr>
        <w:tabs>
          <w:tab w:val="num" w:pos="540"/>
        </w:tabs>
        <w:spacing w:after="0" w:line="360" w:lineRule="auto"/>
        <w:ind w:left="0" w:firstLine="0"/>
        <w:jc w:val="both"/>
        <w:rPr>
          <w:rFonts w:ascii="Times New Roman" w:hAnsi="Times New Roman" w:cs="Times New Roman"/>
          <w:sz w:val="28"/>
          <w:szCs w:val="28"/>
          <w:lang w:val="en-US"/>
        </w:rPr>
      </w:pPr>
      <w:r w:rsidRPr="00E93C9A">
        <w:rPr>
          <w:rFonts w:ascii="Times New Roman" w:hAnsi="Times New Roman" w:cs="Times New Roman"/>
          <w:sz w:val="28"/>
          <w:szCs w:val="28"/>
          <w:lang w:val="en-US"/>
        </w:rPr>
        <w:t xml:space="preserve"> Danthine J., Jin X. Intangible capital, corporate valuation and asset pricing // Economic Theory. – 2007. - №1. – pp.157-177;</w:t>
      </w:r>
    </w:p>
    <w:p w:rsidR="00F71DC7" w:rsidRPr="00E93C9A" w:rsidRDefault="00F71DC7" w:rsidP="00F71DC7">
      <w:pPr>
        <w:numPr>
          <w:ilvl w:val="0"/>
          <w:numId w:val="31"/>
        </w:numPr>
        <w:tabs>
          <w:tab w:val="num" w:pos="540"/>
        </w:tabs>
        <w:spacing w:after="0" w:line="360" w:lineRule="auto"/>
        <w:ind w:left="0" w:firstLine="0"/>
        <w:jc w:val="both"/>
        <w:rPr>
          <w:rFonts w:ascii="Times New Roman" w:hAnsi="Times New Roman" w:cs="Times New Roman"/>
          <w:sz w:val="28"/>
          <w:szCs w:val="28"/>
          <w:lang w:val="en-US"/>
        </w:rPr>
      </w:pPr>
      <w:r w:rsidRPr="00E93C9A">
        <w:rPr>
          <w:rFonts w:ascii="Times New Roman" w:hAnsi="Times New Roman" w:cs="Times New Roman"/>
          <w:sz w:val="28"/>
          <w:szCs w:val="28"/>
          <w:lang w:val="en-US"/>
        </w:rPr>
        <w:t xml:space="preserve"> Dierickx I., Cool K. Asset stock accumulation and sustainability of competitive advantage // Management Science. -  1989. - №12. – pp. 1231-1241;</w:t>
      </w:r>
    </w:p>
    <w:p w:rsidR="00F71DC7" w:rsidRPr="00E93C9A" w:rsidRDefault="00F71DC7" w:rsidP="00F71DC7">
      <w:pPr>
        <w:numPr>
          <w:ilvl w:val="0"/>
          <w:numId w:val="31"/>
        </w:numPr>
        <w:tabs>
          <w:tab w:val="num" w:pos="540"/>
        </w:tabs>
        <w:spacing w:after="0" w:line="360" w:lineRule="auto"/>
        <w:ind w:left="0" w:firstLine="0"/>
        <w:jc w:val="both"/>
        <w:rPr>
          <w:rFonts w:ascii="Times New Roman" w:hAnsi="Times New Roman" w:cs="Times New Roman"/>
          <w:sz w:val="28"/>
          <w:szCs w:val="28"/>
          <w:lang w:val="en-US"/>
        </w:rPr>
      </w:pPr>
      <w:r w:rsidRPr="00E93C9A">
        <w:rPr>
          <w:rFonts w:ascii="Times New Roman" w:hAnsi="Times New Roman" w:cs="Times New Roman"/>
          <w:sz w:val="28"/>
          <w:szCs w:val="28"/>
          <w:lang w:val="en-US"/>
        </w:rPr>
        <w:t xml:space="preserve"> </w:t>
      </w:r>
      <w:r w:rsidRPr="00E93C9A">
        <w:rPr>
          <w:rFonts w:ascii="Times New Roman" w:hAnsi="Times New Roman" w:cs="Times New Roman"/>
          <w:noProof/>
          <w:sz w:val="28"/>
          <w:szCs w:val="28"/>
          <w:lang w:val="en-US"/>
        </w:rPr>
        <w:t xml:space="preserve">Dıez J.M., Ochoa M.L., Prieto M.B., Santidrian A. Intellectual capital and value creation in Spanish firms // </w:t>
      </w:r>
      <w:r w:rsidRPr="00E93C9A">
        <w:rPr>
          <w:rFonts w:ascii="Times New Roman" w:hAnsi="Times New Roman" w:cs="Times New Roman"/>
          <w:iCs/>
          <w:noProof/>
          <w:sz w:val="28"/>
          <w:szCs w:val="28"/>
          <w:lang w:val="en-US"/>
        </w:rPr>
        <w:t>Journal of Intellectual Capital. – 2010. - №3. – pp. 348-367;</w:t>
      </w:r>
    </w:p>
    <w:p w:rsidR="00F71DC7" w:rsidRPr="00E93C9A" w:rsidRDefault="00F71DC7" w:rsidP="00F71DC7">
      <w:pPr>
        <w:pStyle w:val="ab"/>
        <w:numPr>
          <w:ilvl w:val="0"/>
          <w:numId w:val="31"/>
        </w:numPr>
        <w:tabs>
          <w:tab w:val="num" w:pos="540"/>
        </w:tabs>
        <w:spacing w:after="0" w:line="360" w:lineRule="auto"/>
        <w:ind w:left="0" w:firstLine="0"/>
        <w:jc w:val="both"/>
        <w:rPr>
          <w:rFonts w:ascii="Times New Roman" w:hAnsi="Times New Roman" w:cs="Times New Roman"/>
          <w:sz w:val="28"/>
          <w:szCs w:val="28"/>
          <w:lang w:val="en-US"/>
        </w:rPr>
      </w:pPr>
      <w:r w:rsidRPr="00E93C9A">
        <w:rPr>
          <w:rFonts w:ascii="Times New Roman" w:hAnsi="Times New Roman" w:cs="Times New Roman"/>
          <w:sz w:val="28"/>
          <w:szCs w:val="28"/>
          <w:lang w:val="en-US"/>
        </w:rPr>
        <w:t xml:space="preserve"> Donaldson T., Preston L. The stakeholder theory of the corporation: concepts, evidence and implications // Academy of Management Review. – 1995. - №1. – pp.65-91;</w:t>
      </w:r>
    </w:p>
    <w:p w:rsidR="00F71DC7" w:rsidRPr="00E93C9A" w:rsidRDefault="00F71DC7" w:rsidP="00F71DC7">
      <w:pPr>
        <w:pStyle w:val="ab"/>
        <w:numPr>
          <w:ilvl w:val="0"/>
          <w:numId w:val="31"/>
        </w:numPr>
        <w:autoSpaceDE w:val="0"/>
        <w:autoSpaceDN w:val="0"/>
        <w:adjustRightInd w:val="0"/>
        <w:spacing w:after="0" w:line="360" w:lineRule="auto"/>
        <w:ind w:left="0" w:firstLine="0"/>
        <w:jc w:val="both"/>
        <w:rPr>
          <w:rFonts w:ascii="Times New Roman" w:hAnsi="Times New Roman" w:cs="Times New Roman"/>
          <w:sz w:val="28"/>
          <w:szCs w:val="28"/>
          <w:lang w:val="en-US"/>
        </w:rPr>
      </w:pPr>
      <w:r w:rsidRPr="00E93C9A">
        <w:rPr>
          <w:rFonts w:ascii="Times New Roman" w:eastAsiaTheme="minorHAnsi" w:hAnsi="Times New Roman" w:cs="Times New Roman"/>
          <w:iCs/>
          <w:sz w:val="28"/>
          <w:szCs w:val="28"/>
          <w:lang w:val="en-US" w:eastAsia="en-US"/>
        </w:rPr>
        <w:t xml:space="preserve">Doyle G. </w:t>
      </w:r>
      <w:r w:rsidRPr="00E93C9A">
        <w:rPr>
          <w:rFonts w:ascii="Times New Roman" w:eastAsiaTheme="minorHAnsi" w:hAnsi="Times New Roman" w:cs="Times New Roman"/>
          <w:sz w:val="28"/>
          <w:szCs w:val="28"/>
          <w:lang w:val="en-US" w:eastAsia="en-US"/>
        </w:rPr>
        <w:t>Understanding Media Economics. - London: Sage Publications Ltd., 2002. – 184 p.;</w:t>
      </w:r>
    </w:p>
    <w:p w:rsidR="00F71DC7" w:rsidRPr="00E93C9A" w:rsidRDefault="00F71DC7" w:rsidP="00F71DC7">
      <w:pPr>
        <w:pStyle w:val="ab"/>
        <w:numPr>
          <w:ilvl w:val="0"/>
          <w:numId w:val="31"/>
        </w:numPr>
        <w:tabs>
          <w:tab w:val="num" w:pos="540"/>
        </w:tabs>
        <w:spacing w:after="0" w:line="360" w:lineRule="auto"/>
        <w:ind w:left="0" w:firstLine="0"/>
        <w:jc w:val="both"/>
        <w:rPr>
          <w:rFonts w:ascii="Times New Roman" w:hAnsi="Times New Roman" w:cs="Times New Roman"/>
          <w:sz w:val="28"/>
          <w:szCs w:val="28"/>
          <w:lang w:val="en-US"/>
        </w:rPr>
      </w:pPr>
      <w:r w:rsidRPr="00E93C9A">
        <w:rPr>
          <w:rFonts w:ascii="Times New Roman" w:hAnsi="Times New Roman" w:cs="Times New Roman"/>
          <w:sz w:val="28"/>
          <w:szCs w:val="28"/>
          <w:lang w:val="en-US"/>
        </w:rPr>
        <w:lastRenderedPageBreak/>
        <w:t xml:space="preserve">Drucker P. Post-capitalist society. – New York: </w:t>
      </w:r>
      <w:r w:rsidRPr="00E93C9A">
        <w:rPr>
          <w:rFonts w:ascii="Times New Roman" w:hAnsi="Times New Roman" w:cs="Times New Roman"/>
          <w:sz w:val="28"/>
          <w:szCs w:val="28"/>
          <w:shd w:val="clear" w:color="auto" w:fill="FFFFFF"/>
          <w:lang w:val="en-US"/>
        </w:rPr>
        <w:t>HarperBusiness</w:t>
      </w:r>
      <w:r w:rsidRPr="00E93C9A">
        <w:rPr>
          <w:rFonts w:ascii="Times New Roman" w:hAnsi="Times New Roman" w:cs="Times New Roman"/>
          <w:sz w:val="28"/>
          <w:szCs w:val="28"/>
          <w:lang w:val="en-US"/>
        </w:rPr>
        <w:t xml:space="preserve">, 1993. – 240 p.;  </w:t>
      </w:r>
    </w:p>
    <w:p w:rsidR="00F71DC7" w:rsidRPr="00E93C9A" w:rsidRDefault="00F71DC7" w:rsidP="00F71DC7">
      <w:pPr>
        <w:pStyle w:val="ab"/>
        <w:numPr>
          <w:ilvl w:val="0"/>
          <w:numId w:val="31"/>
        </w:numPr>
        <w:tabs>
          <w:tab w:val="num" w:pos="540"/>
        </w:tabs>
        <w:spacing w:after="0" w:line="360" w:lineRule="auto"/>
        <w:ind w:left="0" w:firstLine="0"/>
        <w:jc w:val="both"/>
        <w:rPr>
          <w:rFonts w:ascii="Times New Roman" w:eastAsia="MinionPro-Regular" w:hAnsi="Times New Roman" w:cs="Times New Roman"/>
          <w:sz w:val="28"/>
          <w:szCs w:val="28"/>
          <w:lang w:val="en-US" w:eastAsia="en-US"/>
        </w:rPr>
      </w:pPr>
      <w:r w:rsidRPr="00E93C9A">
        <w:rPr>
          <w:rFonts w:ascii="Times New Roman" w:hAnsi="Times New Roman" w:cs="Times New Roman"/>
          <w:sz w:val="28"/>
          <w:szCs w:val="28"/>
          <w:lang w:val="en-US"/>
        </w:rPr>
        <w:t xml:space="preserve">Edvinsson L., Malone M. Intellectual Capital: Realizing Your Company's True Value by Finding Its Hidden Brainpower. - New York: HarperBusiness, 1997. -  240 p.; </w:t>
      </w:r>
    </w:p>
    <w:p w:rsidR="00F71DC7" w:rsidRPr="00E93C9A" w:rsidRDefault="00F71DC7" w:rsidP="00F71DC7">
      <w:pPr>
        <w:numPr>
          <w:ilvl w:val="0"/>
          <w:numId w:val="31"/>
        </w:numPr>
        <w:tabs>
          <w:tab w:val="num" w:pos="540"/>
        </w:tabs>
        <w:spacing w:after="0" w:line="360" w:lineRule="auto"/>
        <w:ind w:left="0" w:firstLine="0"/>
        <w:jc w:val="both"/>
        <w:rPr>
          <w:rFonts w:ascii="Times New Roman" w:hAnsi="Times New Roman" w:cs="Times New Roman"/>
          <w:sz w:val="28"/>
          <w:szCs w:val="28"/>
          <w:lang w:val="en-US"/>
        </w:rPr>
      </w:pPr>
      <w:r w:rsidRPr="00E93C9A">
        <w:rPr>
          <w:rFonts w:ascii="Times New Roman" w:hAnsi="Times New Roman" w:cs="Times New Roman"/>
          <w:sz w:val="28"/>
          <w:szCs w:val="28"/>
          <w:lang w:val="en-US"/>
        </w:rPr>
        <w:t xml:space="preserve"> Garcia-Ayuso M. Intangibles: Lessons from the Past and a Look into the Future // </w:t>
      </w:r>
      <w:r w:rsidRPr="00E93C9A">
        <w:rPr>
          <w:rFonts w:ascii="Times New Roman" w:hAnsi="Times New Roman" w:cs="Times New Roman"/>
          <w:iCs/>
          <w:sz w:val="28"/>
          <w:szCs w:val="28"/>
          <w:lang w:val="en-US"/>
        </w:rPr>
        <w:t xml:space="preserve">Journal of Intellectual Capital. – </w:t>
      </w:r>
      <w:r w:rsidRPr="00E93C9A">
        <w:rPr>
          <w:rFonts w:ascii="Times New Roman" w:hAnsi="Times New Roman" w:cs="Times New Roman"/>
          <w:sz w:val="28"/>
          <w:szCs w:val="28"/>
          <w:lang w:val="en-US"/>
        </w:rPr>
        <w:t>2003. - №4. – pp.597-604;</w:t>
      </w:r>
    </w:p>
    <w:p w:rsidR="00F71DC7" w:rsidRPr="00E93C9A" w:rsidRDefault="00F71DC7" w:rsidP="00F71DC7">
      <w:pPr>
        <w:numPr>
          <w:ilvl w:val="0"/>
          <w:numId w:val="31"/>
        </w:numPr>
        <w:tabs>
          <w:tab w:val="num" w:pos="540"/>
        </w:tabs>
        <w:autoSpaceDE w:val="0"/>
        <w:autoSpaceDN w:val="0"/>
        <w:adjustRightInd w:val="0"/>
        <w:spacing w:after="0" w:line="360" w:lineRule="auto"/>
        <w:ind w:left="0" w:firstLine="0"/>
        <w:jc w:val="both"/>
        <w:rPr>
          <w:rFonts w:ascii="Times New Roman" w:hAnsi="Times New Roman" w:cs="Times New Roman"/>
          <w:sz w:val="28"/>
          <w:szCs w:val="28"/>
          <w:lang w:val="en-US"/>
        </w:rPr>
      </w:pPr>
      <w:r w:rsidRPr="00E93C9A">
        <w:rPr>
          <w:rFonts w:ascii="Times New Roman" w:hAnsi="Times New Roman" w:cs="Times New Roman"/>
          <w:sz w:val="28"/>
          <w:szCs w:val="28"/>
          <w:lang w:val="en-US"/>
        </w:rPr>
        <w:t>Glasgow B.  Metrics and Measures: Cash Flow-Based Analysis Rules The Roost /</w:t>
      </w:r>
      <w:proofErr w:type="gramStart"/>
      <w:r w:rsidRPr="00E93C9A">
        <w:rPr>
          <w:rFonts w:ascii="Times New Roman" w:hAnsi="Times New Roman" w:cs="Times New Roman"/>
          <w:sz w:val="28"/>
          <w:szCs w:val="28"/>
          <w:lang w:val="en-US"/>
        </w:rPr>
        <w:t>/  Chemical</w:t>
      </w:r>
      <w:proofErr w:type="gramEnd"/>
      <w:r w:rsidRPr="00E93C9A">
        <w:rPr>
          <w:rFonts w:ascii="Times New Roman" w:hAnsi="Times New Roman" w:cs="Times New Roman"/>
          <w:sz w:val="28"/>
          <w:szCs w:val="28"/>
          <w:lang w:val="en-US"/>
        </w:rPr>
        <w:t xml:space="preserve"> Market Reporter. – 2002. - № 19. -pp. 18-32;</w:t>
      </w:r>
    </w:p>
    <w:p w:rsidR="00F71DC7" w:rsidRPr="00E93C9A" w:rsidRDefault="00F71DC7" w:rsidP="00F71DC7">
      <w:pPr>
        <w:numPr>
          <w:ilvl w:val="0"/>
          <w:numId w:val="31"/>
        </w:numPr>
        <w:tabs>
          <w:tab w:val="num" w:pos="540"/>
        </w:tabs>
        <w:spacing w:after="0" w:line="360" w:lineRule="auto"/>
        <w:ind w:left="0" w:firstLine="0"/>
        <w:jc w:val="both"/>
        <w:rPr>
          <w:rFonts w:ascii="Times New Roman" w:hAnsi="Times New Roman" w:cs="Times New Roman"/>
          <w:sz w:val="28"/>
          <w:szCs w:val="28"/>
          <w:lang w:val="en-US"/>
        </w:rPr>
      </w:pPr>
      <w:r w:rsidRPr="00E93C9A">
        <w:rPr>
          <w:rFonts w:ascii="Times New Roman" w:hAnsi="Times New Roman" w:cs="Times New Roman"/>
          <w:sz w:val="28"/>
          <w:szCs w:val="28"/>
          <w:lang w:val="en-US"/>
        </w:rPr>
        <w:t xml:space="preserve"> Guthrie J., Petty R. Intellectual capital: Australian annual reporting practices // Journal of Intellectual Capital. – 2000. - №3. – pp.241-251;</w:t>
      </w:r>
    </w:p>
    <w:p w:rsidR="00F71DC7" w:rsidRPr="00E93C9A" w:rsidRDefault="00F71DC7" w:rsidP="00F71DC7">
      <w:pPr>
        <w:numPr>
          <w:ilvl w:val="0"/>
          <w:numId w:val="31"/>
        </w:numPr>
        <w:tabs>
          <w:tab w:val="num" w:pos="540"/>
        </w:tabs>
        <w:spacing w:after="0" w:line="360" w:lineRule="auto"/>
        <w:ind w:left="0" w:firstLine="0"/>
        <w:jc w:val="both"/>
        <w:rPr>
          <w:rFonts w:ascii="Times New Roman" w:hAnsi="Times New Roman" w:cs="Times New Roman"/>
          <w:sz w:val="28"/>
          <w:szCs w:val="28"/>
          <w:lang w:val="en-US"/>
        </w:rPr>
      </w:pPr>
      <w:r w:rsidRPr="00E93C9A">
        <w:rPr>
          <w:rFonts w:ascii="Times New Roman" w:hAnsi="Times New Roman" w:cs="Times New Roman"/>
          <w:sz w:val="28"/>
          <w:szCs w:val="28"/>
          <w:lang w:val="en-US"/>
        </w:rPr>
        <w:t xml:space="preserve"> Guthrie J., Petty R., Ricceri F. The voluntary reporting of intellectual capital: comparing evidence from Hong Kong and Australia // Journal of Intellectual Capital. -  2006. - №2. – pp. 254-271;</w:t>
      </w:r>
    </w:p>
    <w:p w:rsidR="00F71DC7" w:rsidRPr="00E93C9A" w:rsidRDefault="00F71DC7" w:rsidP="00F71DC7">
      <w:pPr>
        <w:numPr>
          <w:ilvl w:val="0"/>
          <w:numId w:val="31"/>
        </w:numPr>
        <w:tabs>
          <w:tab w:val="num" w:pos="540"/>
        </w:tabs>
        <w:spacing w:after="0" w:line="360" w:lineRule="auto"/>
        <w:ind w:left="0" w:firstLine="0"/>
        <w:jc w:val="both"/>
        <w:rPr>
          <w:rFonts w:ascii="Times New Roman" w:hAnsi="Times New Roman" w:cs="Times New Roman"/>
          <w:sz w:val="28"/>
          <w:szCs w:val="28"/>
          <w:lang w:val="en-US"/>
        </w:rPr>
      </w:pPr>
      <w:r w:rsidRPr="00E93C9A">
        <w:rPr>
          <w:rFonts w:ascii="Times New Roman" w:hAnsi="Times New Roman" w:cs="Times New Roman"/>
          <w:sz w:val="28"/>
          <w:szCs w:val="28"/>
          <w:lang w:val="en-US"/>
        </w:rPr>
        <w:t xml:space="preserve"> Heffernan S. Intellectual capital in theory and practice. - Chichester: John Wiley &amp; Sons, 1996. –590 p.; </w:t>
      </w:r>
    </w:p>
    <w:p w:rsidR="00F71DC7" w:rsidRPr="00E93C9A" w:rsidRDefault="00F71DC7" w:rsidP="00F71DC7">
      <w:pPr>
        <w:numPr>
          <w:ilvl w:val="0"/>
          <w:numId w:val="31"/>
        </w:numPr>
        <w:tabs>
          <w:tab w:val="num" w:pos="540"/>
        </w:tabs>
        <w:spacing w:after="0" w:line="360" w:lineRule="auto"/>
        <w:ind w:left="0" w:firstLine="0"/>
        <w:jc w:val="both"/>
        <w:rPr>
          <w:rFonts w:ascii="Times New Roman" w:hAnsi="Times New Roman" w:cs="Times New Roman"/>
          <w:sz w:val="28"/>
          <w:szCs w:val="28"/>
          <w:lang w:val="en-US"/>
        </w:rPr>
      </w:pPr>
      <w:r w:rsidRPr="00E93C9A">
        <w:rPr>
          <w:rFonts w:ascii="Times New Roman" w:hAnsi="Times New Roman" w:cs="Times New Roman"/>
          <w:sz w:val="28"/>
          <w:szCs w:val="28"/>
          <w:lang w:val="en-US" w:eastAsia="en-US"/>
        </w:rPr>
        <w:t xml:space="preserve"> </w:t>
      </w:r>
      <w:r w:rsidRPr="00E93C9A">
        <w:rPr>
          <w:rFonts w:ascii="Times New Roman" w:hAnsi="Times New Roman" w:cs="Times New Roman"/>
          <w:sz w:val="28"/>
          <w:szCs w:val="28"/>
          <w:lang w:val="en-US"/>
        </w:rPr>
        <w:t>Huang C., Liu C. Exploration for the relationship between innovation, IT and performance // Journal of Intellectual Capital. – 2005. - №2. – pp.97-119;</w:t>
      </w:r>
    </w:p>
    <w:p w:rsidR="00F71DC7" w:rsidRPr="00E93C9A" w:rsidRDefault="00F71DC7" w:rsidP="00F71DC7">
      <w:pPr>
        <w:numPr>
          <w:ilvl w:val="0"/>
          <w:numId w:val="31"/>
        </w:numPr>
        <w:tabs>
          <w:tab w:val="num" w:pos="540"/>
        </w:tabs>
        <w:spacing w:after="0" w:line="360" w:lineRule="auto"/>
        <w:ind w:left="0" w:firstLine="0"/>
        <w:jc w:val="both"/>
        <w:rPr>
          <w:rFonts w:ascii="Times New Roman" w:hAnsi="Times New Roman" w:cs="Times New Roman"/>
          <w:sz w:val="28"/>
          <w:szCs w:val="28"/>
          <w:lang w:val="en-US"/>
        </w:rPr>
      </w:pPr>
      <w:r w:rsidRPr="00E93C9A">
        <w:rPr>
          <w:rFonts w:ascii="Times New Roman" w:hAnsi="Times New Roman" w:cs="Times New Roman"/>
          <w:sz w:val="28"/>
          <w:szCs w:val="28"/>
          <w:lang w:val="en-US"/>
        </w:rPr>
        <w:t xml:space="preserve"> Huang C., Wang M. The effects of economic value added and intellectual capital on the market value of firms: An empirical study // International Journal of Management. – 2008. - №3. – pp.722-731;</w:t>
      </w:r>
    </w:p>
    <w:p w:rsidR="00F71DC7" w:rsidRPr="00E93C9A" w:rsidRDefault="00F71DC7" w:rsidP="00F71DC7">
      <w:pPr>
        <w:numPr>
          <w:ilvl w:val="0"/>
          <w:numId w:val="31"/>
        </w:numPr>
        <w:tabs>
          <w:tab w:val="num" w:pos="540"/>
        </w:tabs>
        <w:spacing w:after="0" w:line="360" w:lineRule="auto"/>
        <w:ind w:left="0" w:firstLine="0"/>
        <w:jc w:val="both"/>
        <w:rPr>
          <w:rFonts w:ascii="Times New Roman" w:hAnsi="Times New Roman" w:cs="Times New Roman"/>
          <w:sz w:val="28"/>
          <w:szCs w:val="28"/>
          <w:lang w:val="en-US"/>
        </w:rPr>
      </w:pPr>
      <w:r w:rsidRPr="00E93C9A">
        <w:rPr>
          <w:rFonts w:ascii="Times New Roman" w:hAnsi="Times New Roman" w:cs="Times New Roman"/>
          <w:sz w:val="28"/>
          <w:szCs w:val="28"/>
          <w:lang w:val="en-US"/>
        </w:rPr>
        <w:t xml:space="preserve"> Hutchinson M., Stern E. The Value Mindset. Returning to the First Principles of Capitalist Enterprise. - New Jersey: John Wiley&amp;Sons, 2004. – 345 p.;</w:t>
      </w:r>
    </w:p>
    <w:p w:rsidR="00F71DC7" w:rsidRPr="00E93C9A" w:rsidRDefault="00F71DC7" w:rsidP="00F71DC7">
      <w:pPr>
        <w:numPr>
          <w:ilvl w:val="0"/>
          <w:numId w:val="31"/>
        </w:numPr>
        <w:tabs>
          <w:tab w:val="num" w:pos="540"/>
        </w:tabs>
        <w:autoSpaceDE w:val="0"/>
        <w:autoSpaceDN w:val="0"/>
        <w:adjustRightInd w:val="0"/>
        <w:spacing w:after="0" w:line="360" w:lineRule="auto"/>
        <w:ind w:left="0" w:firstLine="0"/>
        <w:jc w:val="both"/>
        <w:rPr>
          <w:rFonts w:ascii="Times New Roman" w:hAnsi="Times New Roman" w:cs="Times New Roman"/>
          <w:sz w:val="28"/>
          <w:szCs w:val="28"/>
          <w:lang w:val="en-US"/>
        </w:rPr>
      </w:pPr>
      <w:r w:rsidRPr="00E93C9A">
        <w:rPr>
          <w:rFonts w:ascii="Times New Roman" w:hAnsi="Times New Roman" w:cs="Times New Roman"/>
          <w:sz w:val="28"/>
          <w:szCs w:val="28"/>
          <w:lang w:val="en-US"/>
        </w:rPr>
        <w:t>Jagle A. Shareholder value, real options, and innovation in technology-intensive companies// R&amp;D Management. -1999. -№3. - pp. 271-287;</w:t>
      </w:r>
    </w:p>
    <w:p w:rsidR="00F71DC7" w:rsidRPr="00E93C9A" w:rsidRDefault="00F71DC7" w:rsidP="00F71DC7">
      <w:pPr>
        <w:numPr>
          <w:ilvl w:val="0"/>
          <w:numId w:val="31"/>
        </w:numPr>
        <w:tabs>
          <w:tab w:val="num" w:pos="540"/>
        </w:tabs>
        <w:spacing w:after="0" w:line="360" w:lineRule="auto"/>
        <w:ind w:left="0" w:firstLine="0"/>
        <w:jc w:val="both"/>
        <w:rPr>
          <w:rFonts w:ascii="Times New Roman" w:hAnsi="Times New Roman" w:cs="Times New Roman"/>
          <w:sz w:val="28"/>
          <w:szCs w:val="28"/>
          <w:lang w:val="en-US"/>
        </w:rPr>
      </w:pPr>
      <w:r w:rsidRPr="00E93C9A">
        <w:rPr>
          <w:rFonts w:ascii="Times New Roman" w:hAnsi="Times New Roman" w:cs="Times New Roman"/>
          <w:sz w:val="28"/>
          <w:szCs w:val="28"/>
          <w:lang w:val="en-US"/>
        </w:rPr>
        <w:t xml:space="preserve"> </w:t>
      </w:r>
      <w:r w:rsidRPr="00E93C9A">
        <w:rPr>
          <w:rFonts w:ascii="Times New Roman" w:hAnsi="Times New Roman" w:cs="Times New Roman"/>
          <w:iCs/>
          <w:sz w:val="28"/>
          <w:szCs w:val="28"/>
          <w:lang w:val="en-US"/>
        </w:rPr>
        <w:t xml:space="preserve">Joia L. </w:t>
      </w:r>
      <w:r w:rsidRPr="00E93C9A">
        <w:rPr>
          <w:rFonts w:ascii="Times New Roman" w:hAnsi="Times New Roman" w:cs="Times New Roman"/>
          <w:sz w:val="28"/>
          <w:szCs w:val="28"/>
          <w:lang w:val="en-US"/>
        </w:rPr>
        <w:t>Measuring Intangible Corporate Assets. Linking Business Strategy with Intellectual Capital // Journal of Intellectual Capital. – 2000. - №1. – pp. 68-84;</w:t>
      </w:r>
    </w:p>
    <w:p w:rsidR="00F71DC7" w:rsidRPr="00E93C9A" w:rsidRDefault="00F71DC7" w:rsidP="00F71DC7">
      <w:pPr>
        <w:pStyle w:val="ab"/>
        <w:numPr>
          <w:ilvl w:val="0"/>
          <w:numId w:val="31"/>
        </w:numPr>
        <w:autoSpaceDE w:val="0"/>
        <w:autoSpaceDN w:val="0"/>
        <w:adjustRightInd w:val="0"/>
        <w:spacing w:after="0" w:line="360" w:lineRule="auto"/>
        <w:ind w:left="0" w:firstLine="0"/>
        <w:jc w:val="both"/>
        <w:rPr>
          <w:rFonts w:ascii="Times New Roman" w:eastAsiaTheme="minorHAnsi" w:hAnsi="Times New Roman" w:cs="Times New Roman"/>
          <w:iCs/>
          <w:sz w:val="28"/>
          <w:szCs w:val="28"/>
          <w:lang w:eastAsia="en-US"/>
        </w:rPr>
      </w:pPr>
      <w:r w:rsidRPr="00E93C9A">
        <w:rPr>
          <w:rFonts w:ascii="Times New Roman" w:eastAsiaTheme="minorHAnsi" w:hAnsi="Times New Roman" w:cs="Times New Roman"/>
          <w:iCs/>
          <w:sz w:val="28"/>
          <w:szCs w:val="28"/>
          <w:lang w:val="en-US" w:eastAsia="en-US"/>
        </w:rPr>
        <w:lastRenderedPageBreak/>
        <w:t xml:space="preserve">Jung J. </w:t>
      </w:r>
      <w:r w:rsidRPr="00E93C9A">
        <w:rPr>
          <w:rFonts w:ascii="Times New Roman" w:eastAsiaTheme="minorHAnsi" w:hAnsi="Times New Roman" w:cs="Times New Roman"/>
          <w:sz w:val="28"/>
          <w:szCs w:val="28"/>
          <w:lang w:val="en-US" w:eastAsia="en-US"/>
        </w:rPr>
        <w:t xml:space="preserve">The Bigger, the Better? Measuring the Financial Health of Media Firms // </w:t>
      </w:r>
      <w:proofErr w:type="gramStart"/>
      <w:r w:rsidRPr="00E93C9A">
        <w:rPr>
          <w:rFonts w:ascii="Times New Roman" w:eastAsiaTheme="minorHAnsi" w:hAnsi="Times New Roman" w:cs="Times New Roman"/>
          <w:sz w:val="28"/>
          <w:szCs w:val="28"/>
          <w:lang w:val="en-US" w:eastAsia="en-US"/>
        </w:rPr>
        <w:t>The</w:t>
      </w:r>
      <w:proofErr w:type="gramEnd"/>
      <w:r w:rsidRPr="00E93C9A">
        <w:rPr>
          <w:rFonts w:ascii="Times New Roman" w:eastAsiaTheme="minorHAnsi" w:hAnsi="Times New Roman" w:cs="Times New Roman"/>
          <w:sz w:val="28"/>
          <w:szCs w:val="28"/>
          <w:lang w:val="en-US" w:eastAsia="en-US"/>
        </w:rPr>
        <w:t xml:space="preserve"> International Journal on Media Management.  - 2003. - </w:t>
      </w:r>
      <w:r w:rsidRPr="00E93C9A">
        <w:rPr>
          <w:rFonts w:ascii="Times New Roman" w:eastAsiaTheme="minorHAnsi" w:hAnsi="Times New Roman" w:cs="Times New Roman"/>
          <w:sz w:val="28"/>
          <w:szCs w:val="28"/>
          <w:lang w:eastAsia="en-US"/>
        </w:rPr>
        <w:t>№4</w:t>
      </w:r>
      <w:r w:rsidRPr="00E93C9A">
        <w:rPr>
          <w:rFonts w:ascii="Times New Roman" w:eastAsiaTheme="minorHAnsi" w:hAnsi="Times New Roman" w:cs="Times New Roman"/>
          <w:sz w:val="28"/>
          <w:szCs w:val="28"/>
          <w:lang w:val="en-US" w:eastAsia="en-US"/>
        </w:rPr>
        <w:t>. – pp.12-20;</w:t>
      </w:r>
    </w:p>
    <w:p w:rsidR="00F71DC7" w:rsidRPr="00E93C9A" w:rsidRDefault="00F71DC7" w:rsidP="00F71DC7">
      <w:pPr>
        <w:numPr>
          <w:ilvl w:val="0"/>
          <w:numId w:val="31"/>
        </w:numPr>
        <w:tabs>
          <w:tab w:val="num" w:pos="540"/>
        </w:tabs>
        <w:spacing w:after="0" w:line="360" w:lineRule="auto"/>
        <w:ind w:left="0" w:firstLine="0"/>
        <w:jc w:val="both"/>
        <w:rPr>
          <w:rFonts w:ascii="Times New Roman" w:hAnsi="Times New Roman" w:cs="Times New Roman"/>
          <w:sz w:val="28"/>
          <w:szCs w:val="28"/>
          <w:lang w:val="en-US"/>
        </w:rPr>
      </w:pPr>
      <w:r w:rsidRPr="00E93C9A">
        <w:rPr>
          <w:rFonts w:ascii="Times New Roman" w:hAnsi="Times New Roman" w:cs="Times New Roman"/>
          <w:sz w:val="28"/>
          <w:szCs w:val="28"/>
          <w:lang w:val="en-US"/>
        </w:rPr>
        <w:t xml:space="preserve"> </w:t>
      </w:r>
      <w:r w:rsidRPr="00E93C9A">
        <w:rPr>
          <w:rFonts w:ascii="Times New Roman" w:hAnsi="Times New Roman" w:cs="Times New Roman"/>
          <w:sz w:val="28"/>
          <w:szCs w:val="28"/>
          <w:lang w:val="es-ES"/>
        </w:rPr>
        <w:t xml:space="preserve">Kimura H., Cruz Basso L., Nogueira S., de Barros L. </w:t>
      </w:r>
      <w:r w:rsidRPr="00E93C9A">
        <w:rPr>
          <w:rFonts w:ascii="Times New Roman" w:hAnsi="Times New Roman" w:cs="Times New Roman"/>
          <w:sz w:val="28"/>
          <w:szCs w:val="28"/>
          <w:lang w:val="en-US"/>
        </w:rPr>
        <w:t>The impact of intellectual capital on value added of Brazilian companies traded at the BMF-Bovespa // Journal of International Finance &amp; Economic. – 2010. - №2. – pp.1-11;</w:t>
      </w:r>
    </w:p>
    <w:p w:rsidR="00F71DC7" w:rsidRPr="00E93C9A" w:rsidRDefault="00F71DC7" w:rsidP="00F71DC7">
      <w:pPr>
        <w:numPr>
          <w:ilvl w:val="0"/>
          <w:numId w:val="31"/>
        </w:numPr>
        <w:tabs>
          <w:tab w:val="num" w:pos="540"/>
        </w:tabs>
        <w:spacing w:after="0" w:line="360" w:lineRule="auto"/>
        <w:ind w:left="0" w:firstLine="0"/>
        <w:jc w:val="both"/>
        <w:rPr>
          <w:rFonts w:ascii="Times New Roman" w:hAnsi="Times New Roman" w:cs="Times New Roman"/>
          <w:sz w:val="28"/>
          <w:szCs w:val="28"/>
          <w:lang w:val="en-US"/>
        </w:rPr>
      </w:pPr>
      <w:r w:rsidRPr="00E93C9A">
        <w:rPr>
          <w:rFonts w:ascii="Times New Roman" w:hAnsi="Times New Roman" w:cs="Times New Roman"/>
          <w:sz w:val="28"/>
          <w:szCs w:val="28"/>
          <w:lang w:val="en-US"/>
        </w:rPr>
        <w:t xml:space="preserve"> King A., Zeithaml C. Competencies and firm performance: examining the causal ambiguity paradox // Strategic Management Journal. -  2001. - №1. – pp. 75-99;</w:t>
      </w:r>
    </w:p>
    <w:p w:rsidR="00F71DC7" w:rsidRPr="00E93C9A" w:rsidRDefault="00F71DC7" w:rsidP="00F71DC7">
      <w:pPr>
        <w:pStyle w:val="ab"/>
        <w:numPr>
          <w:ilvl w:val="0"/>
          <w:numId w:val="31"/>
        </w:numPr>
        <w:tabs>
          <w:tab w:val="num" w:pos="540"/>
        </w:tabs>
        <w:spacing w:after="0" w:line="360" w:lineRule="auto"/>
        <w:ind w:left="0" w:firstLine="0"/>
        <w:jc w:val="both"/>
        <w:rPr>
          <w:rFonts w:ascii="Times New Roman" w:hAnsi="Times New Roman" w:cs="Times New Roman"/>
          <w:sz w:val="28"/>
          <w:szCs w:val="28"/>
          <w:lang w:val="en-US"/>
        </w:rPr>
      </w:pPr>
      <w:r w:rsidRPr="00E93C9A">
        <w:rPr>
          <w:rFonts w:ascii="Times New Roman" w:hAnsi="Times New Roman" w:cs="Times New Roman"/>
          <w:sz w:val="28"/>
          <w:szCs w:val="28"/>
          <w:lang w:val="en-US"/>
        </w:rPr>
        <w:t xml:space="preserve"> Lev B. R&amp;D and Capital Markets // Journal of Applied Corporate Finance. – 1999. - №4. – pp.21-35;</w:t>
      </w:r>
    </w:p>
    <w:p w:rsidR="00F71DC7" w:rsidRPr="00E93C9A" w:rsidRDefault="00F71DC7" w:rsidP="00F71DC7">
      <w:pPr>
        <w:pStyle w:val="ab"/>
        <w:numPr>
          <w:ilvl w:val="0"/>
          <w:numId w:val="31"/>
        </w:numPr>
        <w:autoSpaceDE w:val="0"/>
        <w:autoSpaceDN w:val="0"/>
        <w:adjustRightInd w:val="0"/>
        <w:spacing w:after="0" w:line="360" w:lineRule="auto"/>
        <w:ind w:left="0" w:firstLine="0"/>
        <w:jc w:val="both"/>
        <w:rPr>
          <w:rFonts w:ascii="Times New Roman" w:hAnsi="Times New Roman" w:cs="Times New Roman"/>
          <w:sz w:val="28"/>
          <w:szCs w:val="28"/>
          <w:lang w:val="en-US"/>
        </w:rPr>
      </w:pPr>
      <w:r w:rsidRPr="00E93C9A">
        <w:rPr>
          <w:rFonts w:ascii="Times New Roman" w:hAnsi="Times New Roman" w:cs="Times New Roman"/>
          <w:sz w:val="28"/>
          <w:szCs w:val="28"/>
          <w:lang w:val="en-US"/>
        </w:rPr>
        <w:t xml:space="preserve"> Lie E., Lie H. Multiples Used to Estimate Corporate Value// Financial Analysts Journal. -2002. -№2. -pp. 44-54;</w:t>
      </w:r>
    </w:p>
    <w:p w:rsidR="00F71DC7" w:rsidRPr="00E93C9A" w:rsidRDefault="00F71DC7" w:rsidP="00F71DC7">
      <w:pPr>
        <w:pStyle w:val="ab"/>
        <w:numPr>
          <w:ilvl w:val="0"/>
          <w:numId w:val="31"/>
        </w:numPr>
        <w:tabs>
          <w:tab w:val="num" w:pos="540"/>
        </w:tabs>
        <w:spacing w:after="0" w:line="360" w:lineRule="auto"/>
        <w:ind w:left="0" w:firstLine="0"/>
        <w:jc w:val="both"/>
        <w:rPr>
          <w:rFonts w:ascii="Times New Roman" w:hAnsi="Times New Roman" w:cs="Times New Roman"/>
          <w:sz w:val="28"/>
          <w:szCs w:val="28"/>
          <w:lang w:val="en-US"/>
        </w:rPr>
      </w:pPr>
      <w:r w:rsidRPr="00E93C9A">
        <w:rPr>
          <w:rFonts w:ascii="Times New Roman" w:hAnsi="Times New Roman" w:cs="Times New Roman"/>
          <w:sz w:val="28"/>
          <w:szCs w:val="28"/>
          <w:lang w:val="en-US"/>
        </w:rPr>
        <w:t xml:space="preserve"> Lippman S., Rumelt R. Uncertain imitability: an analysis of interfirm differences in efficiency under competition // Bell Journal of Economics. – 1982. - №2. - pp.418-438;</w:t>
      </w:r>
    </w:p>
    <w:p w:rsidR="00F71DC7" w:rsidRPr="00E93C9A" w:rsidRDefault="00F71DC7" w:rsidP="00F71DC7">
      <w:pPr>
        <w:pStyle w:val="ab"/>
        <w:numPr>
          <w:ilvl w:val="0"/>
          <w:numId w:val="31"/>
        </w:numPr>
        <w:tabs>
          <w:tab w:val="num" w:pos="540"/>
        </w:tabs>
        <w:spacing w:after="0" w:line="360" w:lineRule="auto"/>
        <w:ind w:left="0" w:firstLine="0"/>
        <w:jc w:val="both"/>
        <w:rPr>
          <w:rFonts w:ascii="Times New Roman" w:hAnsi="Times New Roman" w:cs="Times New Roman"/>
          <w:sz w:val="28"/>
          <w:szCs w:val="28"/>
          <w:lang w:val="en-US"/>
        </w:rPr>
      </w:pPr>
      <w:r w:rsidRPr="00E93C9A">
        <w:rPr>
          <w:rFonts w:ascii="Times New Roman" w:hAnsi="Times New Roman" w:cs="Times New Roman"/>
          <w:sz w:val="28"/>
          <w:szCs w:val="28"/>
          <w:lang w:val="en-US"/>
        </w:rPr>
        <w:t xml:space="preserve"> Lynn B. Intellectual Capital // CMA Magazine. – 1998. - №1. – pp.10-15; </w:t>
      </w:r>
    </w:p>
    <w:p w:rsidR="00F71DC7" w:rsidRPr="00E93C9A" w:rsidRDefault="00F71DC7" w:rsidP="00F71DC7">
      <w:pPr>
        <w:numPr>
          <w:ilvl w:val="0"/>
          <w:numId w:val="31"/>
        </w:numPr>
        <w:tabs>
          <w:tab w:val="num" w:pos="540"/>
        </w:tabs>
        <w:spacing w:after="0" w:line="360" w:lineRule="auto"/>
        <w:ind w:left="0" w:firstLine="0"/>
        <w:jc w:val="both"/>
        <w:rPr>
          <w:rFonts w:ascii="Times New Roman" w:hAnsi="Times New Roman" w:cs="Times New Roman"/>
          <w:sz w:val="28"/>
          <w:szCs w:val="28"/>
          <w:lang w:val="en-US"/>
        </w:rPr>
      </w:pPr>
      <w:r w:rsidRPr="00E93C9A">
        <w:rPr>
          <w:rFonts w:ascii="Times New Roman" w:hAnsi="Times New Roman" w:cs="Times New Roman"/>
          <w:sz w:val="28"/>
          <w:szCs w:val="28"/>
          <w:lang w:val="en-US"/>
        </w:rPr>
        <w:t xml:space="preserve"> Madden B. Maximizing Shareholder Value And The Greater Good. - Oxford: Butterworth - Heinemann, 1999. – 238 p.;</w:t>
      </w:r>
    </w:p>
    <w:p w:rsidR="00F71DC7" w:rsidRPr="00E93C9A" w:rsidRDefault="00F71DC7" w:rsidP="00F71DC7">
      <w:pPr>
        <w:numPr>
          <w:ilvl w:val="0"/>
          <w:numId w:val="31"/>
        </w:numPr>
        <w:tabs>
          <w:tab w:val="num" w:pos="540"/>
        </w:tabs>
        <w:spacing w:after="0" w:line="360" w:lineRule="auto"/>
        <w:ind w:left="0" w:firstLine="0"/>
        <w:jc w:val="both"/>
        <w:rPr>
          <w:rFonts w:ascii="Times New Roman" w:hAnsi="Times New Roman" w:cs="Times New Roman"/>
          <w:sz w:val="28"/>
          <w:szCs w:val="28"/>
          <w:lang w:val="en-US"/>
        </w:rPr>
      </w:pPr>
      <w:r w:rsidRPr="00E93C9A">
        <w:rPr>
          <w:rFonts w:ascii="Times New Roman" w:hAnsi="Times New Roman" w:cs="Times New Roman"/>
          <w:sz w:val="28"/>
          <w:szCs w:val="28"/>
          <w:lang w:val="en-US"/>
        </w:rPr>
        <w:t xml:space="preserve"> Mahoney W. EVA-CFROI: Monsanto Focusing on New Metrics To Improve Business Valuation // Valuation Issues. – 1996. - №2. – pp.23-45; </w:t>
      </w:r>
    </w:p>
    <w:p w:rsidR="00F71DC7" w:rsidRPr="00E93C9A" w:rsidRDefault="00F71DC7" w:rsidP="00F71DC7">
      <w:pPr>
        <w:numPr>
          <w:ilvl w:val="0"/>
          <w:numId w:val="31"/>
        </w:numPr>
        <w:tabs>
          <w:tab w:val="num" w:pos="540"/>
        </w:tabs>
        <w:spacing w:after="0" w:line="360" w:lineRule="auto"/>
        <w:ind w:left="0" w:firstLine="0"/>
        <w:jc w:val="both"/>
        <w:rPr>
          <w:rFonts w:ascii="Times New Roman" w:hAnsi="Times New Roman" w:cs="Times New Roman"/>
          <w:sz w:val="28"/>
          <w:szCs w:val="28"/>
          <w:lang w:val="en-US"/>
        </w:rPr>
      </w:pPr>
      <w:r w:rsidRPr="00E93C9A">
        <w:rPr>
          <w:rFonts w:ascii="Times New Roman" w:hAnsi="Times New Roman" w:cs="Times New Roman"/>
          <w:sz w:val="28"/>
          <w:szCs w:val="28"/>
          <w:lang w:val="en-US"/>
        </w:rPr>
        <w:t xml:space="preserve"> McGregor J., Tweed D., Pech R. Human capital in the new economy: Devil’s bargain // Journal of Intellectual Capital. – 2004. - №1. - pp. 153-164;</w:t>
      </w:r>
    </w:p>
    <w:p w:rsidR="00F71DC7" w:rsidRPr="00E93C9A" w:rsidRDefault="00F71DC7" w:rsidP="00F71DC7">
      <w:pPr>
        <w:pStyle w:val="ab"/>
        <w:numPr>
          <w:ilvl w:val="0"/>
          <w:numId w:val="31"/>
        </w:numPr>
        <w:spacing w:after="0" w:line="360" w:lineRule="auto"/>
        <w:ind w:left="0" w:firstLine="0"/>
        <w:jc w:val="both"/>
        <w:rPr>
          <w:rFonts w:ascii="Times New Roman" w:hAnsi="Times New Roman" w:cs="Times New Roman"/>
          <w:sz w:val="28"/>
          <w:szCs w:val="28"/>
          <w:lang w:val="en-US"/>
        </w:rPr>
      </w:pPr>
      <w:r w:rsidRPr="00E93C9A">
        <w:rPr>
          <w:rFonts w:ascii="Times New Roman" w:eastAsia="MinionPro-Regular" w:hAnsi="Times New Roman" w:cs="Times New Roman"/>
          <w:sz w:val="28"/>
          <w:szCs w:val="28"/>
          <w:lang w:val="en-US" w:eastAsia="en-US"/>
        </w:rPr>
        <w:t xml:space="preserve">Meek G., Gray, S. The value added statement: An innovation for U.S. companies? // </w:t>
      </w:r>
      <w:r w:rsidRPr="00E93C9A">
        <w:rPr>
          <w:rFonts w:ascii="Times New Roman" w:eastAsia="MinionPro-Regular" w:hAnsi="Times New Roman" w:cs="Times New Roman"/>
          <w:iCs/>
          <w:sz w:val="28"/>
          <w:szCs w:val="28"/>
          <w:lang w:val="en-US" w:eastAsia="en-US"/>
        </w:rPr>
        <w:t>Accounting Horizons</w:t>
      </w:r>
      <w:r w:rsidRPr="00E93C9A">
        <w:rPr>
          <w:rFonts w:ascii="Times New Roman" w:eastAsia="MinionPro-Regular" w:hAnsi="Times New Roman" w:cs="Times New Roman"/>
          <w:sz w:val="28"/>
          <w:szCs w:val="28"/>
          <w:lang w:val="en-US" w:eastAsia="en-US"/>
        </w:rPr>
        <w:t>. – 1998. - №2. - pp.73-81;</w:t>
      </w:r>
    </w:p>
    <w:p w:rsidR="00F71DC7" w:rsidRPr="00E93C9A" w:rsidRDefault="00F71DC7" w:rsidP="00F71DC7">
      <w:pPr>
        <w:pStyle w:val="ab"/>
        <w:numPr>
          <w:ilvl w:val="0"/>
          <w:numId w:val="31"/>
        </w:numPr>
        <w:autoSpaceDE w:val="0"/>
        <w:autoSpaceDN w:val="0"/>
        <w:adjustRightInd w:val="0"/>
        <w:spacing w:after="0" w:line="360" w:lineRule="auto"/>
        <w:ind w:left="0" w:firstLine="0"/>
        <w:jc w:val="both"/>
        <w:rPr>
          <w:rFonts w:ascii="Times New Roman" w:hAnsi="Times New Roman" w:cs="Times New Roman"/>
          <w:sz w:val="28"/>
          <w:szCs w:val="28"/>
          <w:lang w:val="en-US"/>
        </w:rPr>
      </w:pPr>
      <w:r w:rsidRPr="00E93C9A">
        <w:rPr>
          <w:rFonts w:ascii="Times New Roman" w:hAnsi="Times New Roman" w:cs="Times New Roman"/>
          <w:sz w:val="28"/>
          <w:szCs w:val="28"/>
          <w:lang w:val="en-US"/>
        </w:rPr>
        <w:t>Mizik N., Jacobson R. Trading Off Between Value Creation and Value Appropriation: The Financial Implications of Shifts in Strategic Emphasis // Journal of Marketing. – 2003. - № 3. - pp. 63–76;</w:t>
      </w:r>
    </w:p>
    <w:p w:rsidR="00F71DC7" w:rsidRPr="00E93C9A" w:rsidRDefault="00F71DC7" w:rsidP="00F71DC7">
      <w:pPr>
        <w:pStyle w:val="ab"/>
        <w:numPr>
          <w:ilvl w:val="0"/>
          <w:numId w:val="31"/>
        </w:numPr>
        <w:tabs>
          <w:tab w:val="num" w:pos="540"/>
        </w:tabs>
        <w:spacing w:after="0" w:line="360" w:lineRule="auto"/>
        <w:ind w:left="0" w:firstLine="0"/>
        <w:jc w:val="both"/>
        <w:rPr>
          <w:rFonts w:ascii="Times New Roman" w:hAnsi="Times New Roman" w:cs="Times New Roman"/>
          <w:iCs/>
          <w:sz w:val="28"/>
          <w:szCs w:val="28"/>
          <w:lang w:val="en-US"/>
        </w:rPr>
      </w:pPr>
      <w:r w:rsidRPr="00E93C9A">
        <w:rPr>
          <w:rFonts w:ascii="Times New Roman" w:eastAsia="TimesNewRomanPSMT" w:hAnsi="Times New Roman" w:cs="Times New Roman"/>
          <w:sz w:val="28"/>
          <w:szCs w:val="28"/>
          <w:lang w:val="en-US"/>
        </w:rPr>
        <w:lastRenderedPageBreak/>
        <w:t>Nichols P. Unlocking shareholder value: management accounting // Magazine for Chartered Management Accountants. – 1998. - №4. – pp.76-83;</w:t>
      </w:r>
    </w:p>
    <w:p w:rsidR="00F71DC7" w:rsidRPr="00E93C9A" w:rsidRDefault="00F71DC7" w:rsidP="00F71DC7">
      <w:pPr>
        <w:numPr>
          <w:ilvl w:val="0"/>
          <w:numId w:val="31"/>
        </w:numPr>
        <w:tabs>
          <w:tab w:val="num" w:pos="540"/>
        </w:tabs>
        <w:spacing w:after="0" w:line="360" w:lineRule="auto"/>
        <w:ind w:left="0" w:firstLine="0"/>
        <w:jc w:val="both"/>
        <w:rPr>
          <w:rFonts w:ascii="Times New Roman" w:hAnsi="Times New Roman" w:cs="Times New Roman"/>
          <w:sz w:val="28"/>
          <w:szCs w:val="28"/>
          <w:lang w:val="en-US"/>
        </w:rPr>
      </w:pPr>
      <w:r w:rsidRPr="00E93C9A">
        <w:rPr>
          <w:rFonts w:ascii="Times New Roman" w:hAnsi="Times New Roman" w:cs="Times New Roman"/>
          <w:sz w:val="28"/>
          <w:szCs w:val="28"/>
          <w:lang w:val="en-US"/>
        </w:rPr>
        <w:t xml:space="preserve"> Oladunjoye G., Onyeaso G. Differences between resources and strategy in strategic management: An experimental investigation // International Journal of Management. – 2007. - №3. – pp.592-604;</w:t>
      </w:r>
    </w:p>
    <w:p w:rsidR="00F71DC7" w:rsidRPr="00E93C9A" w:rsidRDefault="00F71DC7" w:rsidP="00F71DC7">
      <w:pPr>
        <w:numPr>
          <w:ilvl w:val="0"/>
          <w:numId w:val="31"/>
        </w:numPr>
        <w:tabs>
          <w:tab w:val="num" w:pos="540"/>
        </w:tabs>
        <w:spacing w:after="0" w:line="360" w:lineRule="auto"/>
        <w:ind w:left="0" w:firstLine="0"/>
        <w:jc w:val="both"/>
        <w:rPr>
          <w:rStyle w:val="apple-converted-space"/>
          <w:rFonts w:ascii="Times New Roman" w:hAnsi="Times New Roman" w:cs="Times New Roman"/>
          <w:sz w:val="28"/>
          <w:szCs w:val="28"/>
          <w:lang w:val="en-US"/>
        </w:rPr>
      </w:pPr>
      <w:r w:rsidRPr="00E93C9A">
        <w:rPr>
          <w:rFonts w:ascii="Times New Roman" w:hAnsi="Times New Roman" w:cs="Times New Roman"/>
          <w:sz w:val="28"/>
          <w:szCs w:val="28"/>
          <w:lang w:val="en-US"/>
        </w:rPr>
        <w:t xml:space="preserve"> Ottoson E., Weissenrieder F. Cash Value Added (CVA)—A New Method for Measuring Financial Performance // </w:t>
      </w:r>
      <w:r w:rsidRPr="00E93C9A">
        <w:rPr>
          <w:rStyle w:val="pubvenue"/>
          <w:rFonts w:ascii="Times New Roman" w:hAnsi="Times New Roman" w:cs="Times New Roman"/>
          <w:iCs/>
          <w:sz w:val="28"/>
          <w:szCs w:val="28"/>
          <w:bdr w:val="none" w:sz="0" w:space="0" w:color="auto" w:frame="1"/>
          <w:lang w:val="en-US"/>
        </w:rPr>
        <w:t>Journal of Applied Corporate Finance</w:t>
      </w:r>
      <w:r w:rsidRPr="00E93C9A">
        <w:rPr>
          <w:rStyle w:val="apple-converted-space"/>
          <w:rFonts w:ascii="Times New Roman" w:hAnsi="Times New Roman" w:cs="Times New Roman"/>
          <w:sz w:val="28"/>
          <w:szCs w:val="28"/>
          <w:lang w:val="en-US"/>
        </w:rPr>
        <w:t xml:space="preserve">. – 1996. - №1. – pp. 142-167; </w:t>
      </w:r>
    </w:p>
    <w:p w:rsidR="00F71DC7" w:rsidRPr="00E93C9A" w:rsidRDefault="00F71DC7" w:rsidP="00F71DC7">
      <w:pPr>
        <w:numPr>
          <w:ilvl w:val="0"/>
          <w:numId w:val="31"/>
        </w:numPr>
        <w:tabs>
          <w:tab w:val="num" w:pos="540"/>
        </w:tabs>
        <w:spacing w:after="0" w:line="360" w:lineRule="auto"/>
        <w:ind w:left="0" w:firstLine="0"/>
        <w:jc w:val="both"/>
        <w:rPr>
          <w:rFonts w:ascii="Times New Roman" w:hAnsi="Times New Roman" w:cs="Times New Roman"/>
          <w:sz w:val="28"/>
          <w:szCs w:val="28"/>
          <w:lang w:val="en-US"/>
        </w:rPr>
      </w:pPr>
      <w:r w:rsidRPr="00E93C9A">
        <w:rPr>
          <w:rFonts w:ascii="Times New Roman" w:hAnsi="Times New Roman" w:cs="Times New Roman"/>
          <w:sz w:val="28"/>
          <w:szCs w:val="28"/>
          <w:lang w:val="en-US"/>
        </w:rPr>
        <w:t xml:space="preserve"> Pablos P. Intellectual Capital Reporting in Spain: A Comparative View // Journal of Intellectual Capital. – 2003. - №4. –pp. 61- 81; </w:t>
      </w:r>
    </w:p>
    <w:p w:rsidR="00F71DC7" w:rsidRPr="00E93C9A" w:rsidRDefault="00F71DC7" w:rsidP="00F71DC7">
      <w:pPr>
        <w:pStyle w:val="ab"/>
        <w:numPr>
          <w:ilvl w:val="0"/>
          <w:numId w:val="31"/>
        </w:numPr>
        <w:autoSpaceDE w:val="0"/>
        <w:autoSpaceDN w:val="0"/>
        <w:adjustRightInd w:val="0"/>
        <w:spacing w:after="0" w:line="360" w:lineRule="auto"/>
        <w:ind w:left="0" w:firstLine="0"/>
        <w:jc w:val="both"/>
        <w:rPr>
          <w:rFonts w:ascii="Times New Roman" w:eastAsiaTheme="minorHAnsi" w:hAnsi="Times New Roman" w:cs="Times New Roman"/>
          <w:iCs/>
          <w:sz w:val="28"/>
          <w:szCs w:val="28"/>
          <w:lang w:val="en-US" w:eastAsia="en-US"/>
        </w:rPr>
      </w:pPr>
      <w:r w:rsidRPr="00E93C9A">
        <w:rPr>
          <w:rFonts w:ascii="Times New Roman" w:eastAsiaTheme="minorHAnsi" w:hAnsi="Times New Roman" w:cs="Times New Roman"/>
          <w:iCs/>
          <w:sz w:val="28"/>
          <w:szCs w:val="28"/>
          <w:lang w:val="en-US" w:eastAsia="en-US"/>
        </w:rPr>
        <w:t>Picard R. Media Economics: Concepts and Issues. - London: Sage Publications Ltd., 1989. – 136 p.;</w:t>
      </w:r>
    </w:p>
    <w:p w:rsidR="00F71DC7" w:rsidRPr="00E93C9A" w:rsidRDefault="00F71DC7" w:rsidP="00F71DC7">
      <w:pPr>
        <w:pStyle w:val="ab"/>
        <w:numPr>
          <w:ilvl w:val="0"/>
          <w:numId w:val="31"/>
        </w:numPr>
        <w:tabs>
          <w:tab w:val="num" w:pos="540"/>
        </w:tabs>
        <w:spacing w:after="0" w:line="360" w:lineRule="auto"/>
        <w:ind w:left="0" w:firstLine="0"/>
        <w:jc w:val="both"/>
        <w:rPr>
          <w:rFonts w:ascii="Times New Roman" w:hAnsi="Times New Roman" w:cs="Times New Roman"/>
          <w:sz w:val="28"/>
          <w:szCs w:val="28"/>
          <w:lang w:val="en-US"/>
        </w:rPr>
      </w:pPr>
      <w:r w:rsidRPr="00E93C9A">
        <w:rPr>
          <w:rFonts w:ascii="Times New Roman" w:hAnsi="Times New Roman" w:cs="Times New Roman"/>
          <w:sz w:val="28"/>
          <w:szCs w:val="28"/>
          <w:lang w:val="en-US"/>
        </w:rPr>
        <w:t xml:space="preserve"> Pohlman R., Gardiner G. Value Driven Management: How to Create and Maximize Value over Time for Organizational Success. - New York:</w:t>
      </w:r>
      <w:r w:rsidRPr="00E93C9A">
        <w:rPr>
          <w:rFonts w:ascii="Times New Roman" w:eastAsia="Arial Unicode MS" w:hAnsi="Times New Roman" w:cs="Times New Roman"/>
          <w:sz w:val="28"/>
          <w:szCs w:val="28"/>
          <w:shd w:val="clear" w:color="auto" w:fill="FFFFFF"/>
          <w:lang w:val="en-US"/>
        </w:rPr>
        <w:t xml:space="preserve"> AMACOM</w:t>
      </w:r>
      <w:r w:rsidRPr="00E93C9A">
        <w:rPr>
          <w:rFonts w:ascii="Times New Roman" w:hAnsi="Times New Roman" w:cs="Times New Roman"/>
          <w:sz w:val="28"/>
          <w:szCs w:val="28"/>
          <w:lang w:val="en-US"/>
        </w:rPr>
        <w:t>, 2000. – 230 p.;</w:t>
      </w:r>
    </w:p>
    <w:p w:rsidR="00F71DC7" w:rsidRPr="00E93C9A" w:rsidRDefault="00F71DC7" w:rsidP="00F71DC7">
      <w:pPr>
        <w:pStyle w:val="ab"/>
        <w:numPr>
          <w:ilvl w:val="0"/>
          <w:numId w:val="31"/>
        </w:numPr>
        <w:autoSpaceDE w:val="0"/>
        <w:autoSpaceDN w:val="0"/>
        <w:adjustRightInd w:val="0"/>
        <w:spacing w:after="0" w:line="360" w:lineRule="auto"/>
        <w:ind w:left="0" w:firstLine="0"/>
        <w:jc w:val="both"/>
        <w:rPr>
          <w:rFonts w:ascii="Times New Roman" w:eastAsiaTheme="minorHAnsi" w:hAnsi="Times New Roman" w:cs="Times New Roman"/>
          <w:iCs/>
          <w:sz w:val="28"/>
          <w:szCs w:val="28"/>
          <w:lang w:val="en-US" w:eastAsia="en-US"/>
        </w:rPr>
      </w:pPr>
      <w:proofErr w:type="gramStart"/>
      <w:r w:rsidRPr="00E93C9A">
        <w:rPr>
          <w:rFonts w:ascii="Times New Roman" w:eastAsiaTheme="minorHAnsi" w:hAnsi="Times New Roman" w:cs="Times New Roman"/>
          <w:iCs/>
          <w:sz w:val="28"/>
          <w:szCs w:val="28"/>
          <w:lang w:val="en-US" w:eastAsia="en-US"/>
        </w:rPr>
        <w:t>Prahalad  C</w:t>
      </w:r>
      <w:proofErr w:type="gramEnd"/>
      <w:r w:rsidRPr="00E93C9A">
        <w:rPr>
          <w:rFonts w:ascii="Times New Roman" w:eastAsiaTheme="minorHAnsi" w:hAnsi="Times New Roman" w:cs="Times New Roman"/>
          <w:iCs/>
          <w:sz w:val="28"/>
          <w:szCs w:val="28"/>
          <w:lang w:val="en-US" w:eastAsia="en-US"/>
        </w:rPr>
        <w:t>., Hamel G. The Core Competence of the Corporation // Harvard Business Review. - 1990. - № 3. - pp. 79–91;</w:t>
      </w:r>
    </w:p>
    <w:p w:rsidR="00F71DC7" w:rsidRPr="00E93C9A" w:rsidRDefault="00F71DC7" w:rsidP="00F71DC7">
      <w:pPr>
        <w:pStyle w:val="ab"/>
        <w:numPr>
          <w:ilvl w:val="0"/>
          <w:numId w:val="31"/>
        </w:numPr>
        <w:tabs>
          <w:tab w:val="num" w:pos="540"/>
        </w:tabs>
        <w:spacing w:after="0" w:line="360" w:lineRule="auto"/>
        <w:ind w:left="0" w:firstLine="0"/>
        <w:jc w:val="both"/>
        <w:rPr>
          <w:rFonts w:ascii="Times New Roman" w:hAnsi="Times New Roman" w:cs="Times New Roman"/>
          <w:sz w:val="28"/>
          <w:szCs w:val="28"/>
          <w:lang w:val="en-US"/>
        </w:rPr>
      </w:pPr>
      <w:r w:rsidRPr="00E93C9A">
        <w:rPr>
          <w:rFonts w:ascii="Times New Roman" w:eastAsia="TimesNewRomanPSMT" w:hAnsi="Times New Roman" w:cs="Times New Roman"/>
          <w:sz w:val="28"/>
          <w:szCs w:val="28"/>
          <w:lang w:val="en-US"/>
        </w:rPr>
        <w:t xml:space="preserve">Rappaport A. Creating Shareholder Value: A Guide </w:t>
      </w:r>
      <w:proofErr w:type="gramStart"/>
      <w:r w:rsidRPr="00E93C9A">
        <w:rPr>
          <w:rFonts w:ascii="Times New Roman" w:eastAsia="TimesNewRomanPSMT" w:hAnsi="Times New Roman" w:cs="Times New Roman"/>
          <w:sz w:val="28"/>
          <w:szCs w:val="28"/>
          <w:lang w:val="en-US"/>
        </w:rPr>
        <w:t>For</w:t>
      </w:r>
      <w:proofErr w:type="gramEnd"/>
      <w:r w:rsidRPr="00E93C9A">
        <w:rPr>
          <w:rFonts w:ascii="Times New Roman" w:eastAsia="TimesNewRomanPSMT" w:hAnsi="Times New Roman" w:cs="Times New Roman"/>
          <w:sz w:val="28"/>
          <w:szCs w:val="28"/>
          <w:lang w:val="en-US"/>
        </w:rPr>
        <w:t xml:space="preserve"> Managers And Investors. – New York: Free Press, 1999.  – 224 p.; </w:t>
      </w:r>
    </w:p>
    <w:p w:rsidR="00F71DC7" w:rsidRPr="00E93C9A" w:rsidRDefault="00F71DC7" w:rsidP="00F71DC7">
      <w:pPr>
        <w:pStyle w:val="ab"/>
        <w:numPr>
          <w:ilvl w:val="0"/>
          <w:numId w:val="31"/>
        </w:numPr>
        <w:tabs>
          <w:tab w:val="num" w:pos="540"/>
        </w:tabs>
        <w:spacing w:after="0" w:line="360" w:lineRule="auto"/>
        <w:ind w:left="0" w:firstLine="0"/>
        <w:jc w:val="both"/>
        <w:rPr>
          <w:rFonts w:ascii="Times New Roman" w:hAnsi="Times New Roman" w:cs="Times New Roman"/>
          <w:sz w:val="28"/>
          <w:szCs w:val="28"/>
          <w:lang w:val="en-US"/>
        </w:rPr>
      </w:pPr>
      <w:r w:rsidRPr="00E93C9A">
        <w:rPr>
          <w:rFonts w:ascii="Times New Roman" w:hAnsi="Times New Roman" w:cs="Times New Roman"/>
          <w:sz w:val="28"/>
          <w:szCs w:val="28"/>
          <w:lang w:val="en-US"/>
        </w:rPr>
        <w:t>Riahi-Belkaoui A. Intellectual capital and firm performance of US multinational firms: A study of the resource-based and stakeholder views // Journal of Intellectual Capital. – 2003. - №2. – pp.215-225;</w:t>
      </w:r>
    </w:p>
    <w:p w:rsidR="00F71DC7" w:rsidRPr="00E93C9A" w:rsidRDefault="00F71DC7" w:rsidP="00F71DC7">
      <w:pPr>
        <w:numPr>
          <w:ilvl w:val="0"/>
          <w:numId w:val="31"/>
        </w:numPr>
        <w:tabs>
          <w:tab w:val="num" w:pos="540"/>
        </w:tabs>
        <w:spacing w:after="0" w:line="360" w:lineRule="auto"/>
        <w:ind w:left="0" w:firstLine="0"/>
        <w:jc w:val="both"/>
        <w:rPr>
          <w:rFonts w:ascii="Times New Roman" w:hAnsi="Times New Roman" w:cs="Times New Roman"/>
          <w:sz w:val="28"/>
          <w:szCs w:val="28"/>
          <w:lang w:val="en-US"/>
        </w:rPr>
      </w:pPr>
      <w:r w:rsidRPr="00E93C9A">
        <w:rPr>
          <w:rFonts w:ascii="Times New Roman" w:hAnsi="Times New Roman" w:cs="Times New Roman"/>
          <w:sz w:val="28"/>
          <w:szCs w:val="28"/>
          <w:lang w:val="en-US"/>
        </w:rPr>
        <w:t xml:space="preserve"> Roos J., Roos G., Dragonetti N., Edvinsson L. Intellectual Capital: Navigating in the New Business Landscape. -New York: New York University Press, 1998. -  197 p.; </w:t>
      </w:r>
    </w:p>
    <w:p w:rsidR="00F71DC7" w:rsidRPr="00E93C9A" w:rsidRDefault="00F71DC7" w:rsidP="00F71DC7">
      <w:pPr>
        <w:numPr>
          <w:ilvl w:val="0"/>
          <w:numId w:val="31"/>
        </w:numPr>
        <w:tabs>
          <w:tab w:val="num" w:pos="540"/>
        </w:tabs>
        <w:spacing w:after="0" w:line="360" w:lineRule="auto"/>
        <w:ind w:left="0" w:firstLine="0"/>
        <w:jc w:val="both"/>
        <w:rPr>
          <w:rFonts w:ascii="Times New Roman" w:hAnsi="Times New Roman" w:cs="Times New Roman"/>
          <w:sz w:val="28"/>
          <w:szCs w:val="28"/>
          <w:lang w:val="en-US"/>
        </w:rPr>
      </w:pPr>
      <w:r w:rsidRPr="00E93C9A">
        <w:rPr>
          <w:rFonts w:ascii="Times New Roman" w:hAnsi="Times New Roman" w:cs="Times New Roman"/>
          <w:sz w:val="28"/>
          <w:szCs w:val="28"/>
          <w:lang w:val="en-US"/>
        </w:rPr>
        <w:t xml:space="preserve"> </w:t>
      </w:r>
      <w:r w:rsidRPr="00E93C9A">
        <w:rPr>
          <w:rFonts w:ascii="Times New Roman" w:eastAsiaTheme="minorHAnsi" w:hAnsi="Times New Roman" w:cs="Times New Roman"/>
          <w:sz w:val="28"/>
          <w:szCs w:val="28"/>
          <w:lang w:val="en-US" w:eastAsia="en-US"/>
        </w:rPr>
        <w:t xml:space="preserve">Rumelt R.P. How much does industry matter? // </w:t>
      </w:r>
      <w:r w:rsidRPr="00E93C9A">
        <w:rPr>
          <w:rFonts w:ascii="Times New Roman" w:eastAsia="MyriadPro-It" w:hAnsi="Times New Roman" w:cs="Times New Roman"/>
          <w:iCs/>
          <w:sz w:val="28"/>
          <w:szCs w:val="28"/>
          <w:lang w:val="en-US" w:eastAsia="en-US"/>
        </w:rPr>
        <w:t>Strategic Management Journal. –</w:t>
      </w:r>
      <w:r w:rsidRPr="00E93C9A">
        <w:rPr>
          <w:rFonts w:ascii="Times New Roman" w:eastAsiaTheme="minorHAnsi" w:hAnsi="Times New Roman" w:cs="Times New Roman"/>
          <w:sz w:val="28"/>
          <w:szCs w:val="28"/>
          <w:lang w:val="en-US" w:eastAsia="en-US"/>
        </w:rPr>
        <w:t xml:space="preserve"> 1991. - №3. – pp.167-185;</w:t>
      </w:r>
    </w:p>
    <w:p w:rsidR="00F71DC7" w:rsidRPr="00E93C9A" w:rsidRDefault="00F71DC7" w:rsidP="00F71DC7">
      <w:pPr>
        <w:numPr>
          <w:ilvl w:val="0"/>
          <w:numId w:val="31"/>
        </w:numPr>
        <w:tabs>
          <w:tab w:val="num" w:pos="540"/>
        </w:tabs>
        <w:autoSpaceDE w:val="0"/>
        <w:autoSpaceDN w:val="0"/>
        <w:adjustRightInd w:val="0"/>
        <w:spacing w:after="0" w:line="360" w:lineRule="auto"/>
        <w:ind w:left="0" w:firstLine="0"/>
        <w:jc w:val="both"/>
        <w:rPr>
          <w:rFonts w:ascii="Times New Roman" w:hAnsi="Times New Roman" w:cs="Times New Roman"/>
          <w:sz w:val="28"/>
          <w:szCs w:val="28"/>
          <w:lang w:val="en-US"/>
        </w:rPr>
      </w:pPr>
      <w:r w:rsidRPr="00E93C9A">
        <w:rPr>
          <w:rFonts w:ascii="Times New Roman" w:hAnsi="Times New Roman" w:cs="Times New Roman"/>
          <w:sz w:val="28"/>
          <w:szCs w:val="28"/>
          <w:lang w:val="en-US"/>
        </w:rPr>
        <w:lastRenderedPageBreak/>
        <w:t xml:space="preserve"> </w:t>
      </w:r>
      <w:proofErr w:type="gramStart"/>
      <w:r w:rsidRPr="00E93C9A">
        <w:rPr>
          <w:rFonts w:ascii="Times New Roman" w:hAnsi="Times New Roman" w:cs="Times New Roman"/>
          <w:sz w:val="28"/>
          <w:szCs w:val="28"/>
          <w:lang w:val="en-US"/>
        </w:rPr>
        <w:t>Samuel  M</w:t>
      </w:r>
      <w:proofErr w:type="gramEnd"/>
      <w:r w:rsidRPr="00E93C9A">
        <w:rPr>
          <w:rFonts w:ascii="Times New Roman" w:hAnsi="Times New Roman" w:cs="Times New Roman"/>
          <w:sz w:val="28"/>
          <w:szCs w:val="28"/>
          <w:lang w:val="en-US"/>
        </w:rPr>
        <w:t>. The Applicability of a Market Approach Valuation Analysis that Employs Only a Single Comparable // Tax Lawyer. – 2003. -№2. - pp. 475-483;</w:t>
      </w:r>
    </w:p>
    <w:p w:rsidR="00F71DC7" w:rsidRPr="00E93C9A" w:rsidRDefault="00F71DC7" w:rsidP="00F71DC7">
      <w:pPr>
        <w:numPr>
          <w:ilvl w:val="0"/>
          <w:numId w:val="31"/>
        </w:numPr>
        <w:tabs>
          <w:tab w:val="num" w:pos="540"/>
        </w:tabs>
        <w:spacing w:after="0" w:line="360" w:lineRule="auto"/>
        <w:ind w:left="0" w:firstLine="0"/>
        <w:jc w:val="both"/>
        <w:rPr>
          <w:rFonts w:ascii="Times New Roman" w:hAnsi="Times New Roman" w:cs="Times New Roman"/>
          <w:sz w:val="28"/>
          <w:szCs w:val="28"/>
          <w:lang w:val="en-US"/>
        </w:rPr>
      </w:pPr>
      <w:r w:rsidRPr="00E93C9A">
        <w:rPr>
          <w:rFonts w:ascii="Times New Roman" w:hAnsi="Times New Roman" w:cs="Times New Roman"/>
          <w:sz w:val="28"/>
          <w:szCs w:val="28"/>
          <w:lang w:val="en-US"/>
        </w:rPr>
        <w:t xml:space="preserve"> </w:t>
      </w:r>
      <w:r w:rsidRPr="00E93C9A">
        <w:rPr>
          <w:rFonts w:ascii="Times New Roman" w:eastAsia="TimesNewRomanPSMT" w:hAnsi="Times New Roman" w:cs="Times New Roman"/>
          <w:sz w:val="28"/>
          <w:szCs w:val="28"/>
          <w:lang w:val="en-US"/>
        </w:rPr>
        <w:t xml:space="preserve">Shakina E., </w:t>
      </w:r>
      <w:r w:rsidRPr="00E93C9A">
        <w:rPr>
          <w:rFonts w:ascii="Times New Roman" w:hAnsi="Times New Roman" w:cs="Times New Roman"/>
          <w:sz w:val="28"/>
          <w:szCs w:val="28"/>
          <w:lang w:val="en-US"/>
        </w:rPr>
        <w:t>Barajas A. The relationship between intellectual capital quality and corporate performance: an empirical study of Russian and European companies // Economic Annals. -  2012. - №1. – pp.123-156;</w:t>
      </w:r>
    </w:p>
    <w:p w:rsidR="00F71DC7" w:rsidRPr="00E93C9A" w:rsidRDefault="00F71DC7" w:rsidP="00F71DC7">
      <w:pPr>
        <w:pStyle w:val="ab"/>
        <w:numPr>
          <w:ilvl w:val="0"/>
          <w:numId w:val="31"/>
        </w:numPr>
        <w:autoSpaceDE w:val="0"/>
        <w:autoSpaceDN w:val="0"/>
        <w:adjustRightInd w:val="0"/>
        <w:spacing w:after="0" w:line="360" w:lineRule="auto"/>
        <w:ind w:left="0" w:firstLine="0"/>
        <w:jc w:val="both"/>
        <w:rPr>
          <w:rFonts w:ascii="Times New Roman" w:hAnsi="Times New Roman" w:cs="Times New Roman"/>
          <w:sz w:val="28"/>
          <w:szCs w:val="28"/>
          <w:lang w:val="en-US"/>
        </w:rPr>
      </w:pPr>
      <w:r w:rsidRPr="00E93C9A">
        <w:rPr>
          <w:rFonts w:ascii="Times New Roman" w:hAnsi="Times New Roman" w:cs="Times New Roman"/>
          <w:sz w:val="28"/>
          <w:szCs w:val="28"/>
          <w:lang w:val="en-US"/>
        </w:rPr>
        <w:t>Sheinin D., Biehal G.  Corporate Advertising Pass-Through onto the Brand: Some Experimental Evidence // Marketing Letter. -1999. - № 10. - pp. 63–</w:t>
      </w:r>
      <w:proofErr w:type="gramStart"/>
      <w:r w:rsidRPr="00E93C9A">
        <w:rPr>
          <w:rFonts w:ascii="Times New Roman" w:hAnsi="Times New Roman" w:cs="Times New Roman"/>
          <w:sz w:val="28"/>
          <w:szCs w:val="28"/>
          <w:lang w:val="en-US"/>
        </w:rPr>
        <w:t>73.;</w:t>
      </w:r>
      <w:proofErr w:type="gramEnd"/>
    </w:p>
    <w:p w:rsidR="00F71DC7" w:rsidRPr="00E93C9A" w:rsidRDefault="00F71DC7" w:rsidP="00F71DC7">
      <w:pPr>
        <w:pStyle w:val="ab"/>
        <w:numPr>
          <w:ilvl w:val="0"/>
          <w:numId w:val="31"/>
        </w:numPr>
        <w:autoSpaceDE w:val="0"/>
        <w:autoSpaceDN w:val="0"/>
        <w:adjustRightInd w:val="0"/>
        <w:spacing w:after="0" w:line="360" w:lineRule="auto"/>
        <w:ind w:left="0" w:firstLine="0"/>
        <w:jc w:val="both"/>
        <w:rPr>
          <w:rFonts w:ascii="Times New Roman" w:eastAsiaTheme="minorHAnsi" w:hAnsi="Times New Roman" w:cs="Times New Roman"/>
          <w:iCs/>
          <w:sz w:val="28"/>
          <w:szCs w:val="28"/>
          <w:lang w:val="en-US" w:eastAsia="en-US"/>
        </w:rPr>
      </w:pPr>
      <w:r w:rsidRPr="00E93C9A">
        <w:rPr>
          <w:rFonts w:ascii="Times New Roman" w:eastAsiaTheme="minorHAnsi" w:hAnsi="Times New Roman" w:cs="Times New Roman"/>
          <w:iCs/>
          <w:sz w:val="28"/>
          <w:szCs w:val="28"/>
          <w:lang w:val="en-US" w:eastAsia="en-US"/>
        </w:rPr>
        <w:t xml:space="preserve">Stephan M. </w:t>
      </w:r>
      <w:r w:rsidRPr="00E93C9A">
        <w:rPr>
          <w:rFonts w:ascii="Times New Roman" w:eastAsiaTheme="minorHAnsi" w:hAnsi="Times New Roman" w:cs="Times New Roman"/>
          <w:sz w:val="28"/>
          <w:szCs w:val="28"/>
          <w:lang w:val="en-US" w:eastAsia="en-US"/>
        </w:rPr>
        <w:t>Diversification Strategy of Global Media Conglomerates: A Comment // Journal of Media Economics. - 2005. - № 2. - pp. 85–103;</w:t>
      </w:r>
    </w:p>
    <w:p w:rsidR="00F71DC7" w:rsidRPr="00E93C9A" w:rsidRDefault="00F71DC7" w:rsidP="00F71DC7">
      <w:pPr>
        <w:pStyle w:val="ab"/>
        <w:numPr>
          <w:ilvl w:val="0"/>
          <w:numId w:val="31"/>
        </w:numPr>
        <w:tabs>
          <w:tab w:val="num" w:pos="540"/>
        </w:tabs>
        <w:spacing w:after="0" w:line="360" w:lineRule="auto"/>
        <w:ind w:left="0" w:firstLine="0"/>
        <w:jc w:val="both"/>
        <w:rPr>
          <w:rFonts w:ascii="Times New Roman" w:hAnsi="Times New Roman" w:cs="Times New Roman"/>
          <w:sz w:val="28"/>
          <w:szCs w:val="28"/>
          <w:lang w:val="en-US"/>
        </w:rPr>
      </w:pPr>
      <w:r w:rsidRPr="00E93C9A">
        <w:rPr>
          <w:rFonts w:ascii="Times New Roman" w:hAnsi="Times New Roman" w:cs="Times New Roman"/>
          <w:sz w:val="28"/>
          <w:szCs w:val="28"/>
          <w:lang w:val="en-US"/>
        </w:rPr>
        <w:t xml:space="preserve"> Stern D., Stewart B. The Quest </w:t>
      </w:r>
      <w:proofErr w:type="gramStart"/>
      <w:r w:rsidRPr="00E93C9A">
        <w:rPr>
          <w:rFonts w:ascii="Times New Roman" w:hAnsi="Times New Roman" w:cs="Times New Roman"/>
          <w:sz w:val="28"/>
          <w:szCs w:val="28"/>
          <w:lang w:val="en-US"/>
        </w:rPr>
        <w:t>For</w:t>
      </w:r>
      <w:proofErr w:type="gramEnd"/>
      <w:r w:rsidRPr="00E93C9A">
        <w:rPr>
          <w:rFonts w:ascii="Times New Roman" w:hAnsi="Times New Roman" w:cs="Times New Roman"/>
          <w:sz w:val="28"/>
          <w:szCs w:val="28"/>
          <w:lang w:val="en-US"/>
        </w:rPr>
        <w:t xml:space="preserve"> Value: The EVA management guide. -  New York: Harper Business, 2001. –800 p.;</w:t>
      </w:r>
    </w:p>
    <w:p w:rsidR="00F71DC7" w:rsidRPr="00E93C9A" w:rsidRDefault="00F71DC7" w:rsidP="00F71DC7">
      <w:pPr>
        <w:numPr>
          <w:ilvl w:val="0"/>
          <w:numId w:val="31"/>
        </w:numPr>
        <w:tabs>
          <w:tab w:val="num" w:pos="540"/>
        </w:tabs>
        <w:spacing w:after="0" w:line="360" w:lineRule="auto"/>
        <w:ind w:left="0" w:firstLine="0"/>
        <w:jc w:val="both"/>
        <w:rPr>
          <w:rFonts w:ascii="Times New Roman" w:hAnsi="Times New Roman" w:cs="Times New Roman"/>
          <w:sz w:val="28"/>
          <w:szCs w:val="28"/>
          <w:lang w:val="en-US"/>
        </w:rPr>
      </w:pPr>
      <w:r w:rsidRPr="00E93C9A">
        <w:rPr>
          <w:rFonts w:ascii="Times New Roman" w:hAnsi="Times New Roman" w:cs="Times New Roman"/>
          <w:sz w:val="28"/>
          <w:szCs w:val="28"/>
          <w:lang w:val="en-US"/>
        </w:rPr>
        <w:t xml:space="preserve"> Stewart G. EVA: fact and fantasy // Journal of Applied Corporate Finance. - 1994. - №2. – pp.71-84; </w:t>
      </w:r>
    </w:p>
    <w:p w:rsidR="00F71DC7" w:rsidRPr="00E93C9A" w:rsidRDefault="00F71DC7" w:rsidP="00F71DC7">
      <w:pPr>
        <w:pStyle w:val="ab"/>
        <w:numPr>
          <w:ilvl w:val="0"/>
          <w:numId w:val="31"/>
        </w:numPr>
        <w:spacing w:after="0" w:line="360" w:lineRule="auto"/>
        <w:ind w:left="0" w:firstLine="0"/>
        <w:jc w:val="both"/>
        <w:rPr>
          <w:rFonts w:ascii="Times New Roman" w:hAnsi="Times New Roman" w:cs="Times New Roman"/>
          <w:sz w:val="28"/>
          <w:szCs w:val="28"/>
          <w:lang w:val="en-US"/>
        </w:rPr>
      </w:pPr>
      <w:r w:rsidRPr="00E93C9A">
        <w:rPr>
          <w:rFonts w:ascii="Times New Roman" w:eastAsia="MinionPro-Regular" w:hAnsi="Times New Roman" w:cs="Times New Roman"/>
          <w:sz w:val="28"/>
          <w:szCs w:val="28"/>
          <w:lang w:val="en-US" w:eastAsia="en-US"/>
        </w:rPr>
        <w:t xml:space="preserve">Stewart T. </w:t>
      </w:r>
      <w:r w:rsidRPr="00E93C9A">
        <w:rPr>
          <w:rFonts w:ascii="Times New Roman" w:eastAsia="MinionPro-Regular" w:hAnsi="Times New Roman" w:cs="Times New Roman"/>
          <w:iCs/>
          <w:sz w:val="28"/>
          <w:szCs w:val="28"/>
          <w:lang w:val="en-US" w:eastAsia="en-US"/>
        </w:rPr>
        <w:t>Intellectual Capital: The new wealth of organization</w:t>
      </w:r>
      <w:r w:rsidRPr="00E93C9A">
        <w:rPr>
          <w:rFonts w:ascii="Times New Roman" w:eastAsia="MinionPro-Regular" w:hAnsi="Times New Roman" w:cs="Times New Roman"/>
          <w:sz w:val="28"/>
          <w:szCs w:val="28"/>
          <w:lang w:val="en-US" w:eastAsia="en-US"/>
        </w:rPr>
        <w:t xml:space="preserve">. – London: Nicholas Brealey, 1994. – 320 </w:t>
      </w:r>
      <w:r w:rsidRPr="00E93C9A">
        <w:rPr>
          <w:rFonts w:ascii="Times New Roman" w:eastAsia="MinionPro-Regular" w:hAnsi="Times New Roman" w:cs="Times New Roman"/>
          <w:sz w:val="28"/>
          <w:szCs w:val="28"/>
          <w:lang w:eastAsia="en-US"/>
        </w:rPr>
        <w:t>р</w:t>
      </w:r>
      <w:r w:rsidRPr="00E93C9A">
        <w:rPr>
          <w:rFonts w:ascii="Times New Roman" w:eastAsia="MinionPro-Regular" w:hAnsi="Times New Roman" w:cs="Times New Roman"/>
          <w:sz w:val="28"/>
          <w:szCs w:val="28"/>
          <w:lang w:val="en-US" w:eastAsia="en-US"/>
        </w:rPr>
        <w:t>.;</w:t>
      </w:r>
    </w:p>
    <w:p w:rsidR="00F71DC7" w:rsidRPr="00E93C9A" w:rsidRDefault="00F71DC7" w:rsidP="00F71DC7">
      <w:pPr>
        <w:pStyle w:val="ab"/>
        <w:numPr>
          <w:ilvl w:val="0"/>
          <w:numId w:val="31"/>
        </w:numPr>
        <w:spacing w:after="0" w:line="360" w:lineRule="auto"/>
        <w:ind w:left="0" w:firstLine="0"/>
        <w:jc w:val="both"/>
        <w:rPr>
          <w:rFonts w:ascii="Times New Roman" w:hAnsi="Times New Roman" w:cs="Times New Roman"/>
          <w:sz w:val="28"/>
          <w:szCs w:val="28"/>
          <w:lang w:val="en-US"/>
        </w:rPr>
      </w:pPr>
      <w:r w:rsidRPr="00E93C9A">
        <w:rPr>
          <w:rFonts w:ascii="Times New Roman" w:hAnsi="Times New Roman" w:cs="Times New Roman"/>
          <w:sz w:val="28"/>
          <w:szCs w:val="28"/>
          <w:lang w:val="en-US"/>
        </w:rPr>
        <w:t xml:space="preserve"> Sveiby K. The New Organizational Wealth: Managing and Measuring Knowledge-Based Assets. - San Francisco, CA: Berrett-Koehler Publishers, 1997. – 275 p.; </w:t>
      </w:r>
    </w:p>
    <w:p w:rsidR="00F71DC7" w:rsidRPr="00E93C9A" w:rsidRDefault="00F71DC7" w:rsidP="00F71DC7">
      <w:pPr>
        <w:numPr>
          <w:ilvl w:val="0"/>
          <w:numId w:val="31"/>
        </w:numPr>
        <w:tabs>
          <w:tab w:val="num" w:pos="540"/>
        </w:tabs>
        <w:spacing w:after="0" w:line="360" w:lineRule="auto"/>
        <w:ind w:left="0" w:firstLine="0"/>
        <w:jc w:val="both"/>
        <w:rPr>
          <w:rFonts w:ascii="Times New Roman" w:hAnsi="Times New Roman" w:cs="Times New Roman"/>
          <w:sz w:val="28"/>
          <w:szCs w:val="28"/>
          <w:lang w:val="en-US"/>
        </w:rPr>
      </w:pPr>
      <w:r w:rsidRPr="00E93C9A">
        <w:rPr>
          <w:rFonts w:ascii="Times New Roman" w:hAnsi="Times New Roman" w:cs="Times New Roman"/>
          <w:sz w:val="28"/>
          <w:szCs w:val="28"/>
          <w:lang w:val="en-US"/>
        </w:rPr>
        <w:t xml:space="preserve"> Tseng C., Goo Y. Intellectual capital and corporate value in an emerging economy: empirical study of Taiwanese manufacturers // R&amp;D Management. – 2005. – №2. – pp. 187-201;</w:t>
      </w:r>
    </w:p>
    <w:p w:rsidR="00F71DC7" w:rsidRPr="00E93C9A" w:rsidRDefault="00F71DC7" w:rsidP="00F71DC7">
      <w:pPr>
        <w:numPr>
          <w:ilvl w:val="0"/>
          <w:numId w:val="31"/>
        </w:numPr>
        <w:tabs>
          <w:tab w:val="num" w:pos="540"/>
        </w:tabs>
        <w:spacing w:after="0" w:line="360" w:lineRule="auto"/>
        <w:ind w:left="0" w:firstLine="0"/>
        <w:jc w:val="both"/>
        <w:rPr>
          <w:rFonts w:ascii="Times New Roman" w:hAnsi="Times New Roman" w:cs="Times New Roman"/>
          <w:sz w:val="28"/>
          <w:szCs w:val="28"/>
          <w:lang w:val="en-US"/>
        </w:rPr>
      </w:pPr>
      <w:r w:rsidRPr="00E93C9A">
        <w:rPr>
          <w:rFonts w:ascii="Times New Roman" w:hAnsi="Times New Roman" w:cs="Times New Roman"/>
          <w:sz w:val="28"/>
          <w:szCs w:val="28"/>
          <w:lang w:val="en-US"/>
        </w:rPr>
        <w:t xml:space="preserve"> Van den Berg, Herman A. Models of intellectual capital Valuation: A comparative Evaluation // Business Performance Measurement: Intellectual Capital. – 2005. - №2. – pp.121-158;</w:t>
      </w:r>
    </w:p>
    <w:p w:rsidR="00F71DC7" w:rsidRPr="00E93C9A" w:rsidRDefault="00F71DC7" w:rsidP="00F71DC7">
      <w:pPr>
        <w:numPr>
          <w:ilvl w:val="0"/>
          <w:numId w:val="31"/>
        </w:numPr>
        <w:tabs>
          <w:tab w:val="num" w:pos="540"/>
        </w:tabs>
        <w:autoSpaceDE w:val="0"/>
        <w:autoSpaceDN w:val="0"/>
        <w:adjustRightInd w:val="0"/>
        <w:spacing w:after="0" w:line="360" w:lineRule="auto"/>
        <w:ind w:left="0" w:firstLine="0"/>
        <w:jc w:val="both"/>
        <w:rPr>
          <w:rFonts w:ascii="Times New Roman" w:hAnsi="Times New Roman" w:cs="Times New Roman"/>
          <w:sz w:val="28"/>
          <w:szCs w:val="28"/>
          <w:lang w:val="en-US"/>
        </w:rPr>
      </w:pPr>
      <w:r w:rsidRPr="00E93C9A">
        <w:rPr>
          <w:rFonts w:ascii="Times New Roman" w:eastAsiaTheme="minorHAnsi" w:hAnsi="Times New Roman" w:cs="Times New Roman"/>
          <w:iCs/>
          <w:sz w:val="28"/>
          <w:szCs w:val="28"/>
          <w:lang w:val="en-US" w:eastAsia="en-US"/>
        </w:rPr>
        <w:t xml:space="preserve"> Vukanovic Z. </w:t>
      </w:r>
      <w:r w:rsidRPr="00E93C9A">
        <w:rPr>
          <w:rFonts w:ascii="Times New Roman" w:eastAsiaTheme="minorHAnsi" w:hAnsi="Times New Roman" w:cs="Times New Roman"/>
          <w:sz w:val="28"/>
          <w:szCs w:val="28"/>
          <w:lang w:val="en-US" w:eastAsia="en-US"/>
        </w:rPr>
        <w:t xml:space="preserve">Global Paradigm Shift: Strategic Management of New and Digital Media in New and Digital Economics // </w:t>
      </w:r>
      <w:proofErr w:type="gramStart"/>
      <w:r w:rsidRPr="00E93C9A">
        <w:rPr>
          <w:rFonts w:ascii="Times New Roman" w:eastAsiaTheme="minorHAnsi" w:hAnsi="Times New Roman" w:cs="Times New Roman"/>
          <w:sz w:val="28"/>
          <w:szCs w:val="28"/>
          <w:lang w:val="en-US" w:eastAsia="en-US"/>
        </w:rPr>
        <w:t>The</w:t>
      </w:r>
      <w:proofErr w:type="gramEnd"/>
      <w:r w:rsidRPr="00E93C9A">
        <w:rPr>
          <w:rFonts w:ascii="Times New Roman" w:eastAsiaTheme="minorHAnsi" w:hAnsi="Times New Roman" w:cs="Times New Roman"/>
          <w:sz w:val="28"/>
          <w:szCs w:val="28"/>
          <w:lang w:val="en-US" w:eastAsia="en-US"/>
        </w:rPr>
        <w:t xml:space="preserve"> International Journal on Media Management. - 2009. -№ 2.- pp. 81–90;</w:t>
      </w:r>
    </w:p>
    <w:p w:rsidR="00F71DC7" w:rsidRPr="00E93C9A" w:rsidRDefault="00F71DC7" w:rsidP="00F71DC7">
      <w:pPr>
        <w:numPr>
          <w:ilvl w:val="0"/>
          <w:numId w:val="31"/>
        </w:numPr>
        <w:tabs>
          <w:tab w:val="num" w:pos="540"/>
        </w:tabs>
        <w:spacing w:after="0" w:line="360" w:lineRule="auto"/>
        <w:ind w:left="0" w:firstLine="0"/>
        <w:jc w:val="both"/>
        <w:rPr>
          <w:rFonts w:ascii="Times New Roman" w:hAnsi="Times New Roman" w:cs="Times New Roman"/>
          <w:sz w:val="28"/>
          <w:szCs w:val="28"/>
          <w:lang w:val="en-US"/>
        </w:rPr>
      </w:pPr>
      <w:r w:rsidRPr="00E93C9A">
        <w:rPr>
          <w:rFonts w:ascii="Times New Roman" w:hAnsi="Times New Roman" w:cs="Times New Roman"/>
          <w:iCs/>
          <w:noProof/>
          <w:sz w:val="28"/>
          <w:szCs w:val="28"/>
          <w:lang w:val="en-US"/>
        </w:rPr>
        <w:lastRenderedPageBreak/>
        <w:t xml:space="preserve"> </w:t>
      </w:r>
      <w:r w:rsidRPr="00E93C9A">
        <w:rPr>
          <w:rFonts w:ascii="Times New Roman" w:hAnsi="Times New Roman" w:cs="Times New Roman"/>
          <w:sz w:val="28"/>
          <w:szCs w:val="28"/>
          <w:lang w:val="en-US"/>
        </w:rPr>
        <w:t xml:space="preserve">Wang W., Chang C. Intellectual capital and performance in causal models // Journal of Intellectual Capital. -  2005. - №2. – pp.222-236; </w:t>
      </w:r>
    </w:p>
    <w:p w:rsidR="00F71DC7" w:rsidRPr="00E93C9A" w:rsidRDefault="00F71DC7" w:rsidP="00F71DC7">
      <w:pPr>
        <w:numPr>
          <w:ilvl w:val="0"/>
          <w:numId w:val="31"/>
        </w:numPr>
        <w:tabs>
          <w:tab w:val="num" w:pos="540"/>
        </w:tabs>
        <w:autoSpaceDE w:val="0"/>
        <w:autoSpaceDN w:val="0"/>
        <w:adjustRightInd w:val="0"/>
        <w:spacing w:after="0" w:line="360" w:lineRule="auto"/>
        <w:ind w:left="0" w:firstLine="0"/>
        <w:jc w:val="both"/>
        <w:rPr>
          <w:rFonts w:ascii="Times New Roman" w:hAnsi="Times New Roman" w:cs="Times New Roman"/>
          <w:sz w:val="28"/>
          <w:szCs w:val="28"/>
          <w:lang w:val="en-US"/>
        </w:rPr>
      </w:pPr>
      <w:r w:rsidRPr="00E93C9A">
        <w:rPr>
          <w:rFonts w:ascii="Times New Roman" w:hAnsi="Times New Roman" w:cs="Times New Roman"/>
          <w:sz w:val="28"/>
          <w:szCs w:val="28"/>
          <w:lang w:val="en-US"/>
        </w:rPr>
        <w:t xml:space="preserve"> Worner S., Racheva-Iotova B., Stoyanov S. Calibration of a basket option model applied to company valuation// Mathematical Methods of Operations Research. -2002. -№2. -pp. 247-263;</w:t>
      </w:r>
    </w:p>
    <w:p w:rsidR="00F71DC7" w:rsidRPr="00E93C9A" w:rsidRDefault="00F71DC7" w:rsidP="00F71DC7">
      <w:pPr>
        <w:numPr>
          <w:ilvl w:val="0"/>
          <w:numId w:val="31"/>
        </w:numPr>
        <w:tabs>
          <w:tab w:val="num" w:pos="540"/>
        </w:tabs>
        <w:spacing w:after="0" w:line="360" w:lineRule="auto"/>
        <w:ind w:left="0" w:firstLine="0"/>
        <w:jc w:val="both"/>
        <w:rPr>
          <w:rFonts w:ascii="Times New Roman" w:hAnsi="Times New Roman" w:cs="Times New Roman"/>
          <w:sz w:val="28"/>
          <w:szCs w:val="28"/>
          <w:lang w:val="en-US"/>
        </w:rPr>
      </w:pPr>
      <w:r w:rsidRPr="00E93C9A">
        <w:rPr>
          <w:rFonts w:ascii="Times New Roman" w:hAnsi="Times New Roman" w:cs="Times New Roman"/>
          <w:sz w:val="28"/>
          <w:szCs w:val="28"/>
          <w:lang w:val="en-US"/>
        </w:rPr>
        <w:t xml:space="preserve"> </w:t>
      </w:r>
      <w:r w:rsidRPr="00E93C9A">
        <w:rPr>
          <w:rFonts w:ascii="Times New Roman" w:hAnsi="Times New Roman" w:cs="Times New Roman"/>
          <w:iCs/>
          <w:sz w:val="28"/>
          <w:szCs w:val="28"/>
          <w:lang w:val="en-US"/>
        </w:rPr>
        <w:t>Youndt M.</w:t>
      </w:r>
      <w:r w:rsidRPr="00E93C9A">
        <w:rPr>
          <w:rFonts w:ascii="Times New Roman" w:hAnsi="Times New Roman" w:cs="Times New Roman"/>
          <w:sz w:val="28"/>
          <w:szCs w:val="28"/>
          <w:lang w:val="en-US"/>
        </w:rPr>
        <w:t xml:space="preserve">, </w:t>
      </w:r>
      <w:r w:rsidRPr="00E93C9A">
        <w:rPr>
          <w:rFonts w:ascii="Times New Roman" w:hAnsi="Times New Roman" w:cs="Times New Roman"/>
          <w:iCs/>
          <w:sz w:val="28"/>
          <w:szCs w:val="28"/>
          <w:lang w:val="en-US"/>
        </w:rPr>
        <w:t>Subramaniam M.</w:t>
      </w:r>
      <w:r w:rsidRPr="00E93C9A">
        <w:rPr>
          <w:rFonts w:ascii="Times New Roman" w:hAnsi="Times New Roman" w:cs="Times New Roman"/>
          <w:sz w:val="28"/>
          <w:szCs w:val="28"/>
          <w:lang w:val="en-US"/>
        </w:rPr>
        <w:t xml:space="preserve">, </w:t>
      </w:r>
      <w:r w:rsidRPr="00E93C9A">
        <w:rPr>
          <w:rFonts w:ascii="Times New Roman" w:hAnsi="Times New Roman" w:cs="Times New Roman"/>
          <w:iCs/>
          <w:sz w:val="28"/>
          <w:szCs w:val="28"/>
          <w:lang w:val="en-US"/>
        </w:rPr>
        <w:t xml:space="preserve">Snell S. </w:t>
      </w:r>
      <w:r w:rsidRPr="00E93C9A">
        <w:rPr>
          <w:rFonts w:ascii="Times New Roman" w:hAnsi="Times New Roman" w:cs="Times New Roman"/>
          <w:sz w:val="28"/>
          <w:szCs w:val="28"/>
          <w:lang w:val="en-US"/>
        </w:rPr>
        <w:t>Intellectual Capital Profiles: An Examination of Investments and Returns // Journal of Management Studies. – 2004. - №2. – pp. 335-362;</w:t>
      </w:r>
    </w:p>
    <w:p w:rsidR="00F71DC7" w:rsidRPr="00E93C9A" w:rsidRDefault="00F71DC7" w:rsidP="00F71DC7">
      <w:pPr>
        <w:numPr>
          <w:ilvl w:val="0"/>
          <w:numId w:val="31"/>
        </w:numPr>
        <w:tabs>
          <w:tab w:val="num" w:pos="540"/>
        </w:tabs>
        <w:spacing w:after="0" w:line="360" w:lineRule="auto"/>
        <w:ind w:left="0" w:firstLine="0"/>
        <w:jc w:val="both"/>
        <w:rPr>
          <w:rFonts w:ascii="Times New Roman" w:hAnsi="Times New Roman" w:cs="Times New Roman"/>
          <w:sz w:val="28"/>
          <w:szCs w:val="28"/>
          <w:lang w:val="en-US"/>
        </w:rPr>
      </w:pPr>
      <w:r w:rsidRPr="00E93C9A">
        <w:rPr>
          <w:rFonts w:ascii="Times New Roman" w:hAnsi="Times New Roman" w:cs="Times New Roman"/>
          <w:sz w:val="28"/>
          <w:szCs w:val="28"/>
          <w:lang w:val="en-US"/>
        </w:rPr>
        <w:t xml:space="preserve"> Young D., O’Byrne S. EVA &amp; Value-Based Management: A Practical Guide to Implementation. - New York: McGraw-Hill, 2000. – 145 p.; </w:t>
      </w:r>
    </w:p>
    <w:p w:rsidR="00F71DC7" w:rsidRPr="00E93C9A" w:rsidRDefault="00F71DC7" w:rsidP="00F71DC7">
      <w:pPr>
        <w:pStyle w:val="ab"/>
        <w:numPr>
          <w:ilvl w:val="0"/>
          <w:numId w:val="31"/>
        </w:numPr>
        <w:spacing w:after="0" w:line="360" w:lineRule="auto"/>
        <w:ind w:left="0" w:firstLine="0"/>
        <w:jc w:val="both"/>
        <w:rPr>
          <w:rFonts w:ascii="Times New Roman" w:eastAsia="Times New Roman" w:hAnsi="Times New Roman" w:cs="Times New Roman"/>
          <w:sz w:val="28"/>
          <w:szCs w:val="28"/>
          <w:lang w:val="en-US"/>
        </w:rPr>
      </w:pPr>
      <w:r w:rsidRPr="00E93C9A">
        <w:rPr>
          <w:rFonts w:ascii="Times New Roman" w:eastAsia="MinionPro-Regular" w:hAnsi="Times New Roman" w:cs="Times New Roman"/>
          <w:sz w:val="28"/>
          <w:szCs w:val="28"/>
          <w:lang w:val="en-US" w:eastAsia="en-US"/>
        </w:rPr>
        <w:t>Zeghal D., Maaloul A. Analyzing value added as an indicator of intellectual capital and its consequences on company performance //</w:t>
      </w:r>
      <w:r w:rsidRPr="00E93C9A">
        <w:rPr>
          <w:rFonts w:ascii="Times New Roman" w:eastAsia="MinionPro-Regular" w:hAnsi="Times New Roman" w:cs="Times New Roman"/>
          <w:iCs/>
          <w:sz w:val="28"/>
          <w:szCs w:val="28"/>
          <w:lang w:val="en-US" w:eastAsia="en-US"/>
        </w:rPr>
        <w:t xml:space="preserve"> Journal of Intellectual Capital</w:t>
      </w:r>
      <w:r w:rsidRPr="00E93C9A">
        <w:rPr>
          <w:rFonts w:ascii="Times New Roman" w:eastAsia="MinionPro-Regular" w:hAnsi="Times New Roman" w:cs="Times New Roman"/>
          <w:sz w:val="28"/>
          <w:szCs w:val="28"/>
          <w:lang w:val="en-US" w:eastAsia="en-US"/>
        </w:rPr>
        <w:t xml:space="preserve">. – 2010. - №1. -  </w:t>
      </w:r>
      <w:r w:rsidRPr="00E93C9A">
        <w:rPr>
          <w:rFonts w:ascii="Times New Roman" w:eastAsia="TimesNewRomanPSMT" w:hAnsi="Times New Roman" w:cs="Times New Roman"/>
          <w:sz w:val="28"/>
          <w:szCs w:val="28"/>
          <w:lang w:val="en-US"/>
        </w:rPr>
        <w:t>pp.11-23;</w:t>
      </w:r>
    </w:p>
    <w:p w:rsidR="00F71DC7" w:rsidRPr="00E93C9A" w:rsidRDefault="00F71DC7" w:rsidP="00F71DC7">
      <w:pPr>
        <w:pStyle w:val="ab"/>
        <w:autoSpaceDE w:val="0"/>
        <w:autoSpaceDN w:val="0"/>
        <w:adjustRightInd w:val="0"/>
        <w:spacing w:after="0" w:line="360" w:lineRule="auto"/>
        <w:ind w:left="0"/>
        <w:jc w:val="both"/>
        <w:rPr>
          <w:rFonts w:ascii="Times New Roman" w:hAnsi="Times New Roman" w:cs="Times New Roman"/>
          <w:sz w:val="28"/>
          <w:szCs w:val="28"/>
          <w:lang w:val="en-US"/>
        </w:rPr>
      </w:pPr>
    </w:p>
    <w:p w:rsidR="00F71DC7" w:rsidRPr="00E93C9A" w:rsidRDefault="00F71DC7" w:rsidP="00F71DC7">
      <w:pPr>
        <w:pStyle w:val="ab"/>
        <w:autoSpaceDE w:val="0"/>
        <w:autoSpaceDN w:val="0"/>
        <w:adjustRightInd w:val="0"/>
        <w:spacing w:after="0" w:line="360" w:lineRule="auto"/>
        <w:ind w:left="0"/>
        <w:jc w:val="both"/>
        <w:rPr>
          <w:rFonts w:ascii="Times New Roman" w:hAnsi="Times New Roman" w:cs="Times New Roman"/>
          <w:b/>
          <w:sz w:val="28"/>
          <w:szCs w:val="28"/>
        </w:rPr>
      </w:pPr>
      <w:proofErr w:type="gramStart"/>
      <w:r w:rsidRPr="00E93C9A">
        <w:rPr>
          <w:rFonts w:ascii="Times New Roman" w:hAnsi="Times New Roman" w:cs="Times New Roman"/>
          <w:b/>
          <w:sz w:val="28"/>
          <w:szCs w:val="28"/>
        </w:rPr>
        <w:t>Интернет</w:t>
      </w:r>
      <w:r w:rsidRPr="00E93C9A">
        <w:rPr>
          <w:rFonts w:ascii="Times New Roman" w:hAnsi="Times New Roman" w:cs="Times New Roman"/>
          <w:b/>
          <w:sz w:val="28"/>
          <w:szCs w:val="28"/>
          <w:lang w:val="en-US"/>
        </w:rPr>
        <w:t>-</w:t>
      </w:r>
      <w:r w:rsidRPr="00E93C9A">
        <w:rPr>
          <w:rFonts w:ascii="Times New Roman" w:hAnsi="Times New Roman" w:cs="Times New Roman"/>
          <w:b/>
          <w:sz w:val="28"/>
          <w:szCs w:val="28"/>
        </w:rPr>
        <w:t>источники</w:t>
      </w:r>
      <w:proofErr w:type="gramEnd"/>
    </w:p>
    <w:p w:rsidR="00F71DC7" w:rsidRPr="00E93C9A" w:rsidRDefault="00F71DC7" w:rsidP="00F71DC7">
      <w:pPr>
        <w:pStyle w:val="ab"/>
        <w:autoSpaceDE w:val="0"/>
        <w:autoSpaceDN w:val="0"/>
        <w:adjustRightInd w:val="0"/>
        <w:spacing w:after="0" w:line="360" w:lineRule="auto"/>
        <w:ind w:left="0"/>
        <w:jc w:val="both"/>
        <w:rPr>
          <w:rFonts w:ascii="Times New Roman" w:hAnsi="Times New Roman" w:cs="Times New Roman"/>
          <w:b/>
          <w:sz w:val="28"/>
          <w:szCs w:val="28"/>
          <w:lang w:val="en-US"/>
        </w:rPr>
      </w:pPr>
    </w:p>
    <w:p w:rsidR="00F71DC7" w:rsidRPr="00E93C9A" w:rsidRDefault="00F71DC7" w:rsidP="00F71DC7">
      <w:pPr>
        <w:pStyle w:val="ab"/>
        <w:numPr>
          <w:ilvl w:val="0"/>
          <w:numId w:val="31"/>
        </w:numPr>
        <w:autoSpaceDE w:val="0"/>
        <w:autoSpaceDN w:val="0"/>
        <w:adjustRightInd w:val="0"/>
        <w:spacing w:after="0" w:line="360" w:lineRule="auto"/>
        <w:ind w:left="0" w:firstLine="0"/>
        <w:jc w:val="both"/>
        <w:rPr>
          <w:rFonts w:ascii="Times New Roman" w:hAnsi="Times New Roman" w:cs="Times New Roman"/>
          <w:sz w:val="28"/>
          <w:szCs w:val="28"/>
        </w:rPr>
      </w:pPr>
      <w:r w:rsidRPr="00E93C9A">
        <w:rPr>
          <w:rFonts w:ascii="Times New Roman" w:hAnsi="Times New Roman" w:cs="Times New Roman"/>
          <w:sz w:val="28"/>
          <w:szCs w:val="28"/>
        </w:rPr>
        <w:t xml:space="preserve">Емельянов А., Шакина Е. Основные этапы эволюции концепций управления стоимостью компаний. </w:t>
      </w:r>
      <w:r w:rsidRPr="00E93C9A">
        <w:rPr>
          <w:rFonts w:ascii="Times New Roman" w:hAnsi="Times New Roman" w:cs="Times New Roman"/>
          <w:sz w:val="28"/>
          <w:szCs w:val="28"/>
          <w:lang w:val="en-US"/>
        </w:rPr>
        <w:t>URL</w:t>
      </w:r>
      <w:r w:rsidRPr="00E93C9A">
        <w:rPr>
          <w:rFonts w:ascii="Times New Roman" w:hAnsi="Times New Roman" w:cs="Times New Roman"/>
          <w:sz w:val="28"/>
          <w:szCs w:val="28"/>
        </w:rPr>
        <w:t xml:space="preserve">: </w:t>
      </w:r>
      <w:hyperlink r:id="rId62" w:history="1">
        <w:r w:rsidRPr="00E93C9A">
          <w:rPr>
            <w:rStyle w:val="aa"/>
            <w:rFonts w:ascii="Times New Roman" w:hAnsi="Times New Roman" w:cs="Times New Roman"/>
            <w:color w:val="auto"/>
            <w:sz w:val="28"/>
            <w:szCs w:val="28"/>
            <w:lang w:val="en-US"/>
          </w:rPr>
          <w:t>http</w:t>
        </w:r>
        <w:r w:rsidRPr="00E93C9A">
          <w:rPr>
            <w:rStyle w:val="aa"/>
            <w:rFonts w:ascii="Times New Roman" w:hAnsi="Times New Roman" w:cs="Times New Roman"/>
            <w:color w:val="auto"/>
            <w:sz w:val="28"/>
            <w:szCs w:val="28"/>
          </w:rPr>
          <w:t>://</w:t>
        </w:r>
        <w:r w:rsidRPr="00E93C9A">
          <w:rPr>
            <w:rStyle w:val="aa"/>
            <w:rFonts w:ascii="Times New Roman" w:hAnsi="Times New Roman" w:cs="Times New Roman"/>
            <w:color w:val="auto"/>
            <w:sz w:val="28"/>
            <w:szCs w:val="28"/>
            <w:lang w:val="en-US"/>
          </w:rPr>
          <w:t>ecsocman</w:t>
        </w:r>
        <w:r w:rsidRPr="00E93C9A">
          <w:rPr>
            <w:rStyle w:val="aa"/>
            <w:rFonts w:ascii="Times New Roman" w:hAnsi="Times New Roman" w:cs="Times New Roman"/>
            <w:color w:val="auto"/>
            <w:sz w:val="28"/>
            <w:szCs w:val="28"/>
          </w:rPr>
          <w:t>.</w:t>
        </w:r>
        <w:r w:rsidRPr="00E93C9A">
          <w:rPr>
            <w:rStyle w:val="aa"/>
            <w:rFonts w:ascii="Times New Roman" w:hAnsi="Times New Roman" w:cs="Times New Roman"/>
            <w:color w:val="auto"/>
            <w:sz w:val="28"/>
            <w:szCs w:val="28"/>
            <w:lang w:val="en-US"/>
          </w:rPr>
          <w:t>hse</w:t>
        </w:r>
        <w:r w:rsidRPr="00E93C9A">
          <w:rPr>
            <w:rStyle w:val="aa"/>
            <w:rFonts w:ascii="Times New Roman" w:hAnsi="Times New Roman" w:cs="Times New Roman"/>
            <w:color w:val="auto"/>
            <w:sz w:val="28"/>
            <w:szCs w:val="28"/>
          </w:rPr>
          <w:t>.</w:t>
        </w:r>
        <w:r w:rsidRPr="00E93C9A">
          <w:rPr>
            <w:rStyle w:val="aa"/>
            <w:rFonts w:ascii="Times New Roman" w:hAnsi="Times New Roman" w:cs="Times New Roman"/>
            <w:color w:val="auto"/>
            <w:sz w:val="28"/>
            <w:szCs w:val="28"/>
            <w:lang w:val="en-US"/>
          </w:rPr>
          <w:t>ru</w:t>
        </w:r>
        <w:r w:rsidRPr="00E93C9A">
          <w:rPr>
            <w:rStyle w:val="aa"/>
            <w:rFonts w:ascii="Times New Roman" w:hAnsi="Times New Roman" w:cs="Times New Roman"/>
            <w:color w:val="auto"/>
            <w:sz w:val="28"/>
            <w:szCs w:val="28"/>
          </w:rPr>
          <w:t>/</w:t>
        </w:r>
        <w:r w:rsidRPr="00E93C9A">
          <w:rPr>
            <w:rStyle w:val="aa"/>
            <w:rFonts w:ascii="Times New Roman" w:hAnsi="Times New Roman" w:cs="Times New Roman"/>
            <w:color w:val="auto"/>
            <w:sz w:val="28"/>
            <w:szCs w:val="28"/>
            <w:lang w:val="en-US"/>
          </w:rPr>
          <w:t>data</w:t>
        </w:r>
        <w:r w:rsidRPr="00E93C9A">
          <w:rPr>
            <w:rStyle w:val="aa"/>
            <w:rFonts w:ascii="Times New Roman" w:hAnsi="Times New Roman" w:cs="Times New Roman"/>
            <w:color w:val="auto"/>
            <w:sz w:val="28"/>
            <w:szCs w:val="28"/>
          </w:rPr>
          <w:t>/697/769/1223/</w:t>
        </w:r>
        <w:r w:rsidRPr="00E93C9A">
          <w:rPr>
            <w:rStyle w:val="aa"/>
            <w:rFonts w:ascii="Times New Roman" w:hAnsi="Times New Roman" w:cs="Times New Roman"/>
            <w:color w:val="auto"/>
            <w:sz w:val="28"/>
            <w:szCs w:val="28"/>
            <w:lang w:val="en-US"/>
          </w:rPr>
          <w:t>Vypusk</w:t>
        </w:r>
        <w:r w:rsidRPr="00E93C9A">
          <w:rPr>
            <w:rStyle w:val="aa"/>
            <w:rFonts w:ascii="Times New Roman" w:hAnsi="Times New Roman" w:cs="Times New Roman"/>
            <w:color w:val="auto"/>
            <w:sz w:val="28"/>
            <w:szCs w:val="28"/>
          </w:rPr>
          <w:t>8_79_87_</w:t>
        </w:r>
        <w:r w:rsidRPr="00E93C9A">
          <w:rPr>
            <w:rStyle w:val="aa"/>
            <w:rFonts w:ascii="Times New Roman" w:hAnsi="Times New Roman" w:cs="Times New Roman"/>
            <w:color w:val="auto"/>
            <w:sz w:val="28"/>
            <w:szCs w:val="28"/>
            <w:lang w:val="en-US"/>
          </w:rPr>
          <w:t>emelianov</w:t>
        </w:r>
        <w:r w:rsidRPr="00E93C9A">
          <w:rPr>
            <w:rStyle w:val="aa"/>
            <w:rFonts w:ascii="Times New Roman" w:hAnsi="Times New Roman" w:cs="Times New Roman"/>
            <w:color w:val="auto"/>
            <w:sz w:val="28"/>
            <w:szCs w:val="28"/>
          </w:rPr>
          <w:t>_</w:t>
        </w:r>
        <w:r w:rsidRPr="00E93C9A">
          <w:rPr>
            <w:rStyle w:val="aa"/>
            <w:rFonts w:ascii="Times New Roman" w:hAnsi="Times New Roman" w:cs="Times New Roman"/>
            <w:color w:val="auto"/>
            <w:sz w:val="28"/>
            <w:szCs w:val="28"/>
            <w:lang w:val="en-US"/>
          </w:rPr>
          <w:t>shakina</w:t>
        </w:r>
        <w:r w:rsidRPr="00E93C9A">
          <w:rPr>
            <w:rStyle w:val="aa"/>
            <w:rFonts w:ascii="Times New Roman" w:hAnsi="Times New Roman" w:cs="Times New Roman"/>
            <w:color w:val="auto"/>
            <w:sz w:val="28"/>
            <w:szCs w:val="28"/>
          </w:rPr>
          <w:t>.</w:t>
        </w:r>
        <w:r w:rsidRPr="00E93C9A">
          <w:rPr>
            <w:rStyle w:val="aa"/>
            <w:rFonts w:ascii="Times New Roman" w:hAnsi="Times New Roman" w:cs="Times New Roman"/>
            <w:color w:val="auto"/>
            <w:sz w:val="28"/>
            <w:szCs w:val="28"/>
            <w:lang w:val="en-US"/>
          </w:rPr>
          <w:t>pdf</w:t>
        </w:r>
      </w:hyperlink>
      <w:r w:rsidRPr="00E93C9A">
        <w:rPr>
          <w:rFonts w:ascii="Times New Roman" w:hAnsi="Times New Roman" w:cs="Times New Roman"/>
          <w:sz w:val="28"/>
          <w:szCs w:val="28"/>
        </w:rPr>
        <w:t xml:space="preserve"> (Дата обращения: 13.04.2013);  </w:t>
      </w:r>
    </w:p>
    <w:p w:rsidR="00F71DC7" w:rsidRPr="00E93C9A" w:rsidRDefault="00F71DC7" w:rsidP="00F71DC7">
      <w:pPr>
        <w:numPr>
          <w:ilvl w:val="0"/>
          <w:numId w:val="31"/>
        </w:numPr>
        <w:tabs>
          <w:tab w:val="num" w:pos="540"/>
        </w:tabs>
        <w:spacing w:after="0" w:line="360" w:lineRule="auto"/>
        <w:ind w:left="0" w:firstLine="0"/>
        <w:jc w:val="both"/>
        <w:rPr>
          <w:rFonts w:ascii="Times New Roman" w:hAnsi="Times New Roman" w:cs="Times New Roman"/>
          <w:sz w:val="28"/>
          <w:szCs w:val="28"/>
          <w:lang w:val="en-US"/>
        </w:rPr>
      </w:pPr>
      <w:r w:rsidRPr="00E93C9A">
        <w:rPr>
          <w:rFonts w:ascii="Times New Roman" w:hAnsi="Times New Roman" w:cs="Times New Roman"/>
          <w:sz w:val="28"/>
          <w:szCs w:val="28"/>
        </w:rPr>
        <w:t xml:space="preserve"> Исследование</w:t>
      </w:r>
      <w:r w:rsidRPr="00E93C9A">
        <w:rPr>
          <w:rFonts w:ascii="Times New Roman" w:hAnsi="Times New Roman" w:cs="Times New Roman"/>
          <w:sz w:val="28"/>
          <w:szCs w:val="28"/>
          <w:lang w:val="en-US"/>
        </w:rPr>
        <w:t xml:space="preserve"> Brand Finance. «Driving Corporate Value in 21 Century» // Brand Finance, 2000. URL: </w:t>
      </w:r>
      <w:hyperlink r:id="rId63" w:history="1">
        <w:r w:rsidRPr="00E93C9A">
          <w:rPr>
            <w:rStyle w:val="aa"/>
            <w:rFonts w:ascii="Times New Roman" w:hAnsi="Times New Roman" w:cs="Times New Roman"/>
            <w:color w:val="auto"/>
            <w:sz w:val="28"/>
            <w:szCs w:val="28"/>
          </w:rPr>
          <w:t>http://brandfinance.com/</w:t>
        </w:r>
      </w:hyperlink>
      <w:r w:rsidRPr="00E93C9A">
        <w:rPr>
          <w:rFonts w:ascii="Times New Roman" w:hAnsi="Times New Roman" w:cs="Times New Roman"/>
          <w:sz w:val="28"/>
          <w:szCs w:val="28"/>
          <w:lang w:val="en-US"/>
        </w:rPr>
        <w:t xml:space="preserve"> (</w:t>
      </w:r>
      <w:r w:rsidRPr="00E93C9A">
        <w:rPr>
          <w:rFonts w:ascii="Times New Roman" w:hAnsi="Times New Roman" w:cs="Times New Roman"/>
          <w:sz w:val="28"/>
          <w:szCs w:val="28"/>
        </w:rPr>
        <w:t>Дата</w:t>
      </w:r>
      <w:r w:rsidRPr="00E93C9A">
        <w:rPr>
          <w:rFonts w:ascii="Times New Roman" w:hAnsi="Times New Roman" w:cs="Times New Roman"/>
          <w:sz w:val="28"/>
          <w:szCs w:val="28"/>
          <w:lang w:val="en-US"/>
        </w:rPr>
        <w:t xml:space="preserve"> </w:t>
      </w:r>
      <w:r w:rsidRPr="00E93C9A">
        <w:rPr>
          <w:rFonts w:ascii="Times New Roman" w:hAnsi="Times New Roman" w:cs="Times New Roman"/>
          <w:sz w:val="28"/>
          <w:szCs w:val="28"/>
        </w:rPr>
        <w:t>обращения</w:t>
      </w:r>
      <w:r w:rsidRPr="00E93C9A">
        <w:rPr>
          <w:rFonts w:ascii="Times New Roman" w:hAnsi="Times New Roman" w:cs="Times New Roman"/>
          <w:sz w:val="28"/>
          <w:szCs w:val="28"/>
          <w:lang w:val="en-US"/>
        </w:rPr>
        <w:t xml:space="preserve">: 16.04.2013); </w:t>
      </w:r>
    </w:p>
    <w:p w:rsidR="00F71DC7" w:rsidRPr="00E93C9A" w:rsidRDefault="00F71DC7" w:rsidP="00F71DC7">
      <w:pPr>
        <w:numPr>
          <w:ilvl w:val="0"/>
          <w:numId w:val="31"/>
        </w:numPr>
        <w:tabs>
          <w:tab w:val="num" w:pos="540"/>
        </w:tabs>
        <w:spacing w:after="0" w:line="360" w:lineRule="auto"/>
        <w:ind w:left="0" w:firstLine="0"/>
        <w:jc w:val="both"/>
        <w:rPr>
          <w:rFonts w:ascii="Times New Roman" w:hAnsi="Times New Roman" w:cs="Times New Roman"/>
          <w:sz w:val="28"/>
          <w:szCs w:val="28"/>
        </w:rPr>
      </w:pPr>
      <w:r w:rsidRPr="00E93C9A">
        <w:rPr>
          <w:rFonts w:ascii="Times New Roman" w:hAnsi="Times New Roman" w:cs="Times New Roman"/>
          <w:sz w:val="28"/>
          <w:szCs w:val="28"/>
        </w:rPr>
        <w:t xml:space="preserve"> Канушина И. Концепция экономической добавленной стоимости в управлении предприятием, 2007. </w:t>
      </w:r>
      <w:r w:rsidRPr="00E93C9A">
        <w:rPr>
          <w:rFonts w:ascii="Times New Roman" w:hAnsi="Times New Roman" w:cs="Times New Roman"/>
          <w:sz w:val="28"/>
          <w:szCs w:val="28"/>
          <w:lang w:val="en-US"/>
        </w:rPr>
        <w:t>URL</w:t>
      </w:r>
      <w:r w:rsidRPr="00E93C9A">
        <w:rPr>
          <w:rFonts w:ascii="Times New Roman" w:hAnsi="Times New Roman" w:cs="Times New Roman"/>
          <w:sz w:val="28"/>
          <w:szCs w:val="28"/>
        </w:rPr>
        <w:t xml:space="preserve">: </w:t>
      </w:r>
      <w:hyperlink r:id="rId64" w:history="1">
        <w:r w:rsidRPr="00E93C9A">
          <w:rPr>
            <w:rStyle w:val="aa"/>
            <w:rFonts w:ascii="Times New Roman" w:hAnsi="Times New Roman" w:cs="Times New Roman"/>
            <w:color w:val="auto"/>
            <w:sz w:val="28"/>
            <w:szCs w:val="28"/>
          </w:rPr>
          <w:t>http://finbiz.spb.ru/download/3_2007_kanu.pdf</w:t>
        </w:r>
      </w:hyperlink>
      <w:r w:rsidRPr="00E93C9A">
        <w:rPr>
          <w:rFonts w:ascii="Times New Roman" w:hAnsi="Times New Roman" w:cs="Times New Roman"/>
          <w:sz w:val="28"/>
          <w:szCs w:val="28"/>
        </w:rPr>
        <w:t xml:space="preserve"> (Дата обращения: 13.04.2013); </w:t>
      </w:r>
    </w:p>
    <w:p w:rsidR="00F71DC7" w:rsidRPr="00E93C9A" w:rsidRDefault="00F71DC7" w:rsidP="00F71DC7">
      <w:pPr>
        <w:pStyle w:val="ab"/>
        <w:numPr>
          <w:ilvl w:val="0"/>
          <w:numId w:val="31"/>
        </w:numPr>
        <w:autoSpaceDE w:val="0"/>
        <w:autoSpaceDN w:val="0"/>
        <w:adjustRightInd w:val="0"/>
        <w:spacing w:after="0" w:line="360" w:lineRule="auto"/>
        <w:ind w:left="0" w:firstLine="0"/>
        <w:jc w:val="both"/>
        <w:rPr>
          <w:rFonts w:ascii="Times New Roman" w:hAnsi="Times New Roman" w:cs="Times New Roman"/>
          <w:sz w:val="28"/>
          <w:szCs w:val="28"/>
        </w:rPr>
      </w:pPr>
      <w:r w:rsidRPr="00E93C9A">
        <w:rPr>
          <w:rFonts w:ascii="Times New Roman" w:hAnsi="Times New Roman" w:cs="Times New Roman"/>
          <w:sz w:val="28"/>
          <w:szCs w:val="28"/>
        </w:rPr>
        <w:t xml:space="preserve">Сайт компании «СТС Медиа». </w:t>
      </w:r>
      <w:r w:rsidRPr="00E93C9A">
        <w:rPr>
          <w:rFonts w:ascii="Times New Roman" w:hAnsi="Times New Roman" w:cs="Times New Roman"/>
          <w:sz w:val="28"/>
          <w:szCs w:val="28"/>
          <w:lang w:val="en-US"/>
        </w:rPr>
        <w:t>URL</w:t>
      </w:r>
      <w:r w:rsidRPr="00E93C9A">
        <w:rPr>
          <w:rFonts w:ascii="Times New Roman" w:hAnsi="Times New Roman" w:cs="Times New Roman"/>
          <w:sz w:val="28"/>
          <w:szCs w:val="28"/>
        </w:rPr>
        <w:t xml:space="preserve">: </w:t>
      </w:r>
      <w:hyperlink r:id="rId65" w:history="1">
        <w:r w:rsidRPr="00E93C9A">
          <w:rPr>
            <w:rStyle w:val="aa"/>
            <w:rFonts w:ascii="Times New Roman" w:hAnsi="Times New Roman" w:cs="Times New Roman"/>
            <w:color w:val="auto"/>
            <w:sz w:val="28"/>
            <w:szCs w:val="28"/>
            <w:lang w:val="en-US"/>
          </w:rPr>
          <w:t>http</w:t>
        </w:r>
        <w:r w:rsidRPr="00E93C9A">
          <w:rPr>
            <w:rStyle w:val="aa"/>
            <w:rFonts w:ascii="Times New Roman" w:hAnsi="Times New Roman" w:cs="Times New Roman"/>
            <w:color w:val="auto"/>
            <w:sz w:val="28"/>
            <w:szCs w:val="28"/>
          </w:rPr>
          <w:t>://</w:t>
        </w:r>
        <w:r w:rsidRPr="00E93C9A">
          <w:rPr>
            <w:rStyle w:val="aa"/>
            <w:rFonts w:ascii="Times New Roman" w:hAnsi="Times New Roman" w:cs="Times New Roman"/>
            <w:color w:val="auto"/>
            <w:sz w:val="28"/>
            <w:szCs w:val="28"/>
            <w:lang w:val="en-US"/>
          </w:rPr>
          <w:t>www</w:t>
        </w:r>
        <w:r w:rsidRPr="00E93C9A">
          <w:rPr>
            <w:rStyle w:val="aa"/>
            <w:rFonts w:ascii="Times New Roman" w:hAnsi="Times New Roman" w:cs="Times New Roman"/>
            <w:color w:val="auto"/>
            <w:sz w:val="28"/>
            <w:szCs w:val="28"/>
          </w:rPr>
          <w:t>.</w:t>
        </w:r>
        <w:r w:rsidRPr="00E93C9A">
          <w:rPr>
            <w:rStyle w:val="aa"/>
            <w:rFonts w:ascii="Times New Roman" w:hAnsi="Times New Roman" w:cs="Times New Roman"/>
            <w:color w:val="auto"/>
            <w:sz w:val="28"/>
            <w:szCs w:val="28"/>
            <w:lang w:val="en-US"/>
          </w:rPr>
          <w:t>ctcmedia</w:t>
        </w:r>
        <w:r w:rsidRPr="00E93C9A">
          <w:rPr>
            <w:rStyle w:val="aa"/>
            <w:rFonts w:ascii="Times New Roman" w:hAnsi="Times New Roman" w:cs="Times New Roman"/>
            <w:color w:val="auto"/>
            <w:sz w:val="28"/>
            <w:szCs w:val="28"/>
          </w:rPr>
          <w:t>.</w:t>
        </w:r>
        <w:r w:rsidRPr="00E93C9A">
          <w:rPr>
            <w:rStyle w:val="aa"/>
            <w:rFonts w:ascii="Times New Roman" w:hAnsi="Times New Roman" w:cs="Times New Roman"/>
            <w:color w:val="auto"/>
            <w:sz w:val="28"/>
            <w:szCs w:val="28"/>
            <w:lang w:val="en-US"/>
          </w:rPr>
          <w:t>ru</w:t>
        </w:r>
        <w:r w:rsidRPr="00E93C9A">
          <w:rPr>
            <w:rStyle w:val="aa"/>
            <w:rFonts w:ascii="Times New Roman" w:hAnsi="Times New Roman" w:cs="Times New Roman"/>
            <w:color w:val="auto"/>
            <w:sz w:val="28"/>
            <w:szCs w:val="28"/>
          </w:rPr>
          <w:t>/</w:t>
        </w:r>
        <w:r w:rsidRPr="00E93C9A">
          <w:rPr>
            <w:rStyle w:val="aa"/>
            <w:rFonts w:ascii="Times New Roman" w:hAnsi="Times New Roman" w:cs="Times New Roman"/>
            <w:color w:val="auto"/>
            <w:sz w:val="28"/>
            <w:szCs w:val="28"/>
            <w:lang w:val="en-US"/>
          </w:rPr>
          <w:t>rus</w:t>
        </w:r>
        <w:r w:rsidRPr="00E93C9A">
          <w:rPr>
            <w:rStyle w:val="aa"/>
            <w:rFonts w:ascii="Times New Roman" w:hAnsi="Times New Roman" w:cs="Times New Roman"/>
            <w:color w:val="auto"/>
            <w:sz w:val="28"/>
            <w:szCs w:val="28"/>
          </w:rPr>
          <w:t>/</w:t>
        </w:r>
      </w:hyperlink>
      <w:r w:rsidRPr="00E93C9A">
        <w:rPr>
          <w:rFonts w:ascii="Times New Roman" w:hAnsi="Times New Roman" w:cs="Times New Roman"/>
          <w:sz w:val="28"/>
          <w:szCs w:val="28"/>
        </w:rPr>
        <w:t xml:space="preserve"> </w:t>
      </w:r>
      <w:r w:rsidRPr="00E93C9A">
        <w:rPr>
          <w:rFonts w:ascii="Times New Roman" w:hAnsi="Times New Roman" w:cs="Times New Roman"/>
          <w:iCs/>
          <w:sz w:val="28"/>
          <w:szCs w:val="28"/>
        </w:rPr>
        <w:t>(Дата обращения: 16.04.2013);</w:t>
      </w:r>
    </w:p>
    <w:p w:rsidR="00F71DC7" w:rsidRPr="00E93C9A" w:rsidRDefault="00F71DC7" w:rsidP="00F71DC7">
      <w:pPr>
        <w:pStyle w:val="ab"/>
        <w:numPr>
          <w:ilvl w:val="0"/>
          <w:numId w:val="31"/>
        </w:numPr>
        <w:autoSpaceDE w:val="0"/>
        <w:autoSpaceDN w:val="0"/>
        <w:adjustRightInd w:val="0"/>
        <w:spacing w:after="0" w:line="360" w:lineRule="auto"/>
        <w:ind w:left="0" w:firstLine="0"/>
        <w:jc w:val="both"/>
        <w:rPr>
          <w:rFonts w:ascii="Times New Roman" w:hAnsi="Times New Roman" w:cs="Times New Roman"/>
          <w:sz w:val="28"/>
          <w:szCs w:val="28"/>
        </w:rPr>
      </w:pPr>
      <w:r w:rsidRPr="00E93C9A">
        <w:rPr>
          <w:rFonts w:ascii="Times New Roman" w:hAnsi="Times New Roman" w:cs="Times New Roman"/>
          <w:sz w:val="28"/>
          <w:szCs w:val="28"/>
        </w:rPr>
        <w:lastRenderedPageBreak/>
        <w:t xml:space="preserve">Сайт компании </w:t>
      </w:r>
      <w:r w:rsidRPr="00E93C9A">
        <w:rPr>
          <w:rFonts w:ascii="Times New Roman" w:hAnsi="Times New Roman" w:cs="Times New Roman"/>
          <w:sz w:val="28"/>
          <w:szCs w:val="28"/>
          <w:lang w:val="en-US"/>
        </w:rPr>
        <w:t>Mail</w:t>
      </w:r>
      <w:r w:rsidRPr="00E93C9A">
        <w:rPr>
          <w:rFonts w:ascii="Times New Roman" w:hAnsi="Times New Roman" w:cs="Times New Roman"/>
          <w:sz w:val="28"/>
          <w:szCs w:val="28"/>
        </w:rPr>
        <w:t>.</w:t>
      </w:r>
      <w:r w:rsidRPr="00E93C9A">
        <w:rPr>
          <w:rFonts w:ascii="Times New Roman" w:hAnsi="Times New Roman" w:cs="Times New Roman"/>
          <w:sz w:val="28"/>
          <w:szCs w:val="28"/>
          <w:lang w:val="en-US"/>
        </w:rPr>
        <w:t>ru</w:t>
      </w:r>
      <w:r w:rsidRPr="00E93C9A">
        <w:rPr>
          <w:rFonts w:ascii="Times New Roman" w:hAnsi="Times New Roman" w:cs="Times New Roman"/>
          <w:sz w:val="28"/>
          <w:szCs w:val="28"/>
        </w:rPr>
        <w:t xml:space="preserve"> </w:t>
      </w:r>
      <w:r w:rsidRPr="00E93C9A">
        <w:rPr>
          <w:rFonts w:ascii="Times New Roman" w:hAnsi="Times New Roman" w:cs="Times New Roman"/>
          <w:sz w:val="28"/>
          <w:szCs w:val="28"/>
          <w:lang w:val="en-US"/>
        </w:rPr>
        <w:t>Group</w:t>
      </w:r>
      <w:r w:rsidRPr="00E93C9A">
        <w:rPr>
          <w:rFonts w:ascii="Times New Roman" w:hAnsi="Times New Roman" w:cs="Times New Roman"/>
          <w:sz w:val="28"/>
          <w:szCs w:val="28"/>
        </w:rPr>
        <w:t xml:space="preserve">. </w:t>
      </w:r>
      <w:r w:rsidRPr="00E93C9A">
        <w:rPr>
          <w:rFonts w:ascii="Times New Roman" w:hAnsi="Times New Roman" w:cs="Times New Roman"/>
          <w:sz w:val="28"/>
          <w:szCs w:val="28"/>
          <w:lang w:val="en-US"/>
        </w:rPr>
        <w:t>URL</w:t>
      </w:r>
      <w:r w:rsidRPr="00E93C9A">
        <w:rPr>
          <w:rFonts w:ascii="Times New Roman" w:hAnsi="Times New Roman" w:cs="Times New Roman"/>
          <w:sz w:val="28"/>
          <w:szCs w:val="28"/>
        </w:rPr>
        <w:t xml:space="preserve">: </w:t>
      </w:r>
      <w:hyperlink r:id="rId66" w:history="1">
        <w:r w:rsidRPr="00E93C9A">
          <w:rPr>
            <w:rStyle w:val="aa"/>
            <w:rFonts w:ascii="Times New Roman" w:hAnsi="Times New Roman" w:cs="Times New Roman"/>
            <w:color w:val="auto"/>
            <w:sz w:val="28"/>
            <w:szCs w:val="28"/>
          </w:rPr>
          <w:t>http://corp.mail.ru/</w:t>
        </w:r>
      </w:hyperlink>
      <w:r w:rsidRPr="00E93C9A">
        <w:rPr>
          <w:rFonts w:ascii="Times New Roman" w:hAnsi="Times New Roman" w:cs="Times New Roman"/>
          <w:sz w:val="28"/>
          <w:szCs w:val="28"/>
        </w:rPr>
        <w:t xml:space="preserve"> </w:t>
      </w:r>
      <w:r w:rsidRPr="00E93C9A">
        <w:rPr>
          <w:rFonts w:ascii="Times New Roman" w:hAnsi="Times New Roman" w:cs="Times New Roman"/>
          <w:iCs/>
          <w:sz w:val="28"/>
          <w:szCs w:val="28"/>
        </w:rPr>
        <w:t>(Дата обращения: 16.04.2013);</w:t>
      </w:r>
    </w:p>
    <w:p w:rsidR="00F71DC7" w:rsidRPr="00E93C9A" w:rsidRDefault="00F71DC7" w:rsidP="00F71DC7">
      <w:pPr>
        <w:pStyle w:val="ab"/>
        <w:numPr>
          <w:ilvl w:val="0"/>
          <w:numId w:val="31"/>
        </w:numPr>
        <w:autoSpaceDE w:val="0"/>
        <w:autoSpaceDN w:val="0"/>
        <w:adjustRightInd w:val="0"/>
        <w:spacing w:after="0" w:line="360" w:lineRule="auto"/>
        <w:ind w:left="0" w:firstLine="0"/>
        <w:jc w:val="both"/>
        <w:rPr>
          <w:rFonts w:ascii="Times New Roman" w:hAnsi="Times New Roman" w:cs="Times New Roman"/>
          <w:sz w:val="28"/>
          <w:szCs w:val="28"/>
        </w:rPr>
      </w:pPr>
      <w:r w:rsidRPr="00E93C9A">
        <w:rPr>
          <w:rFonts w:ascii="Times New Roman" w:hAnsi="Times New Roman" w:cs="Times New Roman"/>
          <w:sz w:val="28"/>
          <w:szCs w:val="28"/>
        </w:rPr>
        <w:t xml:space="preserve">Сайт компании </w:t>
      </w:r>
      <w:proofErr w:type="gramStart"/>
      <w:r w:rsidRPr="00E93C9A">
        <w:rPr>
          <w:rFonts w:ascii="Times New Roman" w:hAnsi="Times New Roman" w:cs="Times New Roman"/>
          <w:sz w:val="28"/>
          <w:szCs w:val="28"/>
        </w:rPr>
        <w:t>РБК-информационные</w:t>
      </w:r>
      <w:proofErr w:type="gramEnd"/>
      <w:r w:rsidRPr="00E93C9A">
        <w:rPr>
          <w:rFonts w:ascii="Times New Roman" w:hAnsi="Times New Roman" w:cs="Times New Roman"/>
          <w:sz w:val="28"/>
          <w:szCs w:val="28"/>
        </w:rPr>
        <w:t xml:space="preserve"> системы. </w:t>
      </w:r>
      <w:r w:rsidRPr="00E93C9A">
        <w:rPr>
          <w:rFonts w:ascii="Times New Roman" w:hAnsi="Times New Roman" w:cs="Times New Roman"/>
          <w:sz w:val="28"/>
          <w:szCs w:val="28"/>
          <w:lang w:val="en-US"/>
        </w:rPr>
        <w:t>URL</w:t>
      </w:r>
      <w:r w:rsidRPr="00E93C9A">
        <w:rPr>
          <w:rFonts w:ascii="Times New Roman" w:hAnsi="Times New Roman" w:cs="Times New Roman"/>
          <w:sz w:val="28"/>
          <w:szCs w:val="28"/>
        </w:rPr>
        <w:t xml:space="preserve">: </w:t>
      </w:r>
      <w:hyperlink r:id="rId67" w:history="1">
        <w:r w:rsidRPr="00E93C9A">
          <w:rPr>
            <w:rStyle w:val="aa"/>
            <w:rFonts w:ascii="Times New Roman" w:hAnsi="Times New Roman" w:cs="Times New Roman"/>
            <w:color w:val="auto"/>
            <w:sz w:val="28"/>
            <w:szCs w:val="28"/>
          </w:rPr>
          <w:t>http://www.rbcinfosystems.ru/</w:t>
        </w:r>
      </w:hyperlink>
      <w:r w:rsidRPr="00E93C9A">
        <w:rPr>
          <w:rFonts w:ascii="Times New Roman" w:hAnsi="Times New Roman" w:cs="Times New Roman"/>
          <w:sz w:val="28"/>
          <w:szCs w:val="28"/>
        </w:rPr>
        <w:t xml:space="preserve"> </w:t>
      </w:r>
      <w:r w:rsidRPr="00E93C9A">
        <w:rPr>
          <w:rFonts w:ascii="Times New Roman" w:hAnsi="Times New Roman" w:cs="Times New Roman"/>
          <w:iCs/>
          <w:sz w:val="28"/>
          <w:szCs w:val="28"/>
        </w:rPr>
        <w:t>(Дата обращения: 16.04.2013);</w:t>
      </w:r>
    </w:p>
    <w:p w:rsidR="00F71DC7" w:rsidRPr="00E93C9A" w:rsidRDefault="00F71DC7" w:rsidP="00F71DC7">
      <w:pPr>
        <w:pStyle w:val="ab"/>
        <w:numPr>
          <w:ilvl w:val="0"/>
          <w:numId w:val="31"/>
        </w:numPr>
        <w:autoSpaceDE w:val="0"/>
        <w:autoSpaceDN w:val="0"/>
        <w:adjustRightInd w:val="0"/>
        <w:spacing w:after="0" w:line="360" w:lineRule="auto"/>
        <w:ind w:left="0" w:firstLine="0"/>
        <w:jc w:val="both"/>
        <w:rPr>
          <w:rFonts w:ascii="Times New Roman" w:hAnsi="Times New Roman" w:cs="Times New Roman"/>
          <w:sz w:val="28"/>
          <w:szCs w:val="28"/>
        </w:rPr>
      </w:pPr>
      <w:r w:rsidRPr="00E93C9A">
        <w:rPr>
          <w:rFonts w:ascii="Times New Roman" w:hAnsi="Times New Roman" w:cs="Times New Roman"/>
          <w:iCs/>
          <w:sz w:val="28"/>
          <w:szCs w:val="28"/>
        </w:rPr>
        <w:t>Сайт электронной фондовой биржи «</w:t>
      </w:r>
      <w:r w:rsidRPr="00E93C9A">
        <w:rPr>
          <w:rFonts w:ascii="Times New Roman" w:hAnsi="Times New Roman" w:cs="Times New Roman"/>
          <w:iCs/>
          <w:sz w:val="28"/>
          <w:szCs w:val="28"/>
          <w:lang w:val="en-US"/>
        </w:rPr>
        <w:t>L</w:t>
      </w:r>
      <w:r w:rsidRPr="00E93C9A">
        <w:rPr>
          <w:rFonts w:ascii="Times New Roman" w:hAnsi="Times New Roman" w:cs="Times New Roman"/>
          <w:iCs/>
          <w:sz w:val="28"/>
          <w:szCs w:val="28"/>
        </w:rPr>
        <w:t>ondonstockexchange».</w:t>
      </w:r>
      <w:r w:rsidRPr="00E93C9A">
        <w:rPr>
          <w:rFonts w:ascii="Times New Roman" w:hAnsi="Times New Roman" w:cs="Times New Roman"/>
          <w:sz w:val="28"/>
          <w:szCs w:val="28"/>
        </w:rPr>
        <w:t xml:space="preserve"> </w:t>
      </w:r>
      <w:r w:rsidRPr="00E93C9A">
        <w:rPr>
          <w:rFonts w:ascii="Times New Roman" w:hAnsi="Times New Roman" w:cs="Times New Roman"/>
          <w:sz w:val="28"/>
          <w:szCs w:val="28"/>
          <w:lang w:val="en-US"/>
        </w:rPr>
        <w:t>URL</w:t>
      </w:r>
      <w:r w:rsidRPr="00E93C9A">
        <w:rPr>
          <w:rFonts w:ascii="Times New Roman" w:hAnsi="Times New Roman" w:cs="Times New Roman"/>
          <w:sz w:val="28"/>
          <w:szCs w:val="28"/>
        </w:rPr>
        <w:t xml:space="preserve">: </w:t>
      </w:r>
      <w:hyperlink r:id="rId68" w:history="1">
        <w:r w:rsidRPr="00E93C9A">
          <w:rPr>
            <w:rStyle w:val="aa"/>
            <w:rFonts w:ascii="Times New Roman" w:hAnsi="Times New Roman" w:cs="Times New Roman"/>
            <w:color w:val="auto"/>
            <w:sz w:val="28"/>
            <w:szCs w:val="28"/>
            <w:lang w:val="en-US"/>
          </w:rPr>
          <w:t>http</w:t>
        </w:r>
        <w:r w:rsidRPr="00E93C9A">
          <w:rPr>
            <w:rStyle w:val="aa"/>
            <w:rFonts w:ascii="Times New Roman" w:hAnsi="Times New Roman" w:cs="Times New Roman"/>
            <w:color w:val="auto"/>
            <w:sz w:val="28"/>
            <w:szCs w:val="28"/>
          </w:rPr>
          <w:t>://</w:t>
        </w:r>
        <w:r w:rsidRPr="00E93C9A">
          <w:rPr>
            <w:rStyle w:val="aa"/>
            <w:rFonts w:ascii="Times New Roman" w:hAnsi="Times New Roman" w:cs="Times New Roman"/>
            <w:color w:val="auto"/>
            <w:sz w:val="28"/>
            <w:szCs w:val="28"/>
            <w:lang w:val="en-US"/>
          </w:rPr>
          <w:t>www</w:t>
        </w:r>
        <w:r w:rsidRPr="00E93C9A">
          <w:rPr>
            <w:rStyle w:val="aa"/>
            <w:rFonts w:ascii="Times New Roman" w:hAnsi="Times New Roman" w:cs="Times New Roman"/>
            <w:color w:val="auto"/>
            <w:sz w:val="28"/>
            <w:szCs w:val="28"/>
          </w:rPr>
          <w:t>.</w:t>
        </w:r>
        <w:r w:rsidRPr="00E93C9A">
          <w:rPr>
            <w:rStyle w:val="aa"/>
            <w:rFonts w:ascii="Times New Roman" w:hAnsi="Times New Roman" w:cs="Times New Roman"/>
            <w:color w:val="auto"/>
            <w:sz w:val="28"/>
            <w:szCs w:val="28"/>
            <w:lang w:val="en-US"/>
          </w:rPr>
          <w:t>londonstockexchange</w:t>
        </w:r>
        <w:r w:rsidRPr="00E93C9A">
          <w:rPr>
            <w:rStyle w:val="aa"/>
            <w:rFonts w:ascii="Times New Roman" w:hAnsi="Times New Roman" w:cs="Times New Roman"/>
            <w:color w:val="auto"/>
            <w:sz w:val="28"/>
            <w:szCs w:val="28"/>
          </w:rPr>
          <w:t>.</w:t>
        </w:r>
        <w:r w:rsidRPr="00E93C9A">
          <w:rPr>
            <w:rStyle w:val="aa"/>
            <w:rFonts w:ascii="Times New Roman" w:hAnsi="Times New Roman" w:cs="Times New Roman"/>
            <w:color w:val="auto"/>
            <w:sz w:val="28"/>
            <w:szCs w:val="28"/>
            <w:lang w:val="en-US"/>
          </w:rPr>
          <w:t>com</w:t>
        </w:r>
        <w:r w:rsidRPr="00E93C9A">
          <w:rPr>
            <w:rStyle w:val="aa"/>
            <w:rFonts w:ascii="Times New Roman" w:hAnsi="Times New Roman" w:cs="Times New Roman"/>
            <w:color w:val="auto"/>
            <w:sz w:val="28"/>
            <w:szCs w:val="28"/>
          </w:rPr>
          <w:t>/</w:t>
        </w:r>
        <w:r w:rsidRPr="00E93C9A">
          <w:rPr>
            <w:rStyle w:val="aa"/>
            <w:rFonts w:ascii="Times New Roman" w:hAnsi="Times New Roman" w:cs="Times New Roman"/>
            <w:color w:val="auto"/>
            <w:sz w:val="28"/>
            <w:szCs w:val="28"/>
            <w:lang w:val="en-US"/>
          </w:rPr>
          <w:t>home</w:t>
        </w:r>
        <w:r w:rsidRPr="00E93C9A">
          <w:rPr>
            <w:rStyle w:val="aa"/>
            <w:rFonts w:ascii="Times New Roman" w:hAnsi="Times New Roman" w:cs="Times New Roman"/>
            <w:color w:val="auto"/>
            <w:sz w:val="28"/>
            <w:szCs w:val="28"/>
          </w:rPr>
          <w:t>/</w:t>
        </w:r>
        <w:r w:rsidRPr="00E93C9A">
          <w:rPr>
            <w:rStyle w:val="aa"/>
            <w:rFonts w:ascii="Times New Roman" w:hAnsi="Times New Roman" w:cs="Times New Roman"/>
            <w:color w:val="auto"/>
            <w:sz w:val="28"/>
            <w:szCs w:val="28"/>
            <w:lang w:val="en-US"/>
          </w:rPr>
          <w:t>homepage</w:t>
        </w:r>
        <w:r w:rsidRPr="00E93C9A">
          <w:rPr>
            <w:rStyle w:val="aa"/>
            <w:rFonts w:ascii="Times New Roman" w:hAnsi="Times New Roman" w:cs="Times New Roman"/>
            <w:color w:val="auto"/>
            <w:sz w:val="28"/>
            <w:szCs w:val="28"/>
          </w:rPr>
          <w:t>.</w:t>
        </w:r>
        <w:r w:rsidRPr="00E93C9A">
          <w:rPr>
            <w:rStyle w:val="aa"/>
            <w:rFonts w:ascii="Times New Roman" w:hAnsi="Times New Roman" w:cs="Times New Roman"/>
            <w:color w:val="auto"/>
            <w:sz w:val="28"/>
            <w:szCs w:val="28"/>
            <w:lang w:val="en-US"/>
          </w:rPr>
          <w:t>htm</w:t>
        </w:r>
      </w:hyperlink>
      <w:r w:rsidRPr="00E93C9A">
        <w:rPr>
          <w:rFonts w:ascii="Times New Roman" w:hAnsi="Times New Roman" w:cs="Times New Roman"/>
          <w:sz w:val="28"/>
          <w:szCs w:val="28"/>
        </w:rPr>
        <w:t xml:space="preserve"> </w:t>
      </w:r>
      <w:r w:rsidRPr="00E93C9A">
        <w:rPr>
          <w:rFonts w:ascii="Times New Roman" w:hAnsi="Times New Roman" w:cs="Times New Roman"/>
          <w:iCs/>
          <w:sz w:val="28"/>
          <w:szCs w:val="28"/>
        </w:rPr>
        <w:t>(Дата обращения: 16.04.2013);</w:t>
      </w:r>
    </w:p>
    <w:p w:rsidR="00F71DC7" w:rsidRPr="00E93C9A" w:rsidRDefault="00F71DC7" w:rsidP="00F71DC7">
      <w:pPr>
        <w:pStyle w:val="ab"/>
        <w:numPr>
          <w:ilvl w:val="0"/>
          <w:numId w:val="31"/>
        </w:numPr>
        <w:autoSpaceDE w:val="0"/>
        <w:autoSpaceDN w:val="0"/>
        <w:adjustRightInd w:val="0"/>
        <w:spacing w:after="0" w:line="360" w:lineRule="auto"/>
        <w:ind w:left="0" w:firstLine="0"/>
        <w:jc w:val="both"/>
        <w:rPr>
          <w:rFonts w:ascii="Times New Roman" w:hAnsi="Times New Roman" w:cs="Times New Roman"/>
          <w:sz w:val="28"/>
          <w:szCs w:val="28"/>
        </w:rPr>
      </w:pPr>
      <w:r w:rsidRPr="00E93C9A">
        <w:rPr>
          <w:rFonts w:ascii="Times New Roman" w:hAnsi="Times New Roman" w:cs="Times New Roman"/>
          <w:iCs/>
          <w:sz w:val="28"/>
          <w:szCs w:val="28"/>
        </w:rPr>
        <w:t>Сайт электронной фондовой биржи «</w:t>
      </w:r>
      <w:r w:rsidRPr="00E93C9A">
        <w:rPr>
          <w:rFonts w:ascii="Times New Roman" w:hAnsi="Times New Roman" w:cs="Times New Roman"/>
          <w:iCs/>
          <w:sz w:val="28"/>
          <w:szCs w:val="28"/>
          <w:lang w:val="en-US"/>
        </w:rPr>
        <w:t>NASDAQ</w:t>
      </w:r>
      <w:r w:rsidRPr="00E93C9A">
        <w:rPr>
          <w:rFonts w:ascii="Times New Roman" w:hAnsi="Times New Roman" w:cs="Times New Roman"/>
          <w:iCs/>
          <w:sz w:val="28"/>
          <w:szCs w:val="28"/>
        </w:rPr>
        <w:t xml:space="preserve">». </w:t>
      </w:r>
      <w:r w:rsidRPr="00E93C9A">
        <w:rPr>
          <w:rFonts w:ascii="Times New Roman" w:hAnsi="Times New Roman" w:cs="Times New Roman"/>
          <w:sz w:val="28"/>
          <w:szCs w:val="28"/>
          <w:lang w:val="en-US"/>
        </w:rPr>
        <w:t>URL</w:t>
      </w:r>
      <w:r w:rsidRPr="00E93C9A">
        <w:rPr>
          <w:rFonts w:ascii="Times New Roman" w:hAnsi="Times New Roman" w:cs="Times New Roman"/>
          <w:sz w:val="28"/>
          <w:szCs w:val="28"/>
        </w:rPr>
        <w:t xml:space="preserve">: </w:t>
      </w:r>
      <w:hyperlink r:id="rId69" w:history="1">
        <w:r w:rsidRPr="00E93C9A">
          <w:rPr>
            <w:rStyle w:val="aa"/>
            <w:rFonts w:ascii="Times New Roman" w:hAnsi="Times New Roman" w:cs="Times New Roman"/>
            <w:color w:val="auto"/>
            <w:sz w:val="28"/>
            <w:szCs w:val="28"/>
            <w:lang w:val="en-US"/>
          </w:rPr>
          <w:t>http</w:t>
        </w:r>
        <w:r w:rsidRPr="00E93C9A">
          <w:rPr>
            <w:rStyle w:val="aa"/>
            <w:rFonts w:ascii="Times New Roman" w:hAnsi="Times New Roman" w:cs="Times New Roman"/>
            <w:color w:val="auto"/>
            <w:sz w:val="28"/>
            <w:szCs w:val="28"/>
          </w:rPr>
          <w:t>://</w:t>
        </w:r>
        <w:r w:rsidRPr="00E93C9A">
          <w:rPr>
            <w:rStyle w:val="aa"/>
            <w:rFonts w:ascii="Times New Roman" w:hAnsi="Times New Roman" w:cs="Times New Roman"/>
            <w:color w:val="auto"/>
            <w:sz w:val="28"/>
            <w:szCs w:val="28"/>
            <w:lang w:val="en-US"/>
          </w:rPr>
          <w:t>www</w:t>
        </w:r>
        <w:r w:rsidRPr="00E93C9A">
          <w:rPr>
            <w:rStyle w:val="aa"/>
            <w:rFonts w:ascii="Times New Roman" w:hAnsi="Times New Roman" w:cs="Times New Roman"/>
            <w:color w:val="auto"/>
            <w:sz w:val="28"/>
            <w:szCs w:val="28"/>
          </w:rPr>
          <w:t>.</w:t>
        </w:r>
        <w:r w:rsidRPr="00E93C9A">
          <w:rPr>
            <w:rStyle w:val="aa"/>
            <w:rFonts w:ascii="Times New Roman" w:hAnsi="Times New Roman" w:cs="Times New Roman"/>
            <w:color w:val="auto"/>
            <w:sz w:val="28"/>
            <w:szCs w:val="28"/>
            <w:lang w:val="en-US"/>
          </w:rPr>
          <w:t>nasdaq</w:t>
        </w:r>
        <w:r w:rsidRPr="00E93C9A">
          <w:rPr>
            <w:rStyle w:val="aa"/>
            <w:rFonts w:ascii="Times New Roman" w:hAnsi="Times New Roman" w:cs="Times New Roman"/>
            <w:color w:val="auto"/>
            <w:sz w:val="28"/>
            <w:szCs w:val="28"/>
          </w:rPr>
          <w:t>.</w:t>
        </w:r>
        <w:r w:rsidRPr="00E93C9A">
          <w:rPr>
            <w:rStyle w:val="aa"/>
            <w:rFonts w:ascii="Times New Roman" w:hAnsi="Times New Roman" w:cs="Times New Roman"/>
            <w:color w:val="auto"/>
            <w:sz w:val="28"/>
            <w:szCs w:val="28"/>
            <w:lang w:val="en-US"/>
          </w:rPr>
          <w:t>com</w:t>
        </w:r>
        <w:r w:rsidRPr="00E93C9A">
          <w:rPr>
            <w:rStyle w:val="aa"/>
            <w:rFonts w:ascii="Times New Roman" w:hAnsi="Times New Roman" w:cs="Times New Roman"/>
            <w:color w:val="auto"/>
            <w:sz w:val="28"/>
            <w:szCs w:val="28"/>
          </w:rPr>
          <w:t>/</w:t>
        </w:r>
      </w:hyperlink>
      <w:r w:rsidRPr="00E93C9A">
        <w:rPr>
          <w:rFonts w:ascii="Times New Roman" w:hAnsi="Times New Roman" w:cs="Times New Roman"/>
          <w:sz w:val="28"/>
          <w:szCs w:val="28"/>
        </w:rPr>
        <w:t xml:space="preserve"> </w:t>
      </w:r>
      <w:r w:rsidRPr="00E93C9A">
        <w:rPr>
          <w:rFonts w:ascii="Times New Roman" w:hAnsi="Times New Roman" w:cs="Times New Roman"/>
          <w:iCs/>
          <w:sz w:val="28"/>
          <w:szCs w:val="28"/>
        </w:rPr>
        <w:t>(Дата обращения: 16.04.2013);</w:t>
      </w:r>
    </w:p>
    <w:p w:rsidR="00F71DC7" w:rsidRPr="00E93C9A" w:rsidRDefault="00F71DC7" w:rsidP="00F71DC7">
      <w:pPr>
        <w:pStyle w:val="ab"/>
        <w:numPr>
          <w:ilvl w:val="0"/>
          <w:numId w:val="31"/>
        </w:numPr>
        <w:autoSpaceDE w:val="0"/>
        <w:autoSpaceDN w:val="0"/>
        <w:adjustRightInd w:val="0"/>
        <w:spacing w:after="0" w:line="360" w:lineRule="auto"/>
        <w:ind w:left="0" w:firstLine="0"/>
        <w:jc w:val="both"/>
        <w:rPr>
          <w:rFonts w:ascii="Times New Roman" w:hAnsi="Times New Roman" w:cs="Times New Roman"/>
          <w:sz w:val="28"/>
          <w:szCs w:val="28"/>
        </w:rPr>
      </w:pPr>
      <w:r w:rsidRPr="00E93C9A">
        <w:rPr>
          <w:rFonts w:ascii="Times New Roman" w:hAnsi="Times New Roman" w:cs="Times New Roman"/>
          <w:iCs/>
          <w:sz w:val="28"/>
          <w:szCs w:val="28"/>
        </w:rPr>
        <w:t>Сайт электронной фондовой биржи «ММВБ-РТС».</w:t>
      </w:r>
      <w:r w:rsidRPr="00E93C9A">
        <w:rPr>
          <w:rFonts w:ascii="Times New Roman" w:hAnsi="Times New Roman" w:cs="Times New Roman"/>
          <w:sz w:val="28"/>
          <w:szCs w:val="28"/>
        </w:rPr>
        <w:t xml:space="preserve"> </w:t>
      </w:r>
      <w:r w:rsidRPr="00E93C9A">
        <w:rPr>
          <w:rFonts w:ascii="Times New Roman" w:hAnsi="Times New Roman" w:cs="Times New Roman"/>
          <w:sz w:val="28"/>
          <w:szCs w:val="28"/>
          <w:lang w:val="en-US"/>
        </w:rPr>
        <w:t>URL</w:t>
      </w:r>
      <w:r w:rsidRPr="00E93C9A">
        <w:rPr>
          <w:rFonts w:ascii="Times New Roman" w:hAnsi="Times New Roman" w:cs="Times New Roman"/>
          <w:sz w:val="28"/>
          <w:szCs w:val="28"/>
        </w:rPr>
        <w:t xml:space="preserve">: </w:t>
      </w:r>
      <w:hyperlink r:id="rId70" w:history="1">
        <w:r w:rsidRPr="00E93C9A">
          <w:rPr>
            <w:rStyle w:val="aa"/>
            <w:rFonts w:ascii="Times New Roman" w:hAnsi="Times New Roman" w:cs="Times New Roman"/>
            <w:color w:val="auto"/>
            <w:sz w:val="28"/>
            <w:szCs w:val="28"/>
          </w:rPr>
          <w:t>http://www.micex.ru/</w:t>
        </w:r>
      </w:hyperlink>
      <w:r w:rsidRPr="00E93C9A">
        <w:rPr>
          <w:rFonts w:ascii="Times New Roman" w:hAnsi="Times New Roman" w:cs="Times New Roman"/>
          <w:sz w:val="28"/>
          <w:szCs w:val="28"/>
        </w:rPr>
        <w:t xml:space="preserve"> </w:t>
      </w:r>
      <w:r w:rsidRPr="00E93C9A">
        <w:rPr>
          <w:rFonts w:ascii="Times New Roman" w:hAnsi="Times New Roman" w:cs="Times New Roman"/>
          <w:iCs/>
          <w:sz w:val="28"/>
          <w:szCs w:val="28"/>
        </w:rPr>
        <w:t>(Дата обращения: 16.04.2013);</w:t>
      </w:r>
    </w:p>
    <w:p w:rsidR="00F71DC7" w:rsidRPr="00E93C9A" w:rsidRDefault="00F71DC7" w:rsidP="00F71DC7">
      <w:pPr>
        <w:pStyle w:val="ab"/>
        <w:numPr>
          <w:ilvl w:val="0"/>
          <w:numId w:val="31"/>
        </w:numPr>
        <w:tabs>
          <w:tab w:val="num" w:pos="540"/>
        </w:tabs>
        <w:spacing w:after="0" w:line="360" w:lineRule="auto"/>
        <w:ind w:left="0" w:firstLine="0"/>
        <w:jc w:val="both"/>
        <w:rPr>
          <w:rFonts w:ascii="Times New Roman" w:hAnsi="Times New Roman" w:cs="Times New Roman"/>
          <w:sz w:val="28"/>
          <w:szCs w:val="28"/>
        </w:rPr>
      </w:pPr>
      <w:r w:rsidRPr="00E93C9A">
        <w:rPr>
          <w:rFonts w:ascii="Times New Roman" w:hAnsi="Times New Roman" w:cs="Times New Roman"/>
          <w:sz w:val="28"/>
          <w:szCs w:val="28"/>
        </w:rPr>
        <w:t xml:space="preserve">Сметанина Е. Процесс управления стоимостью компани </w:t>
      </w:r>
      <w:r w:rsidRPr="00E93C9A">
        <w:rPr>
          <w:rFonts w:ascii="Times New Roman" w:hAnsi="Times New Roman" w:cs="Times New Roman"/>
          <w:sz w:val="28"/>
          <w:szCs w:val="28"/>
          <w:lang w:val="en-US"/>
        </w:rPr>
        <w:t>URL</w:t>
      </w:r>
      <w:r w:rsidRPr="00E93C9A">
        <w:rPr>
          <w:rFonts w:ascii="Times New Roman" w:hAnsi="Times New Roman" w:cs="Times New Roman"/>
          <w:sz w:val="28"/>
          <w:szCs w:val="28"/>
        </w:rPr>
        <w:t xml:space="preserve">: </w:t>
      </w:r>
      <w:hyperlink r:id="rId71" w:history="1">
        <w:r w:rsidRPr="00E93C9A">
          <w:rPr>
            <w:rStyle w:val="aa"/>
            <w:rFonts w:ascii="Times New Roman" w:hAnsi="Times New Roman" w:cs="Times New Roman"/>
            <w:color w:val="auto"/>
            <w:sz w:val="28"/>
            <w:szCs w:val="28"/>
          </w:rPr>
          <w:t>http://technomag.edu.ru/doc/159983.html</w:t>
        </w:r>
      </w:hyperlink>
      <w:r w:rsidRPr="00E93C9A">
        <w:rPr>
          <w:rFonts w:ascii="Times New Roman" w:hAnsi="Times New Roman" w:cs="Times New Roman"/>
          <w:sz w:val="28"/>
          <w:szCs w:val="28"/>
        </w:rPr>
        <w:t xml:space="preserve"> </w:t>
      </w:r>
      <w:r w:rsidRPr="00E93C9A">
        <w:rPr>
          <w:rFonts w:ascii="Times New Roman" w:hAnsi="Times New Roman" w:cs="Times New Roman"/>
          <w:iCs/>
          <w:sz w:val="28"/>
          <w:szCs w:val="28"/>
        </w:rPr>
        <w:t>(Дата обращения: 20.03.2013);</w:t>
      </w:r>
    </w:p>
    <w:p w:rsidR="00F71DC7" w:rsidRPr="00E93C9A" w:rsidRDefault="00F71DC7" w:rsidP="00F71DC7">
      <w:pPr>
        <w:pStyle w:val="a3"/>
        <w:numPr>
          <w:ilvl w:val="0"/>
          <w:numId w:val="31"/>
        </w:numPr>
        <w:spacing w:line="360" w:lineRule="auto"/>
        <w:ind w:left="0" w:firstLine="0"/>
        <w:jc w:val="both"/>
        <w:rPr>
          <w:sz w:val="28"/>
          <w:szCs w:val="28"/>
        </w:rPr>
      </w:pPr>
      <w:r w:rsidRPr="00E93C9A">
        <w:rPr>
          <w:iCs/>
          <w:sz w:val="28"/>
          <w:szCs w:val="28"/>
        </w:rPr>
        <w:t xml:space="preserve">Щербакова О. Методы оценки и управления стоимостью компании, основанные на концепции экономической добавленной стоимости. </w:t>
      </w:r>
      <w:r w:rsidRPr="00E93C9A">
        <w:rPr>
          <w:sz w:val="28"/>
          <w:szCs w:val="28"/>
          <w:lang w:val="en-US"/>
        </w:rPr>
        <w:t>URL</w:t>
      </w:r>
      <w:r w:rsidRPr="00E93C9A">
        <w:rPr>
          <w:sz w:val="28"/>
          <w:szCs w:val="28"/>
        </w:rPr>
        <w:t xml:space="preserve">: </w:t>
      </w:r>
      <w:hyperlink r:id="rId72" w:history="1">
        <w:r w:rsidRPr="00E93C9A">
          <w:rPr>
            <w:rStyle w:val="aa"/>
            <w:color w:val="auto"/>
            <w:sz w:val="28"/>
            <w:szCs w:val="28"/>
          </w:rPr>
          <w:t>http://www.iteam.ru/publications/strategy/section_20/article_1148/</w:t>
        </w:r>
      </w:hyperlink>
      <w:r w:rsidRPr="00E93C9A">
        <w:rPr>
          <w:sz w:val="28"/>
          <w:szCs w:val="28"/>
        </w:rPr>
        <w:t xml:space="preserve"> </w:t>
      </w:r>
      <w:r w:rsidRPr="00E93C9A">
        <w:rPr>
          <w:iCs/>
          <w:sz w:val="28"/>
          <w:szCs w:val="28"/>
        </w:rPr>
        <w:t xml:space="preserve"> (Дата обращения: 20.03.2013);</w:t>
      </w:r>
    </w:p>
    <w:p w:rsidR="00F71DC7" w:rsidRPr="00E93C9A" w:rsidRDefault="00F71DC7" w:rsidP="00F71DC7">
      <w:pPr>
        <w:numPr>
          <w:ilvl w:val="0"/>
          <w:numId w:val="31"/>
        </w:numPr>
        <w:tabs>
          <w:tab w:val="num" w:pos="540"/>
        </w:tabs>
        <w:spacing w:after="0" w:line="360" w:lineRule="auto"/>
        <w:ind w:left="0" w:firstLine="0"/>
        <w:jc w:val="both"/>
        <w:rPr>
          <w:rFonts w:ascii="Times New Roman" w:hAnsi="Times New Roman" w:cs="Times New Roman"/>
          <w:sz w:val="28"/>
          <w:szCs w:val="28"/>
          <w:lang w:val="en-US"/>
        </w:rPr>
      </w:pPr>
      <w:r w:rsidRPr="00E93C9A">
        <w:rPr>
          <w:rFonts w:ascii="Times New Roman" w:hAnsi="Times New Roman" w:cs="Times New Roman"/>
          <w:sz w:val="28"/>
          <w:szCs w:val="28"/>
        </w:rPr>
        <w:t xml:space="preserve"> </w:t>
      </w:r>
      <w:r w:rsidRPr="00E93C9A">
        <w:rPr>
          <w:rFonts w:ascii="Times New Roman" w:hAnsi="Times New Roman" w:cs="Times New Roman"/>
          <w:sz w:val="28"/>
          <w:szCs w:val="28"/>
          <w:lang w:val="en-US"/>
        </w:rPr>
        <w:t xml:space="preserve">Daum J. Value Drivers Intangible Assets - Do We Need A New Approach to Financial and Management Accounting. A Blueprint for an Improved Management System, 2001. URL: </w:t>
      </w:r>
      <w:hyperlink r:id="rId73" w:history="1">
        <w:r w:rsidRPr="00E93C9A">
          <w:rPr>
            <w:rStyle w:val="aa"/>
            <w:rFonts w:ascii="Times New Roman" w:hAnsi="Times New Roman" w:cs="Times New Roman"/>
            <w:color w:val="auto"/>
            <w:sz w:val="28"/>
            <w:szCs w:val="28"/>
            <w:lang w:val="en-US"/>
          </w:rPr>
          <w:t>http://www.juergendaum.com/articles/IA_Controlling__e.pdf</w:t>
        </w:r>
      </w:hyperlink>
      <w:r w:rsidRPr="00E93C9A">
        <w:rPr>
          <w:rFonts w:ascii="Times New Roman" w:hAnsi="Times New Roman" w:cs="Times New Roman"/>
          <w:sz w:val="28"/>
          <w:szCs w:val="28"/>
          <w:lang w:val="en-US"/>
        </w:rPr>
        <w:t xml:space="preserve"> (</w:t>
      </w:r>
      <w:r w:rsidRPr="00E93C9A">
        <w:rPr>
          <w:rFonts w:ascii="Times New Roman" w:hAnsi="Times New Roman" w:cs="Times New Roman"/>
          <w:sz w:val="28"/>
          <w:szCs w:val="28"/>
        </w:rPr>
        <w:t>Дата</w:t>
      </w:r>
      <w:r w:rsidRPr="00E93C9A">
        <w:rPr>
          <w:rFonts w:ascii="Times New Roman" w:hAnsi="Times New Roman" w:cs="Times New Roman"/>
          <w:sz w:val="28"/>
          <w:szCs w:val="28"/>
          <w:lang w:val="en-US"/>
        </w:rPr>
        <w:t xml:space="preserve"> </w:t>
      </w:r>
      <w:r w:rsidRPr="00E93C9A">
        <w:rPr>
          <w:rFonts w:ascii="Times New Roman" w:hAnsi="Times New Roman" w:cs="Times New Roman"/>
          <w:sz w:val="28"/>
          <w:szCs w:val="28"/>
        </w:rPr>
        <w:t>обращения</w:t>
      </w:r>
      <w:r w:rsidRPr="00E93C9A">
        <w:rPr>
          <w:rFonts w:ascii="Times New Roman" w:hAnsi="Times New Roman" w:cs="Times New Roman"/>
          <w:sz w:val="28"/>
          <w:szCs w:val="28"/>
          <w:lang w:val="en-US"/>
        </w:rPr>
        <w:t>: 16.04.2013);</w:t>
      </w:r>
    </w:p>
    <w:p w:rsidR="00F71DC7" w:rsidRPr="00E93C9A" w:rsidRDefault="00F71DC7" w:rsidP="00F71DC7">
      <w:pPr>
        <w:numPr>
          <w:ilvl w:val="0"/>
          <w:numId w:val="31"/>
        </w:numPr>
        <w:tabs>
          <w:tab w:val="num" w:pos="540"/>
        </w:tabs>
        <w:spacing w:after="0" w:line="360" w:lineRule="auto"/>
        <w:ind w:left="0" w:firstLine="0"/>
        <w:jc w:val="both"/>
        <w:rPr>
          <w:rFonts w:ascii="Times New Roman" w:hAnsi="Times New Roman" w:cs="Times New Roman"/>
          <w:sz w:val="28"/>
          <w:szCs w:val="28"/>
        </w:rPr>
      </w:pPr>
      <w:r w:rsidRPr="00E93C9A">
        <w:rPr>
          <w:rFonts w:ascii="Times New Roman" w:hAnsi="Times New Roman" w:cs="Times New Roman"/>
          <w:iCs/>
          <w:sz w:val="28"/>
          <w:szCs w:val="28"/>
          <w:lang w:val="en-US"/>
        </w:rPr>
        <w:t xml:space="preserve">Doyle P. Shareholder-value-based brand strategies. </w:t>
      </w:r>
      <w:r w:rsidRPr="00E93C9A">
        <w:rPr>
          <w:rFonts w:ascii="Times New Roman" w:hAnsi="Times New Roman" w:cs="Times New Roman"/>
          <w:sz w:val="28"/>
          <w:szCs w:val="28"/>
          <w:lang w:val="en-US"/>
        </w:rPr>
        <w:t>URL</w:t>
      </w:r>
      <w:r w:rsidRPr="00E93C9A">
        <w:rPr>
          <w:rFonts w:ascii="Times New Roman" w:hAnsi="Times New Roman" w:cs="Times New Roman"/>
          <w:sz w:val="28"/>
          <w:szCs w:val="28"/>
        </w:rPr>
        <w:t xml:space="preserve">:  </w:t>
      </w:r>
      <w:hyperlink r:id="rId74" w:history="1">
        <w:r w:rsidRPr="00E93C9A">
          <w:rPr>
            <w:rStyle w:val="aa"/>
            <w:rFonts w:ascii="Times New Roman" w:hAnsi="Times New Roman" w:cs="Times New Roman"/>
            <w:color w:val="auto"/>
            <w:sz w:val="28"/>
            <w:szCs w:val="28"/>
            <w:lang w:val="en-US"/>
          </w:rPr>
          <w:t>http</w:t>
        </w:r>
        <w:r w:rsidRPr="00E93C9A">
          <w:rPr>
            <w:rStyle w:val="aa"/>
            <w:rFonts w:ascii="Times New Roman" w:hAnsi="Times New Roman" w:cs="Times New Roman"/>
            <w:color w:val="auto"/>
            <w:sz w:val="28"/>
            <w:szCs w:val="28"/>
          </w:rPr>
          <w:t>://</w:t>
        </w:r>
        <w:r w:rsidRPr="00E93C9A">
          <w:rPr>
            <w:rStyle w:val="aa"/>
            <w:rFonts w:ascii="Times New Roman" w:hAnsi="Times New Roman" w:cs="Times New Roman"/>
            <w:color w:val="auto"/>
            <w:sz w:val="28"/>
            <w:szCs w:val="28"/>
            <w:lang w:val="en-US"/>
          </w:rPr>
          <w:t>www</w:t>
        </w:r>
        <w:r w:rsidRPr="00E93C9A">
          <w:rPr>
            <w:rStyle w:val="aa"/>
            <w:rFonts w:ascii="Times New Roman" w:hAnsi="Times New Roman" w:cs="Times New Roman"/>
            <w:color w:val="auto"/>
            <w:sz w:val="28"/>
            <w:szCs w:val="28"/>
          </w:rPr>
          <w:t>.</w:t>
        </w:r>
        <w:r w:rsidRPr="00E93C9A">
          <w:rPr>
            <w:rStyle w:val="aa"/>
            <w:rFonts w:ascii="Times New Roman" w:hAnsi="Times New Roman" w:cs="Times New Roman"/>
            <w:color w:val="auto"/>
            <w:sz w:val="28"/>
            <w:szCs w:val="28"/>
            <w:lang w:val="en-US"/>
          </w:rPr>
          <w:t>verajordan</w:t>
        </w:r>
        <w:r w:rsidRPr="00E93C9A">
          <w:rPr>
            <w:rStyle w:val="aa"/>
            <w:rFonts w:ascii="Times New Roman" w:hAnsi="Times New Roman" w:cs="Times New Roman"/>
            <w:color w:val="auto"/>
            <w:sz w:val="28"/>
            <w:szCs w:val="28"/>
          </w:rPr>
          <w:t>.</w:t>
        </w:r>
        <w:r w:rsidRPr="00E93C9A">
          <w:rPr>
            <w:rStyle w:val="aa"/>
            <w:rFonts w:ascii="Times New Roman" w:hAnsi="Times New Roman" w:cs="Times New Roman"/>
            <w:color w:val="auto"/>
            <w:sz w:val="28"/>
            <w:szCs w:val="28"/>
            <w:lang w:val="en-US"/>
          </w:rPr>
          <w:t>com</w:t>
        </w:r>
        <w:r w:rsidRPr="00E93C9A">
          <w:rPr>
            <w:rStyle w:val="aa"/>
            <w:rFonts w:ascii="Times New Roman" w:hAnsi="Times New Roman" w:cs="Times New Roman"/>
            <w:color w:val="auto"/>
            <w:sz w:val="28"/>
            <w:szCs w:val="28"/>
          </w:rPr>
          <w:t>/</w:t>
        </w:r>
        <w:r w:rsidRPr="00E93C9A">
          <w:rPr>
            <w:rStyle w:val="aa"/>
            <w:rFonts w:ascii="Times New Roman" w:hAnsi="Times New Roman" w:cs="Times New Roman"/>
            <w:color w:val="auto"/>
            <w:sz w:val="28"/>
            <w:szCs w:val="28"/>
            <w:lang w:val="en-US"/>
          </w:rPr>
          <w:t>adrianajordan</w:t>
        </w:r>
        <w:r w:rsidRPr="00E93C9A">
          <w:rPr>
            <w:rStyle w:val="aa"/>
            <w:rFonts w:ascii="Times New Roman" w:hAnsi="Times New Roman" w:cs="Times New Roman"/>
            <w:color w:val="auto"/>
            <w:sz w:val="28"/>
            <w:szCs w:val="28"/>
          </w:rPr>
          <w:t>/</w:t>
        </w:r>
        <w:r w:rsidRPr="00E93C9A">
          <w:rPr>
            <w:rStyle w:val="aa"/>
            <w:rFonts w:ascii="Times New Roman" w:hAnsi="Times New Roman" w:cs="Times New Roman"/>
            <w:color w:val="auto"/>
            <w:sz w:val="28"/>
            <w:szCs w:val="28"/>
            <w:lang w:val="en-US"/>
          </w:rPr>
          <w:t>pdf</w:t>
        </w:r>
        <w:r w:rsidRPr="00E93C9A">
          <w:rPr>
            <w:rStyle w:val="aa"/>
            <w:rFonts w:ascii="Times New Roman" w:hAnsi="Times New Roman" w:cs="Times New Roman"/>
            <w:color w:val="auto"/>
            <w:sz w:val="28"/>
            <w:szCs w:val="28"/>
          </w:rPr>
          <w:t>/20_30.</w:t>
        </w:r>
        <w:r w:rsidRPr="00E93C9A">
          <w:rPr>
            <w:rStyle w:val="aa"/>
            <w:rFonts w:ascii="Times New Roman" w:hAnsi="Times New Roman" w:cs="Times New Roman"/>
            <w:color w:val="auto"/>
            <w:sz w:val="28"/>
            <w:szCs w:val="28"/>
            <w:lang w:val="en-US"/>
          </w:rPr>
          <w:t>pdf</w:t>
        </w:r>
      </w:hyperlink>
      <w:r w:rsidRPr="00E93C9A">
        <w:rPr>
          <w:rFonts w:ascii="Times New Roman" w:hAnsi="Times New Roman" w:cs="Times New Roman"/>
          <w:sz w:val="28"/>
          <w:szCs w:val="28"/>
        </w:rPr>
        <w:t xml:space="preserve"> (Дата обращения: 16.04.2013); </w:t>
      </w:r>
    </w:p>
    <w:p w:rsidR="00F71DC7" w:rsidRPr="00E93C9A" w:rsidRDefault="00F71DC7" w:rsidP="00F71DC7">
      <w:pPr>
        <w:pStyle w:val="ab"/>
        <w:numPr>
          <w:ilvl w:val="0"/>
          <w:numId w:val="31"/>
        </w:numPr>
        <w:tabs>
          <w:tab w:val="num" w:pos="540"/>
        </w:tabs>
        <w:spacing w:after="0" w:line="360" w:lineRule="auto"/>
        <w:ind w:left="0" w:firstLine="0"/>
        <w:jc w:val="both"/>
        <w:rPr>
          <w:rFonts w:ascii="Times New Roman" w:hAnsi="Times New Roman" w:cs="Times New Roman"/>
          <w:sz w:val="28"/>
          <w:szCs w:val="28"/>
          <w:lang w:val="en-US"/>
        </w:rPr>
      </w:pPr>
      <w:r w:rsidRPr="00E93C9A">
        <w:rPr>
          <w:rFonts w:ascii="Times New Roman" w:hAnsi="Times New Roman" w:cs="Times New Roman"/>
          <w:sz w:val="28"/>
          <w:szCs w:val="28"/>
          <w:lang w:val="en-US"/>
        </w:rPr>
        <w:t xml:space="preserve">Hunter L., Webster E., Wyatt A. Measuring Intangible Capital: A Review of Current Practice, 2005. URL: </w:t>
      </w:r>
      <w:hyperlink r:id="rId75" w:history="1">
        <w:r w:rsidRPr="00E93C9A">
          <w:rPr>
            <w:rStyle w:val="aa"/>
            <w:rFonts w:ascii="Times New Roman" w:hAnsi="Times New Roman" w:cs="Times New Roman"/>
            <w:color w:val="auto"/>
            <w:sz w:val="28"/>
            <w:szCs w:val="28"/>
            <w:lang w:val="en-US"/>
          </w:rPr>
          <w:t>http://www.forstenlechner.info/2005_09_01_archive.html</w:t>
        </w:r>
      </w:hyperlink>
      <w:r w:rsidRPr="00E93C9A">
        <w:rPr>
          <w:rFonts w:ascii="Times New Roman" w:hAnsi="Times New Roman" w:cs="Times New Roman"/>
          <w:sz w:val="28"/>
          <w:szCs w:val="28"/>
          <w:lang w:val="en-US"/>
        </w:rPr>
        <w:t xml:space="preserve"> </w:t>
      </w:r>
      <w:r w:rsidRPr="00E93C9A">
        <w:rPr>
          <w:rFonts w:ascii="Times New Roman" w:hAnsi="Times New Roman" w:cs="Times New Roman"/>
          <w:iCs/>
          <w:sz w:val="28"/>
          <w:szCs w:val="28"/>
          <w:lang w:val="en-US"/>
        </w:rPr>
        <w:t>(</w:t>
      </w:r>
      <w:r w:rsidRPr="00E93C9A">
        <w:rPr>
          <w:rFonts w:ascii="Times New Roman" w:hAnsi="Times New Roman" w:cs="Times New Roman"/>
          <w:iCs/>
          <w:sz w:val="28"/>
          <w:szCs w:val="28"/>
        </w:rPr>
        <w:t>Дата</w:t>
      </w:r>
      <w:r w:rsidRPr="00E93C9A">
        <w:rPr>
          <w:rFonts w:ascii="Times New Roman" w:hAnsi="Times New Roman" w:cs="Times New Roman"/>
          <w:iCs/>
          <w:sz w:val="28"/>
          <w:szCs w:val="28"/>
          <w:lang w:val="en-US"/>
        </w:rPr>
        <w:t xml:space="preserve"> </w:t>
      </w:r>
      <w:r w:rsidRPr="00E93C9A">
        <w:rPr>
          <w:rFonts w:ascii="Times New Roman" w:hAnsi="Times New Roman" w:cs="Times New Roman"/>
          <w:iCs/>
          <w:sz w:val="28"/>
          <w:szCs w:val="28"/>
        </w:rPr>
        <w:t>обращения</w:t>
      </w:r>
      <w:r w:rsidRPr="00E93C9A">
        <w:rPr>
          <w:rFonts w:ascii="Times New Roman" w:hAnsi="Times New Roman" w:cs="Times New Roman"/>
          <w:iCs/>
          <w:sz w:val="28"/>
          <w:szCs w:val="28"/>
          <w:lang w:val="en-US"/>
        </w:rPr>
        <w:t>: 20.03.2013);</w:t>
      </w:r>
    </w:p>
    <w:p w:rsidR="00F71DC7" w:rsidRPr="00E93C9A" w:rsidRDefault="00F71DC7" w:rsidP="00F71DC7">
      <w:pPr>
        <w:numPr>
          <w:ilvl w:val="0"/>
          <w:numId w:val="31"/>
        </w:numPr>
        <w:tabs>
          <w:tab w:val="num" w:pos="540"/>
        </w:tabs>
        <w:spacing w:after="0" w:line="360" w:lineRule="auto"/>
        <w:ind w:left="0" w:firstLine="0"/>
        <w:jc w:val="both"/>
        <w:rPr>
          <w:rFonts w:ascii="Times New Roman" w:hAnsi="Times New Roman" w:cs="Times New Roman"/>
          <w:sz w:val="28"/>
          <w:szCs w:val="28"/>
        </w:rPr>
      </w:pPr>
      <w:r w:rsidRPr="00E93C9A">
        <w:rPr>
          <w:rFonts w:ascii="Times New Roman" w:hAnsi="Times New Roman" w:cs="Times New Roman"/>
          <w:sz w:val="28"/>
          <w:szCs w:val="28"/>
          <w:lang w:val="en-US"/>
        </w:rPr>
        <w:lastRenderedPageBreak/>
        <w:t>Pulic A. Measuring the performance of intellectual potential in knowledge economy, 1998. URL</w:t>
      </w:r>
      <w:r w:rsidRPr="00E93C9A">
        <w:rPr>
          <w:rFonts w:ascii="Times New Roman" w:hAnsi="Times New Roman" w:cs="Times New Roman"/>
          <w:sz w:val="28"/>
          <w:szCs w:val="28"/>
        </w:rPr>
        <w:t xml:space="preserve">: </w:t>
      </w:r>
      <w:hyperlink r:id="rId76" w:history="1">
        <w:r w:rsidRPr="00E93C9A">
          <w:rPr>
            <w:rStyle w:val="aa"/>
            <w:rFonts w:ascii="Times New Roman" w:hAnsi="Times New Roman" w:cs="Times New Roman"/>
            <w:color w:val="auto"/>
            <w:sz w:val="28"/>
            <w:szCs w:val="28"/>
          </w:rPr>
          <w:t>http://xa.yimg.com/kq/groups/21741988/1414311172/name/pulic+1998.pdf</w:t>
        </w:r>
      </w:hyperlink>
      <w:r w:rsidRPr="00E93C9A">
        <w:rPr>
          <w:rFonts w:ascii="Times New Roman" w:hAnsi="Times New Roman" w:cs="Times New Roman"/>
          <w:sz w:val="28"/>
          <w:szCs w:val="28"/>
        </w:rPr>
        <w:t xml:space="preserve"> (Дата обращения: 16.04.2013);</w:t>
      </w:r>
    </w:p>
    <w:p w:rsidR="00F71DC7" w:rsidRPr="00E93C9A" w:rsidRDefault="00F71DC7" w:rsidP="00F71DC7">
      <w:pPr>
        <w:numPr>
          <w:ilvl w:val="0"/>
          <w:numId w:val="31"/>
        </w:numPr>
        <w:tabs>
          <w:tab w:val="num" w:pos="540"/>
        </w:tabs>
        <w:spacing w:after="0" w:line="360" w:lineRule="auto"/>
        <w:ind w:left="0" w:firstLine="0"/>
        <w:jc w:val="both"/>
        <w:rPr>
          <w:rFonts w:ascii="Times New Roman" w:hAnsi="Times New Roman" w:cs="Times New Roman"/>
          <w:sz w:val="28"/>
          <w:szCs w:val="28"/>
        </w:rPr>
      </w:pPr>
      <w:r w:rsidRPr="00E93C9A">
        <w:rPr>
          <w:rFonts w:ascii="Times New Roman" w:hAnsi="Times New Roman" w:cs="Times New Roman"/>
          <w:sz w:val="28"/>
          <w:szCs w:val="28"/>
          <w:lang w:val="en-US"/>
        </w:rPr>
        <w:t>Rawley T. Value Management: Past, Present, and Future, 2003. URL</w:t>
      </w:r>
      <w:r w:rsidRPr="00E93C9A">
        <w:rPr>
          <w:rFonts w:ascii="Times New Roman" w:hAnsi="Times New Roman" w:cs="Times New Roman"/>
          <w:sz w:val="28"/>
          <w:szCs w:val="28"/>
        </w:rPr>
        <w:t>:</w:t>
      </w:r>
      <w:hyperlink r:id="rId77" w:history="1">
        <w:r w:rsidRPr="00E93C9A">
          <w:rPr>
            <w:rStyle w:val="aa"/>
            <w:rFonts w:ascii="Times New Roman" w:hAnsi="Times New Roman" w:cs="Times New Roman"/>
            <w:color w:val="auto"/>
            <w:sz w:val="28"/>
            <w:szCs w:val="28"/>
            <w:lang w:val="en-US"/>
          </w:rPr>
          <w:t>http</w:t>
        </w:r>
        <w:r w:rsidRPr="00E93C9A">
          <w:rPr>
            <w:rStyle w:val="aa"/>
            <w:rFonts w:ascii="Times New Roman" w:hAnsi="Times New Roman" w:cs="Times New Roman"/>
            <w:color w:val="auto"/>
            <w:sz w:val="28"/>
            <w:szCs w:val="28"/>
          </w:rPr>
          <w:t>://</w:t>
        </w:r>
        <w:r w:rsidRPr="00E93C9A">
          <w:rPr>
            <w:rStyle w:val="aa"/>
            <w:rFonts w:ascii="Times New Roman" w:hAnsi="Times New Roman" w:cs="Times New Roman"/>
            <w:color w:val="auto"/>
            <w:sz w:val="28"/>
            <w:szCs w:val="28"/>
            <w:lang w:val="en-US"/>
          </w:rPr>
          <w:t>premiacap</w:t>
        </w:r>
        <w:r w:rsidRPr="00E93C9A">
          <w:rPr>
            <w:rStyle w:val="aa"/>
            <w:rFonts w:ascii="Times New Roman" w:hAnsi="Times New Roman" w:cs="Times New Roman"/>
            <w:color w:val="auto"/>
            <w:sz w:val="28"/>
            <w:szCs w:val="28"/>
          </w:rPr>
          <w:t>.</w:t>
        </w:r>
        <w:r w:rsidRPr="00E93C9A">
          <w:rPr>
            <w:rStyle w:val="aa"/>
            <w:rFonts w:ascii="Times New Roman" w:hAnsi="Times New Roman" w:cs="Times New Roman"/>
            <w:color w:val="auto"/>
            <w:sz w:val="28"/>
            <w:szCs w:val="28"/>
            <w:lang w:val="en-US"/>
          </w:rPr>
          <w:t>com</w:t>
        </w:r>
        <w:r w:rsidRPr="00E93C9A">
          <w:rPr>
            <w:rStyle w:val="aa"/>
            <w:rFonts w:ascii="Times New Roman" w:hAnsi="Times New Roman" w:cs="Times New Roman"/>
            <w:color w:val="auto"/>
            <w:sz w:val="28"/>
            <w:szCs w:val="28"/>
          </w:rPr>
          <w:t>/</w:t>
        </w:r>
        <w:r w:rsidRPr="00E93C9A">
          <w:rPr>
            <w:rStyle w:val="aa"/>
            <w:rFonts w:ascii="Times New Roman" w:hAnsi="Times New Roman" w:cs="Times New Roman"/>
            <w:color w:val="auto"/>
            <w:sz w:val="28"/>
            <w:szCs w:val="28"/>
            <w:lang w:val="en-US"/>
          </w:rPr>
          <w:t>QWAFAFEW</w:t>
        </w:r>
        <w:r w:rsidRPr="00E93C9A">
          <w:rPr>
            <w:rStyle w:val="aa"/>
            <w:rFonts w:ascii="Times New Roman" w:hAnsi="Times New Roman" w:cs="Times New Roman"/>
            <w:color w:val="auto"/>
            <w:sz w:val="28"/>
            <w:szCs w:val="28"/>
          </w:rPr>
          <w:t>/</w:t>
        </w:r>
        <w:r w:rsidRPr="00E93C9A">
          <w:rPr>
            <w:rStyle w:val="aa"/>
            <w:rFonts w:ascii="Times New Roman" w:hAnsi="Times New Roman" w:cs="Times New Roman"/>
            <w:color w:val="auto"/>
            <w:sz w:val="28"/>
            <w:szCs w:val="28"/>
            <w:lang w:val="en-US"/>
          </w:rPr>
          <w:t>thomas</w:t>
        </w:r>
        <w:r w:rsidRPr="00E93C9A">
          <w:rPr>
            <w:rStyle w:val="aa"/>
            <w:rFonts w:ascii="Times New Roman" w:hAnsi="Times New Roman" w:cs="Times New Roman"/>
            <w:color w:val="auto"/>
            <w:sz w:val="28"/>
            <w:szCs w:val="28"/>
          </w:rPr>
          <w:t>_20030821.</w:t>
        </w:r>
        <w:r w:rsidRPr="00E93C9A">
          <w:rPr>
            <w:rStyle w:val="aa"/>
            <w:rFonts w:ascii="Times New Roman" w:hAnsi="Times New Roman" w:cs="Times New Roman"/>
            <w:color w:val="auto"/>
            <w:sz w:val="28"/>
            <w:szCs w:val="28"/>
            <w:lang w:val="en-US"/>
          </w:rPr>
          <w:t>pdf</w:t>
        </w:r>
      </w:hyperlink>
      <w:r w:rsidRPr="00E93C9A">
        <w:rPr>
          <w:rFonts w:ascii="Times New Roman" w:hAnsi="Times New Roman" w:cs="Times New Roman"/>
          <w:sz w:val="28"/>
          <w:szCs w:val="28"/>
        </w:rPr>
        <w:t xml:space="preserve"> (Дата обращения: 13.04.2013);</w:t>
      </w:r>
    </w:p>
    <w:p w:rsidR="00F71DC7" w:rsidRPr="00E93C9A" w:rsidRDefault="00F71DC7" w:rsidP="00F71DC7">
      <w:pPr>
        <w:numPr>
          <w:ilvl w:val="0"/>
          <w:numId w:val="31"/>
        </w:numPr>
        <w:tabs>
          <w:tab w:val="num" w:pos="540"/>
        </w:tabs>
        <w:spacing w:after="0" w:line="360" w:lineRule="auto"/>
        <w:ind w:left="0" w:firstLine="0"/>
        <w:jc w:val="both"/>
        <w:rPr>
          <w:rFonts w:ascii="Times New Roman" w:hAnsi="Times New Roman" w:cs="Times New Roman"/>
          <w:sz w:val="28"/>
          <w:szCs w:val="28"/>
        </w:rPr>
      </w:pPr>
      <w:r w:rsidRPr="00E93C9A">
        <w:rPr>
          <w:rFonts w:ascii="Times New Roman" w:hAnsi="Times New Roman" w:cs="Times New Roman"/>
          <w:sz w:val="28"/>
          <w:szCs w:val="28"/>
          <w:lang w:val="en-US"/>
        </w:rPr>
        <w:t>Stern S. Future Growth Value (FGV). URL</w:t>
      </w:r>
      <w:r w:rsidRPr="00E93C9A">
        <w:rPr>
          <w:rFonts w:ascii="Times New Roman" w:hAnsi="Times New Roman" w:cs="Times New Roman"/>
          <w:sz w:val="28"/>
          <w:szCs w:val="28"/>
        </w:rPr>
        <w:t xml:space="preserve">: </w:t>
      </w:r>
      <w:hyperlink r:id="rId78" w:history="1">
        <w:r w:rsidRPr="00E93C9A">
          <w:rPr>
            <w:rStyle w:val="aa"/>
            <w:rFonts w:ascii="Times New Roman" w:hAnsi="Times New Roman" w:cs="Times New Roman"/>
            <w:color w:val="auto"/>
            <w:sz w:val="28"/>
            <w:szCs w:val="28"/>
            <w:lang w:val="en-US"/>
          </w:rPr>
          <w:t>www</w:t>
        </w:r>
        <w:r w:rsidRPr="00E93C9A">
          <w:rPr>
            <w:rStyle w:val="aa"/>
            <w:rFonts w:ascii="Times New Roman" w:hAnsi="Times New Roman" w:cs="Times New Roman"/>
            <w:color w:val="auto"/>
            <w:sz w:val="28"/>
            <w:szCs w:val="28"/>
          </w:rPr>
          <w:t>.</w:t>
        </w:r>
        <w:r w:rsidRPr="00E93C9A">
          <w:rPr>
            <w:rStyle w:val="aa"/>
            <w:rFonts w:ascii="Times New Roman" w:hAnsi="Times New Roman" w:cs="Times New Roman"/>
            <w:color w:val="auto"/>
            <w:sz w:val="28"/>
            <w:szCs w:val="28"/>
            <w:lang w:val="en-US"/>
          </w:rPr>
          <w:t>sternstewart</w:t>
        </w:r>
        <w:r w:rsidRPr="00E93C9A">
          <w:rPr>
            <w:rStyle w:val="aa"/>
            <w:rFonts w:ascii="Times New Roman" w:hAnsi="Times New Roman" w:cs="Times New Roman"/>
            <w:color w:val="auto"/>
            <w:sz w:val="28"/>
            <w:szCs w:val="28"/>
          </w:rPr>
          <w:t>.</w:t>
        </w:r>
        <w:r w:rsidRPr="00E93C9A">
          <w:rPr>
            <w:rStyle w:val="aa"/>
            <w:rFonts w:ascii="Times New Roman" w:hAnsi="Times New Roman" w:cs="Times New Roman"/>
            <w:color w:val="auto"/>
            <w:sz w:val="28"/>
            <w:szCs w:val="28"/>
            <w:lang w:val="en-US"/>
          </w:rPr>
          <w:t>com</w:t>
        </w:r>
      </w:hyperlink>
      <w:r w:rsidRPr="00E93C9A">
        <w:rPr>
          <w:rFonts w:ascii="Times New Roman" w:hAnsi="Times New Roman" w:cs="Times New Roman"/>
          <w:sz w:val="28"/>
          <w:szCs w:val="28"/>
        </w:rPr>
        <w:t xml:space="preserve"> (Дата обращения: 14.04.2013);</w:t>
      </w:r>
    </w:p>
    <w:p w:rsidR="00F71DC7" w:rsidRPr="00E93C9A" w:rsidRDefault="00F71DC7" w:rsidP="00F71DC7">
      <w:pPr>
        <w:numPr>
          <w:ilvl w:val="0"/>
          <w:numId w:val="31"/>
        </w:numPr>
        <w:tabs>
          <w:tab w:val="num" w:pos="540"/>
        </w:tabs>
        <w:spacing w:after="0" w:line="360" w:lineRule="auto"/>
        <w:ind w:left="0" w:firstLine="0"/>
        <w:jc w:val="both"/>
        <w:rPr>
          <w:rFonts w:ascii="Times New Roman" w:hAnsi="Times New Roman" w:cs="Times New Roman"/>
          <w:sz w:val="28"/>
          <w:szCs w:val="28"/>
        </w:rPr>
      </w:pPr>
      <w:r w:rsidRPr="00E93C9A">
        <w:rPr>
          <w:rFonts w:ascii="Times New Roman" w:hAnsi="Times New Roman" w:cs="Times New Roman"/>
          <w:sz w:val="28"/>
          <w:szCs w:val="28"/>
          <w:lang w:val="en-US"/>
        </w:rPr>
        <w:t>Stiles P., Kulvisaechana S. Human Capital and Performance in Public Sector, 2004. URL</w:t>
      </w:r>
      <w:r w:rsidRPr="00E93C9A">
        <w:rPr>
          <w:rFonts w:ascii="Times New Roman" w:hAnsi="Times New Roman" w:cs="Times New Roman"/>
          <w:sz w:val="28"/>
          <w:szCs w:val="28"/>
        </w:rPr>
        <w:t xml:space="preserve">:  </w:t>
      </w:r>
      <w:hyperlink r:id="rId79" w:history="1">
        <w:r w:rsidRPr="00E93C9A">
          <w:rPr>
            <w:rStyle w:val="aa"/>
            <w:rFonts w:ascii="Times New Roman" w:hAnsi="Times New Roman" w:cs="Times New Roman"/>
            <w:color w:val="auto"/>
            <w:sz w:val="28"/>
            <w:szCs w:val="28"/>
            <w:lang w:val="en-US"/>
          </w:rPr>
          <w:t>http</w:t>
        </w:r>
        <w:r w:rsidRPr="00E93C9A">
          <w:rPr>
            <w:rStyle w:val="aa"/>
            <w:rFonts w:ascii="Times New Roman" w:hAnsi="Times New Roman" w:cs="Times New Roman"/>
            <w:color w:val="auto"/>
            <w:sz w:val="28"/>
            <w:szCs w:val="28"/>
          </w:rPr>
          <w:t>://</w:t>
        </w:r>
        <w:r w:rsidRPr="00E93C9A">
          <w:rPr>
            <w:rStyle w:val="aa"/>
            <w:rFonts w:ascii="Times New Roman" w:hAnsi="Times New Roman" w:cs="Times New Roman"/>
            <w:color w:val="auto"/>
            <w:sz w:val="28"/>
            <w:szCs w:val="28"/>
            <w:lang w:val="en-US"/>
          </w:rPr>
          <w:t>www</w:t>
        </w:r>
        <w:r w:rsidRPr="00E93C9A">
          <w:rPr>
            <w:rStyle w:val="aa"/>
            <w:rFonts w:ascii="Times New Roman" w:hAnsi="Times New Roman" w:cs="Times New Roman"/>
            <w:color w:val="auto"/>
            <w:sz w:val="28"/>
            <w:szCs w:val="28"/>
          </w:rPr>
          <w:t>.</w:t>
        </w:r>
        <w:r w:rsidRPr="00E93C9A">
          <w:rPr>
            <w:rStyle w:val="aa"/>
            <w:rFonts w:ascii="Times New Roman" w:hAnsi="Times New Roman" w:cs="Times New Roman"/>
            <w:color w:val="auto"/>
            <w:sz w:val="28"/>
            <w:szCs w:val="28"/>
            <w:lang w:val="en-US"/>
          </w:rPr>
          <w:t>bus</w:t>
        </w:r>
        <w:r w:rsidRPr="00E93C9A">
          <w:rPr>
            <w:rStyle w:val="aa"/>
            <w:rFonts w:ascii="Times New Roman" w:hAnsi="Times New Roman" w:cs="Times New Roman"/>
            <w:color w:val="auto"/>
            <w:sz w:val="28"/>
            <w:szCs w:val="28"/>
          </w:rPr>
          <w:t>.</w:t>
        </w:r>
        <w:r w:rsidRPr="00E93C9A">
          <w:rPr>
            <w:rStyle w:val="aa"/>
            <w:rFonts w:ascii="Times New Roman" w:hAnsi="Times New Roman" w:cs="Times New Roman"/>
            <w:color w:val="auto"/>
            <w:sz w:val="28"/>
            <w:szCs w:val="28"/>
            <w:lang w:val="en-US"/>
          </w:rPr>
          <w:t>tu</w:t>
        </w:r>
        <w:r w:rsidRPr="00E93C9A">
          <w:rPr>
            <w:rStyle w:val="aa"/>
            <w:rFonts w:ascii="Times New Roman" w:hAnsi="Times New Roman" w:cs="Times New Roman"/>
            <w:color w:val="auto"/>
            <w:sz w:val="28"/>
            <w:szCs w:val="28"/>
          </w:rPr>
          <w:t>.</w:t>
        </w:r>
        <w:r w:rsidRPr="00E93C9A">
          <w:rPr>
            <w:rStyle w:val="aa"/>
            <w:rFonts w:ascii="Times New Roman" w:hAnsi="Times New Roman" w:cs="Times New Roman"/>
            <w:color w:val="auto"/>
            <w:sz w:val="28"/>
            <w:szCs w:val="28"/>
            <w:lang w:val="en-US"/>
          </w:rPr>
          <w:t>ac</w:t>
        </w:r>
        <w:r w:rsidRPr="00E93C9A">
          <w:rPr>
            <w:rStyle w:val="aa"/>
            <w:rFonts w:ascii="Times New Roman" w:hAnsi="Times New Roman" w:cs="Times New Roman"/>
            <w:color w:val="auto"/>
            <w:sz w:val="28"/>
            <w:szCs w:val="28"/>
          </w:rPr>
          <w:t>.</w:t>
        </w:r>
        <w:r w:rsidRPr="00E93C9A">
          <w:rPr>
            <w:rStyle w:val="aa"/>
            <w:rFonts w:ascii="Times New Roman" w:hAnsi="Times New Roman" w:cs="Times New Roman"/>
            <w:color w:val="auto"/>
            <w:sz w:val="28"/>
            <w:szCs w:val="28"/>
            <w:lang w:val="en-US"/>
          </w:rPr>
          <w:t>th</w:t>
        </w:r>
        <w:r w:rsidRPr="00E93C9A">
          <w:rPr>
            <w:rStyle w:val="aa"/>
            <w:rFonts w:ascii="Times New Roman" w:hAnsi="Times New Roman" w:cs="Times New Roman"/>
            <w:color w:val="auto"/>
            <w:sz w:val="28"/>
            <w:szCs w:val="28"/>
          </w:rPr>
          <w:t>/</w:t>
        </w:r>
        <w:r w:rsidRPr="00E93C9A">
          <w:rPr>
            <w:rStyle w:val="aa"/>
            <w:rFonts w:ascii="Times New Roman" w:hAnsi="Times New Roman" w:cs="Times New Roman"/>
            <w:color w:val="auto"/>
            <w:sz w:val="28"/>
            <w:szCs w:val="28"/>
            <w:lang w:val="en-US"/>
          </w:rPr>
          <w:t>usr</w:t>
        </w:r>
        <w:r w:rsidRPr="00E93C9A">
          <w:rPr>
            <w:rStyle w:val="aa"/>
            <w:rFonts w:ascii="Times New Roman" w:hAnsi="Times New Roman" w:cs="Times New Roman"/>
            <w:color w:val="auto"/>
            <w:sz w:val="28"/>
            <w:szCs w:val="28"/>
          </w:rPr>
          <w:t>/</w:t>
        </w:r>
        <w:r w:rsidRPr="00E93C9A">
          <w:rPr>
            <w:rStyle w:val="aa"/>
            <w:rFonts w:ascii="Times New Roman" w:hAnsi="Times New Roman" w:cs="Times New Roman"/>
            <w:color w:val="auto"/>
            <w:sz w:val="28"/>
            <w:szCs w:val="28"/>
            <w:lang w:val="en-US"/>
          </w:rPr>
          <w:t>sab</w:t>
        </w:r>
        <w:r w:rsidRPr="00E93C9A">
          <w:rPr>
            <w:rStyle w:val="aa"/>
            <w:rFonts w:ascii="Times New Roman" w:hAnsi="Times New Roman" w:cs="Times New Roman"/>
            <w:color w:val="auto"/>
            <w:sz w:val="28"/>
            <w:szCs w:val="28"/>
          </w:rPr>
          <w:t>/</w:t>
        </w:r>
        <w:r w:rsidRPr="00E93C9A">
          <w:rPr>
            <w:rStyle w:val="aa"/>
            <w:rFonts w:ascii="Times New Roman" w:hAnsi="Times New Roman" w:cs="Times New Roman"/>
            <w:color w:val="auto"/>
            <w:sz w:val="28"/>
            <w:szCs w:val="28"/>
            <w:lang w:val="en-US"/>
          </w:rPr>
          <w:t>articles</w:t>
        </w:r>
        <w:r w:rsidRPr="00E93C9A">
          <w:rPr>
            <w:rStyle w:val="aa"/>
            <w:rFonts w:ascii="Times New Roman" w:hAnsi="Times New Roman" w:cs="Times New Roman"/>
            <w:color w:val="auto"/>
            <w:sz w:val="28"/>
            <w:szCs w:val="28"/>
          </w:rPr>
          <w:t>_</w:t>
        </w:r>
        <w:r w:rsidRPr="00E93C9A">
          <w:rPr>
            <w:rStyle w:val="aa"/>
            <w:rFonts w:ascii="Times New Roman" w:hAnsi="Times New Roman" w:cs="Times New Roman"/>
            <w:color w:val="auto"/>
            <w:sz w:val="28"/>
            <w:szCs w:val="28"/>
            <w:lang w:val="en-US"/>
          </w:rPr>
          <w:t>pdf</w:t>
        </w:r>
        <w:r w:rsidRPr="00E93C9A">
          <w:rPr>
            <w:rStyle w:val="aa"/>
            <w:rFonts w:ascii="Times New Roman" w:hAnsi="Times New Roman" w:cs="Times New Roman"/>
            <w:color w:val="auto"/>
            <w:sz w:val="28"/>
            <w:szCs w:val="28"/>
          </w:rPr>
          <w:t>/</w:t>
        </w:r>
        <w:r w:rsidRPr="00E93C9A">
          <w:rPr>
            <w:rStyle w:val="aa"/>
            <w:rFonts w:ascii="Times New Roman" w:hAnsi="Times New Roman" w:cs="Times New Roman"/>
            <w:color w:val="auto"/>
            <w:sz w:val="28"/>
            <w:szCs w:val="28"/>
            <w:lang w:val="en-US"/>
          </w:rPr>
          <w:t>research</w:t>
        </w:r>
        <w:r w:rsidRPr="00E93C9A">
          <w:rPr>
            <w:rStyle w:val="aa"/>
            <w:rFonts w:ascii="Times New Roman" w:hAnsi="Times New Roman" w:cs="Times New Roman"/>
            <w:color w:val="auto"/>
            <w:sz w:val="28"/>
            <w:szCs w:val="28"/>
          </w:rPr>
          <w:t>_</w:t>
        </w:r>
        <w:r w:rsidRPr="00E93C9A">
          <w:rPr>
            <w:rStyle w:val="aa"/>
            <w:rFonts w:ascii="Times New Roman" w:hAnsi="Times New Roman" w:cs="Times New Roman"/>
            <w:color w:val="auto"/>
            <w:sz w:val="28"/>
            <w:szCs w:val="28"/>
            <w:lang w:val="en-US"/>
          </w:rPr>
          <w:t>papers</w:t>
        </w:r>
        <w:r w:rsidRPr="00E93C9A">
          <w:rPr>
            <w:rStyle w:val="aa"/>
            <w:rFonts w:ascii="Times New Roman" w:hAnsi="Times New Roman" w:cs="Times New Roman"/>
            <w:color w:val="auto"/>
            <w:sz w:val="28"/>
            <w:szCs w:val="28"/>
          </w:rPr>
          <w:t>/</w:t>
        </w:r>
        <w:r w:rsidRPr="00E93C9A">
          <w:rPr>
            <w:rStyle w:val="aa"/>
            <w:rFonts w:ascii="Times New Roman" w:hAnsi="Times New Roman" w:cs="Times New Roman"/>
            <w:color w:val="auto"/>
            <w:sz w:val="28"/>
            <w:szCs w:val="28"/>
            <w:lang w:val="en-US"/>
          </w:rPr>
          <w:t>dti</w:t>
        </w:r>
        <w:r w:rsidRPr="00E93C9A">
          <w:rPr>
            <w:rStyle w:val="aa"/>
            <w:rFonts w:ascii="Times New Roman" w:hAnsi="Times New Roman" w:cs="Times New Roman"/>
            <w:color w:val="auto"/>
            <w:sz w:val="28"/>
            <w:szCs w:val="28"/>
          </w:rPr>
          <w:t>_</w:t>
        </w:r>
        <w:r w:rsidRPr="00E93C9A">
          <w:rPr>
            <w:rStyle w:val="aa"/>
            <w:rFonts w:ascii="Times New Roman" w:hAnsi="Times New Roman" w:cs="Times New Roman"/>
            <w:color w:val="auto"/>
            <w:sz w:val="28"/>
            <w:szCs w:val="28"/>
            <w:lang w:val="en-US"/>
          </w:rPr>
          <w:t>paper</w:t>
        </w:r>
        <w:r w:rsidRPr="00E93C9A">
          <w:rPr>
            <w:rStyle w:val="aa"/>
            <w:rFonts w:ascii="Times New Roman" w:hAnsi="Times New Roman" w:cs="Times New Roman"/>
            <w:color w:val="auto"/>
            <w:sz w:val="28"/>
            <w:szCs w:val="28"/>
          </w:rPr>
          <w:t>_</w:t>
        </w:r>
        <w:r w:rsidRPr="00E93C9A">
          <w:rPr>
            <w:rStyle w:val="aa"/>
            <w:rFonts w:ascii="Times New Roman" w:hAnsi="Times New Roman" w:cs="Times New Roman"/>
            <w:color w:val="auto"/>
            <w:sz w:val="28"/>
            <w:szCs w:val="28"/>
            <w:lang w:val="en-US"/>
          </w:rPr>
          <w:t>web</w:t>
        </w:r>
        <w:r w:rsidRPr="00E93C9A">
          <w:rPr>
            <w:rStyle w:val="aa"/>
            <w:rFonts w:ascii="Times New Roman" w:hAnsi="Times New Roman" w:cs="Times New Roman"/>
            <w:color w:val="auto"/>
            <w:sz w:val="28"/>
            <w:szCs w:val="28"/>
          </w:rPr>
          <w:t>.</w:t>
        </w:r>
        <w:r w:rsidRPr="00E93C9A">
          <w:rPr>
            <w:rStyle w:val="aa"/>
            <w:rFonts w:ascii="Times New Roman" w:hAnsi="Times New Roman" w:cs="Times New Roman"/>
            <w:color w:val="auto"/>
            <w:sz w:val="28"/>
            <w:szCs w:val="28"/>
            <w:lang w:val="en-US"/>
          </w:rPr>
          <w:t>pdf</w:t>
        </w:r>
      </w:hyperlink>
      <w:r w:rsidRPr="00E93C9A">
        <w:rPr>
          <w:rFonts w:ascii="Times New Roman" w:hAnsi="Times New Roman" w:cs="Times New Roman"/>
          <w:sz w:val="28"/>
          <w:szCs w:val="28"/>
        </w:rPr>
        <w:t xml:space="preserve"> (Дата обращения: 16.04.2013);</w:t>
      </w:r>
    </w:p>
    <w:p w:rsidR="00F71DC7" w:rsidRPr="00E93C9A" w:rsidRDefault="00F71DC7" w:rsidP="00F71DC7">
      <w:pPr>
        <w:numPr>
          <w:ilvl w:val="0"/>
          <w:numId w:val="31"/>
        </w:numPr>
        <w:tabs>
          <w:tab w:val="num" w:pos="540"/>
        </w:tabs>
        <w:spacing w:after="0" w:line="360" w:lineRule="auto"/>
        <w:ind w:left="0" w:firstLine="0"/>
        <w:jc w:val="both"/>
        <w:rPr>
          <w:rFonts w:ascii="Times New Roman" w:hAnsi="Times New Roman" w:cs="Times New Roman"/>
          <w:iCs/>
          <w:sz w:val="28"/>
          <w:szCs w:val="28"/>
        </w:rPr>
      </w:pPr>
      <w:r w:rsidRPr="00E93C9A">
        <w:rPr>
          <w:rFonts w:ascii="Times New Roman" w:hAnsi="Times New Roman" w:cs="Times New Roman"/>
          <w:sz w:val="28"/>
          <w:szCs w:val="28"/>
          <w:lang w:val="en-US"/>
        </w:rPr>
        <w:t>Sveiby K. Methods for measuring intangible assets, 2010. URL</w:t>
      </w:r>
      <w:r w:rsidRPr="00E93C9A">
        <w:rPr>
          <w:rFonts w:ascii="Times New Roman" w:hAnsi="Times New Roman" w:cs="Times New Roman"/>
          <w:sz w:val="28"/>
          <w:szCs w:val="28"/>
        </w:rPr>
        <w:t xml:space="preserve">: </w:t>
      </w:r>
      <w:hyperlink r:id="rId80" w:history="1">
        <w:r w:rsidRPr="00E93C9A">
          <w:rPr>
            <w:rStyle w:val="aa"/>
            <w:rFonts w:ascii="Times New Roman" w:hAnsi="Times New Roman" w:cs="Times New Roman"/>
            <w:color w:val="auto"/>
            <w:sz w:val="28"/>
            <w:szCs w:val="28"/>
            <w:lang w:val="en-US"/>
          </w:rPr>
          <w:t>http</w:t>
        </w:r>
        <w:r w:rsidRPr="00E93C9A">
          <w:rPr>
            <w:rStyle w:val="aa"/>
            <w:rFonts w:ascii="Times New Roman" w:hAnsi="Times New Roman" w:cs="Times New Roman"/>
            <w:color w:val="auto"/>
            <w:sz w:val="28"/>
            <w:szCs w:val="28"/>
          </w:rPr>
          <w:t>://</w:t>
        </w:r>
        <w:r w:rsidRPr="00E93C9A">
          <w:rPr>
            <w:rStyle w:val="aa"/>
            <w:rFonts w:ascii="Times New Roman" w:hAnsi="Times New Roman" w:cs="Times New Roman"/>
            <w:color w:val="auto"/>
            <w:sz w:val="28"/>
            <w:szCs w:val="28"/>
            <w:lang w:val="en-US"/>
          </w:rPr>
          <w:t>www</w:t>
        </w:r>
        <w:r w:rsidRPr="00E93C9A">
          <w:rPr>
            <w:rStyle w:val="aa"/>
            <w:rFonts w:ascii="Times New Roman" w:hAnsi="Times New Roman" w:cs="Times New Roman"/>
            <w:color w:val="auto"/>
            <w:sz w:val="28"/>
            <w:szCs w:val="28"/>
          </w:rPr>
          <w:t>.</w:t>
        </w:r>
        <w:r w:rsidRPr="00E93C9A">
          <w:rPr>
            <w:rStyle w:val="aa"/>
            <w:rFonts w:ascii="Times New Roman" w:hAnsi="Times New Roman" w:cs="Times New Roman"/>
            <w:color w:val="auto"/>
            <w:sz w:val="28"/>
            <w:szCs w:val="28"/>
            <w:lang w:val="en-US"/>
          </w:rPr>
          <w:t>sveiby</w:t>
        </w:r>
        <w:r w:rsidRPr="00E93C9A">
          <w:rPr>
            <w:rStyle w:val="aa"/>
            <w:rFonts w:ascii="Times New Roman" w:hAnsi="Times New Roman" w:cs="Times New Roman"/>
            <w:color w:val="auto"/>
            <w:sz w:val="28"/>
            <w:szCs w:val="28"/>
          </w:rPr>
          <w:t>.</w:t>
        </w:r>
        <w:r w:rsidRPr="00E93C9A">
          <w:rPr>
            <w:rStyle w:val="aa"/>
            <w:rFonts w:ascii="Times New Roman" w:hAnsi="Times New Roman" w:cs="Times New Roman"/>
            <w:color w:val="auto"/>
            <w:sz w:val="28"/>
            <w:szCs w:val="28"/>
            <w:lang w:val="en-US"/>
          </w:rPr>
          <w:t>com</w:t>
        </w:r>
        <w:r w:rsidRPr="00E93C9A">
          <w:rPr>
            <w:rStyle w:val="aa"/>
            <w:rFonts w:ascii="Times New Roman" w:hAnsi="Times New Roman" w:cs="Times New Roman"/>
            <w:color w:val="auto"/>
            <w:sz w:val="28"/>
            <w:szCs w:val="28"/>
          </w:rPr>
          <w:t>/</w:t>
        </w:r>
        <w:r w:rsidRPr="00E93C9A">
          <w:rPr>
            <w:rStyle w:val="aa"/>
            <w:rFonts w:ascii="Times New Roman" w:hAnsi="Times New Roman" w:cs="Times New Roman"/>
            <w:color w:val="auto"/>
            <w:sz w:val="28"/>
            <w:szCs w:val="28"/>
            <w:lang w:val="en-US"/>
          </w:rPr>
          <w:t>articles</w:t>
        </w:r>
        <w:r w:rsidRPr="00E93C9A">
          <w:rPr>
            <w:rStyle w:val="aa"/>
            <w:rFonts w:ascii="Times New Roman" w:hAnsi="Times New Roman" w:cs="Times New Roman"/>
            <w:color w:val="auto"/>
            <w:sz w:val="28"/>
            <w:szCs w:val="28"/>
          </w:rPr>
          <w:t>/</w:t>
        </w:r>
        <w:r w:rsidRPr="00E93C9A">
          <w:rPr>
            <w:rStyle w:val="aa"/>
            <w:rFonts w:ascii="Times New Roman" w:hAnsi="Times New Roman" w:cs="Times New Roman"/>
            <w:color w:val="auto"/>
            <w:sz w:val="28"/>
            <w:szCs w:val="28"/>
            <w:lang w:val="en-US"/>
          </w:rPr>
          <w:t>methods</w:t>
        </w:r>
        <w:r w:rsidRPr="00E93C9A">
          <w:rPr>
            <w:rStyle w:val="aa"/>
            <w:rFonts w:ascii="Times New Roman" w:hAnsi="Times New Roman" w:cs="Times New Roman"/>
            <w:color w:val="auto"/>
            <w:sz w:val="28"/>
            <w:szCs w:val="28"/>
          </w:rPr>
          <w:t>/</w:t>
        </w:r>
      </w:hyperlink>
      <w:r w:rsidRPr="00E93C9A">
        <w:rPr>
          <w:rFonts w:ascii="Times New Roman" w:hAnsi="Times New Roman" w:cs="Times New Roman"/>
          <w:sz w:val="28"/>
          <w:szCs w:val="28"/>
        </w:rPr>
        <w:t xml:space="preserve"> (</w:t>
      </w:r>
      <w:r w:rsidRPr="00E93C9A">
        <w:rPr>
          <w:rFonts w:ascii="Times New Roman" w:hAnsi="Times New Roman" w:cs="Times New Roman"/>
          <w:iCs/>
          <w:sz w:val="28"/>
          <w:szCs w:val="28"/>
        </w:rPr>
        <w:t>Дата обращения: 20.03.2013);</w:t>
      </w:r>
    </w:p>
    <w:p w:rsidR="00670B61" w:rsidRPr="00E93C9A" w:rsidRDefault="00F71DC7" w:rsidP="00F71DC7">
      <w:pPr>
        <w:numPr>
          <w:ilvl w:val="0"/>
          <w:numId w:val="31"/>
        </w:numPr>
        <w:autoSpaceDE w:val="0"/>
        <w:autoSpaceDN w:val="0"/>
        <w:adjustRightInd w:val="0"/>
        <w:spacing w:after="0" w:line="360" w:lineRule="auto"/>
        <w:ind w:left="0" w:firstLine="0"/>
        <w:jc w:val="both"/>
        <w:rPr>
          <w:rFonts w:ascii="Verdana" w:hAnsi="Verdana"/>
          <w:sz w:val="26"/>
          <w:szCs w:val="26"/>
          <w:shd w:val="clear" w:color="auto" w:fill="FFFFFF"/>
        </w:rPr>
      </w:pPr>
      <w:r w:rsidRPr="00E93C9A">
        <w:rPr>
          <w:rFonts w:ascii="Times New Roman" w:hAnsi="Times New Roman" w:cs="Times New Roman"/>
          <w:sz w:val="28"/>
          <w:szCs w:val="28"/>
          <w:lang w:val="en-US"/>
        </w:rPr>
        <w:t>Webber A. New math for a new economy, 2000.  URL</w:t>
      </w:r>
      <w:r w:rsidRPr="00E93C9A">
        <w:rPr>
          <w:rFonts w:ascii="Times New Roman" w:hAnsi="Times New Roman" w:cs="Times New Roman"/>
          <w:sz w:val="28"/>
          <w:szCs w:val="28"/>
        </w:rPr>
        <w:t xml:space="preserve">: </w:t>
      </w:r>
      <w:hyperlink r:id="rId81" w:history="1">
        <w:r w:rsidRPr="00E93C9A">
          <w:rPr>
            <w:rStyle w:val="aa"/>
            <w:rFonts w:ascii="Times New Roman" w:hAnsi="Times New Roman" w:cs="Times New Roman"/>
            <w:color w:val="auto"/>
            <w:sz w:val="28"/>
            <w:szCs w:val="28"/>
            <w:lang w:val="en-US"/>
          </w:rPr>
          <w:t>http</w:t>
        </w:r>
        <w:r w:rsidRPr="00E93C9A">
          <w:rPr>
            <w:rStyle w:val="aa"/>
            <w:rFonts w:ascii="Times New Roman" w:hAnsi="Times New Roman" w:cs="Times New Roman"/>
            <w:color w:val="auto"/>
            <w:sz w:val="28"/>
            <w:szCs w:val="28"/>
          </w:rPr>
          <w:t>://</w:t>
        </w:r>
        <w:r w:rsidRPr="00E93C9A">
          <w:rPr>
            <w:rStyle w:val="aa"/>
            <w:rFonts w:ascii="Times New Roman" w:hAnsi="Times New Roman" w:cs="Times New Roman"/>
            <w:color w:val="auto"/>
            <w:sz w:val="28"/>
            <w:szCs w:val="28"/>
            <w:lang w:val="en-US"/>
          </w:rPr>
          <w:t>www</w:t>
        </w:r>
        <w:r w:rsidRPr="00E93C9A">
          <w:rPr>
            <w:rStyle w:val="aa"/>
            <w:rFonts w:ascii="Times New Roman" w:hAnsi="Times New Roman" w:cs="Times New Roman"/>
            <w:color w:val="auto"/>
            <w:sz w:val="28"/>
            <w:szCs w:val="28"/>
          </w:rPr>
          <w:t>.</w:t>
        </w:r>
        <w:r w:rsidRPr="00E93C9A">
          <w:rPr>
            <w:rStyle w:val="aa"/>
            <w:rFonts w:ascii="Times New Roman" w:hAnsi="Times New Roman" w:cs="Times New Roman"/>
            <w:color w:val="auto"/>
            <w:sz w:val="28"/>
            <w:szCs w:val="28"/>
            <w:lang w:val="en-US"/>
          </w:rPr>
          <w:t>fastcompany</w:t>
        </w:r>
        <w:r w:rsidRPr="00E93C9A">
          <w:rPr>
            <w:rStyle w:val="aa"/>
            <w:rFonts w:ascii="Times New Roman" w:hAnsi="Times New Roman" w:cs="Times New Roman"/>
            <w:color w:val="auto"/>
            <w:sz w:val="28"/>
            <w:szCs w:val="28"/>
          </w:rPr>
          <w:t>.</w:t>
        </w:r>
        <w:r w:rsidRPr="00E93C9A">
          <w:rPr>
            <w:rStyle w:val="aa"/>
            <w:rFonts w:ascii="Times New Roman" w:hAnsi="Times New Roman" w:cs="Times New Roman"/>
            <w:color w:val="auto"/>
            <w:sz w:val="28"/>
            <w:szCs w:val="28"/>
            <w:lang w:val="en-US"/>
          </w:rPr>
          <w:t>com</w:t>
        </w:r>
        <w:r w:rsidRPr="00E93C9A">
          <w:rPr>
            <w:rStyle w:val="aa"/>
            <w:rFonts w:ascii="Times New Roman" w:hAnsi="Times New Roman" w:cs="Times New Roman"/>
            <w:color w:val="auto"/>
            <w:sz w:val="28"/>
            <w:szCs w:val="28"/>
          </w:rPr>
          <w:t>/38859/</w:t>
        </w:r>
        <w:r w:rsidRPr="00E93C9A">
          <w:rPr>
            <w:rStyle w:val="aa"/>
            <w:rFonts w:ascii="Times New Roman" w:hAnsi="Times New Roman" w:cs="Times New Roman"/>
            <w:color w:val="auto"/>
            <w:sz w:val="28"/>
            <w:szCs w:val="28"/>
            <w:lang w:val="en-US"/>
          </w:rPr>
          <w:t>new</w:t>
        </w:r>
        <w:r w:rsidRPr="00E93C9A">
          <w:rPr>
            <w:rStyle w:val="aa"/>
            <w:rFonts w:ascii="Times New Roman" w:hAnsi="Times New Roman" w:cs="Times New Roman"/>
            <w:color w:val="auto"/>
            <w:sz w:val="28"/>
            <w:szCs w:val="28"/>
          </w:rPr>
          <w:t>-</w:t>
        </w:r>
        <w:r w:rsidRPr="00E93C9A">
          <w:rPr>
            <w:rStyle w:val="aa"/>
            <w:rFonts w:ascii="Times New Roman" w:hAnsi="Times New Roman" w:cs="Times New Roman"/>
            <w:color w:val="auto"/>
            <w:sz w:val="28"/>
            <w:szCs w:val="28"/>
            <w:lang w:val="en-US"/>
          </w:rPr>
          <w:t>math</w:t>
        </w:r>
        <w:r w:rsidRPr="00E93C9A">
          <w:rPr>
            <w:rStyle w:val="aa"/>
            <w:rFonts w:ascii="Times New Roman" w:hAnsi="Times New Roman" w:cs="Times New Roman"/>
            <w:color w:val="auto"/>
            <w:sz w:val="28"/>
            <w:szCs w:val="28"/>
          </w:rPr>
          <w:t>-</w:t>
        </w:r>
        <w:r w:rsidRPr="00E93C9A">
          <w:rPr>
            <w:rStyle w:val="aa"/>
            <w:rFonts w:ascii="Times New Roman" w:hAnsi="Times New Roman" w:cs="Times New Roman"/>
            <w:color w:val="auto"/>
            <w:sz w:val="28"/>
            <w:szCs w:val="28"/>
            <w:lang w:val="en-US"/>
          </w:rPr>
          <w:t>new</w:t>
        </w:r>
        <w:r w:rsidRPr="00E93C9A">
          <w:rPr>
            <w:rStyle w:val="aa"/>
            <w:rFonts w:ascii="Times New Roman" w:hAnsi="Times New Roman" w:cs="Times New Roman"/>
            <w:color w:val="auto"/>
            <w:sz w:val="28"/>
            <w:szCs w:val="28"/>
          </w:rPr>
          <w:t>-</w:t>
        </w:r>
        <w:r w:rsidRPr="00E93C9A">
          <w:rPr>
            <w:rStyle w:val="aa"/>
            <w:rFonts w:ascii="Times New Roman" w:hAnsi="Times New Roman" w:cs="Times New Roman"/>
            <w:color w:val="auto"/>
            <w:sz w:val="28"/>
            <w:szCs w:val="28"/>
            <w:lang w:val="en-US"/>
          </w:rPr>
          <w:t>economy</w:t>
        </w:r>
      </w:hyperlink>
      <w:r w:rsidRPr="00E93C9A">
        <w:rPr>
          <w:rFonts w:ascii="Times New Roman" w:hAnsi="Times New Roman" w:cs="Times New Roman"/>
          <w:sz w:val="28"/>
          <w:szCs w:val="28"/>
        </w:rPr>
        <w:t xml:space="preserve"> (Дата обращения: 13.04.2013). </w:t>
      </w:r>
    </w:p>
    <w:p w:rsidR="00670B61" w:rsidRPr="00E93C9A" w:rsidRDefault="00670B61" w:rsidP="00CD15F0">
      <w:pPr>
        <w:spacing w:line="360" w:lineRule="auto"/>
        <w:ind w:firstLine="720"/>
        <w:jc w:val="both"/>
        <w:rPr>
          <w:rFonts w:ascii="Verdana" w:hAnsi="Verdana"/>
          <w:sz w:val="26"/>
          <w:szCs w:val="26"/>
          <w:shd w:val="clear" w:color="auto" w:fill="FFFFFF"/>
        </w:rPr>
      </w:pPr>
    </w:p>
    <w:p w:rsidR="00670B61" w:rsidRPr="00E93C9A" w:rsidRDefault="00670B61" w:rsidP="00CD15F0">
      <w:pPr>
        <w:spacing w:line="360" w:lineRule="auto"/>
        <w:ind w:firstLine="720"/>
        <w:jc w:val="both"/>
        <w:rPr>
          <w:rFonts w:ascii="Verdana" w:hAnsi="Verdana"/>
          <w:sz w:val="26"/>
          <w:szCs w:val="26"/>
          <w:shd w:val="clear" w:color="auto" w:fill="FFFFFF"/>
        </w:rPr>
      </w:pPr>
    </w:p>
    <w:p w:rsidR="006631C6" w:rsidRPr="00E93C9A" w:rsidRDefault="006631C6" w:rsidP="00CD15F0">
      <w:pPr>
        <w:spacing w:line="360" w:lineRule="auto"/>
        <w:ind w:firstLine="720"/>
        <w:jc w:val="both"/>
        <w:rPr>
          <w:rFonts w:ascii="Verdana" w:hAnsi="Verdana"/>
          <w:sz w:val="26"/>
          <w:szCs w:val="26"/>
          <w:shd w:val="clear" w:color="auto" w:fill="FFFFFF"/>
        </w:rPr>
      </w:pPr>
    </w:p>
    <w:p w:rsidR="006631C6" w:rsidRPr="00E93C9A" w:rsidRDefault="006631C6" w:rsidP="00CD15F0">
      <w:pPr>
        <w:spacing w:line="360" w:lineRule="auto"/>
        <w:ind w:firstLine="720"/>
        <w:jc w:val="both"/>
        <w:rPr>
          <w:rFonts w:ascii="Verdana" w:hAnsi="Verdana"/>
          <w:sz w:val="26"/>
          <w:szCs w:val="26"/>
          <w:shd w:val="clear" w:color="auto" w:fill="FFFFFF"/>
        </w:rPr>
      </w:pPr>
    </w:p>
    <w:p w:rsidR="001C7F6A" w:rsidRPr="00E93C9A" w:rsidRDefault="001C7F6A" w:rsidP="00CD15F0">
      <w:pPr>
        <w:spacing w:line="360" w:lineRule="auto"/>
        <w:ind w:firstLine="720"/>
        <w:jc w:val="both"/>
        <w:rPr>
          <w:sz w:val="28"/>
          <w:szCs w:val="28"/>
        </w:rPr>
      </w:pPr>
    </w:p>
    <w:p w:rsidR="00143DC3" w:rsidRPr="00E93C9A" w:rsidRDefault="00143DC3" w:rsidP="00C740B6">
      <w:pPr>
        <w:spacing w:line="360" w:lineRule="auto"/>
        <w:ind w:firstLine="709"/>
        <w:contextualSpacing/>
        <w:jc w:val="both"/>
        <w:rPr>
          <w:rFonts w:ascii="Times New Roman" w:hAnsi="Times New Roman"/>
          <w:i/>
          <w:sz w:val="28"/>
          <w:szCs w:val="28"/>
          <w:highlight w:val="yellow"/>
        </w:rPr>
      </w:pPr>
    </w:p>
    <w:p w:rsidR="00143DC3" w:rsidRPr="00E93C9A" w:rsidRDefault="00143DC3" w:rsidP="00C740B6">
      <w:pPr>
        <w:spacing w:line="360" w:lineRule="auto"/>
        <w:ind w:firstLine="709"/>
        <w:contextualSpacing/>
        <w:jc w:val="both"/>
        <w:rPr>
          <w:rFonts w:ascii="Times New Roman" w:hAnsi="Times New Roman"/>
          <w:i/>
          <w:sz w:val="28"/>
          <w:szCs w:val="28"/>
          <w:highlight w:val="yellow"/>
        </w:rPr>
      </w:pPr>
    </w:p>
    <w:p w:rsidR="00143DC3" w:rsidRPr="00E93C9A" w:rsidRDefault="00143DC3" w:rsidP="00C740B6">
      <w:pPr>
        <w:spacing w:line="360" w:lineRule="auto"/>
        <w:ind w:firstLine="709"/>
        <w:contextualSpacing/>
        <w:jc w:val="both"/>
        <w:rPr>
          <w:rFonts w:ascii="Times New Roman" w:hAnsi="Times New Roman"/>
          <w:i/>
          <w:sz w:val="28"/>
          <w:szCs w:val="28"/>
          <w:highlight w:val="yellow"/>
        </w:rPr>
      </w:pPr>
    </w:p>
    <w:p w:rsidR="001C7F6A" w:rsidRPr="00E93C9A" w:rsidRDefault="001C7F6A" w:rsidP="00C740B6">
      <w:pPr>
        <w:spacing w:line="360" w:lineRule="auto"/>
        <w:ind w:firstLine="709"/>
        <w:contextualSpacing/>
        <w:jc w:val="both"/>
        <w:rPr>
          <w:rFonts w:ascii="Times New Roman" w:hAnsi="Times New Roman"/>
          <w:i/>
          <w:sz w:val="28"/>
          <w:szCs w:val="28"/>
          <w:highlight w:val="yellow"/>
        </w:rPr>
      </w:pPr>
    </w:p>
    <w:p w:rsidR="00104895" w:rsidRPr="00E93C9A" w:rsidRDefault="00104895" w:rsidP="00D45680">
      <w:pPr>
        <w:rPr>
          <w:rFonts w:ascii="Times New Roman" w:hAnsi="Times New Roman" w:cs="Times New Roman"/>
          <w:sz w:val="28"/>
          <w:szCs w:val="28"/>
          <w:highlight w:val="yellow"/>
        </w:rPr>
        <w:sectPr w:rsidR="00104895" w:rsidRPr="00E93C9A" w:rsidSect="009B6222">
          <w:pgSz w:w="11906" w:h="16838"/>
          <w:pgMar w:top="1304" w:right="1021" w:bottom="1134" w:left="1985" w:header="851" w:footer="709" w:gutter="0"/>
          <w:cols w:space="708"/>
          <w:titlePg/>
          <w:docGrid w:linePitch="360"/>
        </w:sectPr>
      </w:pPr>
    </w:p>
    <w:p w:rsidR="00D119C6" w:rsidRPr="00E93C9A" w:rsidRDefault="00D119C6" w:rsidP="009B6222">
      <w:pPr>
        <w:spacing w:after="0" w:line="240" w:lineRule="auto"/>
        <w:ind w:firstLine="709"/>
        <w:jc w:val="right"/>
        <w:rPr>
          <w:rFonts w:ascii="Times New Roman" w:hAnsi="Times New Roman" w:cs="Times New Roman"/>
          <w:sz w:val="28"/>
          <w:szCs w:val="28"/>
        </w:rPr>
      </w:pPr>
      <w:r w:rsidRPr="00E93C9A">
        <w:rPr>
          <w:rFonts w:ascii="Times New Roman" w:hAnsi="Times New Roman" w:cs="Times New Roman"/>
          <w:sz w:val="28"/>
          <w:szCs w:val="28"/>
        </w:rPr>
        <w:lastRenderedPageBreak/>
        <w:t>Приложение 1</w:t>
      </w:r>
    </w:p>
    <w:p w:rsidR="00D119C6" w:rsidRPr="00E93C9A" w:rsidRDefault="00A072CC" w:rsidP="00D119C6">
      <w:pPr>
        <w:pStyle w:val="af2"/>
        <w:spacing w:line="240" w:lineRule="auto"/>
        <w:jc w:val="center"/>
        <w:rPr>
          <w:rFonts w:ascii="Times New Roman" w:hAnsi="Times New Roman" w:cs="Times New Roman"/>
          <w:b/>
          <w:sz w:val="28"/>
          <w:vertAlign w:val="superscript"/>
        </w:rPr>
      </w:pPr>
      <w:r w:rsidRPr="00E93C9A">
        <w:rPr>
          <w:rFonts w:ascii="Times New Roman" w:hAnsi="Times New Roman" w:cs="Times New Roman"/>
          <w:sz w:val="28"/>
          <w:szCs w:val="28"/>
        </w:rPr>
        <w:br/>
      </w:r>
      <w:r w:rsidR="00D119C6" w:rsidRPr="00E93C9A">
        <w:rPr>
          <w:rFonts w:ascii="Times New Roman" w:hAnsi="Times New Roman" w:cs="Times New Roman"/>
          <w:b/>
          <w:sz w:val="28"/>
        </w:rPr>
        <w:t>Обобщение классификаций, используемых при описании интеллектуального капитала основными исследователями</w:t>
      </w:r>
      <w:proofErr w:type="gramStart"/>
      <w:r w:rsidR="00D119C6" w:rsidRPr="00E93C9A">
        <w:rPr>
          <w:rFonts w:ascii="Times New Roman" w:hAnsi="Times New Roman" w:cs="Times New Roman"/>
          <w:b/>
          <w:sz w:val="28"/>
          <w:vertAlign w:val="superscript"/>
        </w:rPr>
        <w:t>1</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000"/>
      </w:tblPr>
      <w:tblGrid>
        <w:gridCol w:w="1951"/>
        <w:gridCol w:w="2028"/>
        <w:gridCol w:w="1658"/>
        <w:gridCol w:w="1984"/>
        <w:gridCol w:w="1985"/>
        <w:gridCol w:w="1848"/>
        <w:gridCol w:w="1837"/>
        <w:gridCol w:w="1848"/>
      </w:tblGrid>
      <w:tr w:rsidR="00D119C6" w:rsidRPr="00E93C9A" w:rsidTr="00750F63">
        <w:tc>
          <w:tcPr>
            <w:tcW w:w="1951" w:type="dxa"/>
          </w:tcPr>
          <w:p w:rsidR="00D119C6" w:rsidRPr="00E93C9A" w:rsidRDefault="00D119C6" w:rsidP="00750F63">
            <w:pPr>
              <w:jc w:val="center"/>
              <w:rPr>
                <w:rFonts w:ascii="Times New Roman" w:hAnsi="Times New Roman" w:cs="Times New Roman"/>
                <w:b/>
                <w:snapToGrid w:val="0"/>
                <w:sz w:val="17"/>
                <w:szCs w:val="17"/>
              </w:rPr>
            </w:pPr>
            <w:r w:rsidRPr="00E93C9A">
              <w:rPr>
                <w:rFonts w:ascii="Times New Roman" w:hAnsi="Times New Roman" w:cs="Times New Roman"/>
                <w:b/>
                <w:snapToGrid w:val="0"/>
                <w:sz w:val="17"/>
                <w:szCs w:val="17"/>
              </w:rPr>
              <w:t>Brooking (1996)</w:t>
            </w:r>
          </w:p>
          <w:p w:rsidR="00D119C6" w:rsidRPr="00E93C9A" w:rsidRDefault="00D119C6" w:rsidP="00750F63">
            <w:pPr>
              <w:pStyle w:val="af2"/>
              <w:spacing w:line="240" w:lineRule="auto"/>
              <w:jc w:val="center"/>
              <w:rPr>
                <w:rFonts w:ascii="Times New Roman" w:hAnsi="Times New Roman" w:cs="Times New Roman"/>
                <w:b/>
                <w:sz w:val="17"/>
                <w:szCs w:val="17"/>
              </w:rPr>
            </w:pPr>
            <w:r w:rsidRPr="00E93C9A">
              <w:rPr>
                <w:rFonts w:ascii="Times New Roman" w:hAnsi="Times New Roman" w:cs="Times New Roman"/>
                <w:b/>
                <w:snapToGrid w:val="0"/>
                <w:sz w:val="17"/>
                <w:szCs w:val="17"/>
              </w:rPr>
              <w:t>(Великобритания)</w:t>
            </w:r>
          </w:p>
        </w:tc>
        <w:tc>
          <w:tcPr>
            <w:tcW w:w="2028" w:type="dxa"/>
          </w:tcPr>
          <w:p w:rsidR="00D119C6" w:rsidRPr="00E93C9A" w:rsidRDefault="00D119C6" w:rsidP="00750F63">
            <w:pPr>
              <w:jc w:val="center"/>
              <w:rPr>
                <w:rFonts w:ascii="Times New Roman" w:hAnsi="Times New Roman" w:cs="Times New Roman"/>
                <w:b/>
                <w:snapToGrid w:val="0"/>
                <w:sz w:val="17"/>
                <w:szCs w:val="17"/>
              </w:rPr>
            </w:pPr>
            <w:r w:rsidRPr="00E93C9A">
              <w:rPr>
                <w:rFonts w:ascii="Times New Roman" w:hAnsi="Times New Roman" w:cs="Times New Roman"/>
                <w:b/>
                <w:snapToGrid w:val="0"/>
                <w:sz w:val="17"/>
                <w:szCs w:val="17"/>
              </w:rPr>
              <w:t>Roos, Roos &amp;</w:t>
            </w:r>
          </w:p>
          <w:p w:rsidR="00D119C6" w:rsidRPr="00E93C9A" w:rsidRDefault="00D119C6" w:rsidP="00750F63">
            <w:pPr>
              <w:jc w:val="center"/>
              <w:rPr>
                <w:rFonts w:ascii="Times New Roman" w:hAnsi="Times New Roman" w:cs="Times New Roman"/>
                <w:b/>
                <w:snapToGrid w:val="0"/>
                <w:sz w:val="17"/>
                <w:szCs w:val="17"/>
              </w:rPr>
            </w:pPr>
            <w:r w:rsidRPr="00E93C9A">
              <w:rPr>
                <w:rFonts w:ascii="Times New Roman" w:hAnsi="Times New Roman" w:cs="Times New Roman"/>
                <w:b/>
                <w:snapToGrid w:val="0"/>
                <w:sz w:val="17"/>
                <w:szCs w:val="17"/>
              </w:rPr>
              <w:t>Edvinsson (1997)</w:t>
            </w:r>
          </w:p>
          <w:p w:rsidR="00D119C6" w:rsidRPr="00E93C9A" w:rsidRDefault="00D119C6" w:rsidP="00750F63">
            <w:pPr>
              <w:jc w:val="center"/>
              <w:rPr>
                <w:rFonts w:ascii="Times New Roman" w:hAnsi="Times New Roman" w:cs="Times New Roman"/>
                <w:sz w:val="17"/>
                <w:szCs w:val="17"/>
              </w:rPr>
            </w:pPr>
            <w:r w:rsidRPr="00E93C9A">
              <w:rPr>
                <w:rFonts w:ascii="Times New Roman" w:hAnsi="Times New Roman" w:cs="Times New Roman"/>
                <w:b/>
                <w:snapToGrid w:val="0"/>
                <w:sz w:val="17"/>
                <w:szCs w:val="17"/>
              </w:rPr>
              <w:t>(Великобритания)</w:t>
            </w:r>
          </w:p>
        </w:tc>
        <w:tc>
          <w:tcPr>
            <w:tcW w:w="1658" w:type="dxa"/>
          </w:tcPr>
          <w:p w:rsidR="00D119C6" w:rsidRPr="00E93C9A" w:rsidRDefault="00D119C6" w:rsidP="00750F63">
            <w:pPr>
              <w:jc w:val="center"/>
              <w:rPr>
                <w:rFonts w:ascii="Times New Roman" w:hAnsi="Times New Roman" w:cs="Times New Roman"/>
                <w:b/>
                <w:snapToGrid w:val="0"/>
                <w:sz w:val="17"/>
                <w:szCs w:val="17"/>
              </w:rPr>
            </w:pPr>
            <w:r w:rsidRPr="00E93C9A">
              <w:rPr>
                <w:rFonts w:ascii="Times New Roman" w:hAnsi="Times New Roman" w:cs="Times New Roman"/>
                <w:b/>
                <w:snapToGrid w:val="0"/>
                <w:sz w:val="17"/>
                <w:szCs w:val="17"/>
              </w:rPr>
              <w:t>Stewart (1997)</w:t>
            </w:r>
          </w:p>
          <w:p w:rsidR="00D119C6" w:rsidRPr="00E93C9A" w:rsidRDefault="00D119C6" w:rsidP="00750F63">
            <w:pPr>
              <w:pStyle w:val="af2"/>
              <w:spacing w:line="240" w:lineRule="auto"/>
              <w:jc w:val="center"/>
              <w:rPr>
                <w:rFonts w:ascii="Times New Roman" w:hAnsi="Times New Roman" w:cs="Times New Roman"/>
                <w:b/>
                <w:sz w:val="17"/>
                <w:szCs w:val="17"/>
              </w:rPr>
            </w:pPr>
            <w:r w:rsidRPr="00E93C9A">
              <w:rPr>
                <w:rFonts w:ascii="Times New Roman" w:hAnsi="Times New Roman" w:cs="Times New Roman"/>
                <w:b/>
                <w:snapToGrid w:val="0"/>
                <w:sz w:val="17"/>
                <w:szCs w:val="17"/>
              </w:rPr>
              <w:t>(США)</w:t>
            </w:r>
          </w:p>
        </w:tc>
        <w:tc>
          <w:tcPr>
            <w:tcW w:w="1984" w:type="dxa"/>
          </w:tcPr>
          <w:p w:rsidR="00D119C6" w:rsidRPr="00E93C9A" w:rsidRDefault="00D119C6" w:rsidP="00750F63">
            <w:pPr>
              <w:jc w:val="center"/>
              <w:rPr>
                <w:rFonts w:ascii="Times New Roman" w:hAnsi="Times New Roman" w:cs="Times New Roman"/>
                <w:b/>
                <w:snapToGrid w:val="0"/>
                <w:sz w:val="17"/>
                <w:szCs w:val="17"/>
              </w:rPr>
            </w:pPr>
            <w:r w:rsidRPr="00E93C9A">
              <w:rPr>
                <w:rFonts w:ascii="Times New Roman" w:hAnsi="Times New Roman" w:cs="Times New Roman"/>
                <w:b/>
                <w:snapToGrid w:val="0"/>
                <w:sz w:val="17"/>
                <w:szCs w:val="17"/>
              </w:rPr>
              <w:t>Bontis и др. (2000)</w:t>
            </w:r>
          </w:p>
          <w:p w:rsidR="00D119C6" w:rsidRPr="00E93C9A" w:rsidRDefault="00D119C6" w:rsidP="00750F63">
            <w:pPr>
              <w:pStyle w:val="af2"/>
              <w:spacing w:line="240" w:lineRule="auto"/>
              <w:jc w:val="center"/>
              <w:rPr>
                <w:rFonts w:ascii="Times New Roman" w:hAnsi="Times New Roman" w:cs="Times New Roman"/>
                <w:b/>
                <w:sz w:val="17"/>
                <w:szCs w:val="17"/>
              </w:rPr>
            </w:pPr>
            <w:r w:rsidRPr="00E93C9A">
              <w:rPr>
                <w:rFonts w:ascii="Times New Roman" w:hAnsi="Times New Roman" w:cs="Times New Roman"/>
                <w:b/>
                <w:snapToGrid w:val="0"/>
                <w:sz w:val="17"/>
                <w:szCs w:val="17"/>
              </w:rPr>
              <w:t>(Канада)</w:t>
            </w:r>
          </w:p>
        </w:tc>
        <w:tc>
          <w:tcPr>
            <w:tcW w:w="1985" w:type="dxa"/>
          </w:tcPr>
          <w:p w:rsidR="00D119C6" w:rsidRPr="00E93C9A" w:rsidRDefault="00D119C6" w:rsidP="00750F63">
            <w:pPr>
              <w:jc w:val="center"/>
              <w:rPr>
                <w:rFonts w:ascii="Times New Roman" w:hAnsi="Times New Roman" w:cs="Times New Roman"/>
                <w:b/>
                <w:snapToGrid w:val="0"/>
                <w:sz w:val="17"/>
                <w:szCs w:val="17"/>
              </w:rPr>
            </w:pPr>
            <w:r w:rsidRPr="00E93C9A">
              <w:rPr>
                <w:rFonts w:ascii="Times New Roman" w:hAnsi="Times New Roman" w:cs="Times New Roman"/>
                <w:b/>
                <w:snapToGrid w:val="0"/>
                <w:sz w:val="17"/>
                <w:szCs w:val="17"/>
              </w:rPr>
              <w:t>Sveiby (1997)</w:t>
            </w:r>
          </w:p>
          <w:p w:rsidR="00D119C6" w:rsidRPr="00E93C9A" w:rsidRDefault="00D119C6" w:rsidP="00750F63">
            <w:pPr>
              <w:pStyle w:val="af2"/>
              <w:spacing w:line="240" w:lineRule="auto"/>
              <w:jc w:val="center"/>
              <w:rPr>
                <w:rFonts w:ascii="Times New Roman" w:hAnsi="Times New Roman" w:cs="Times New Roman"/>
                <w:b/>
                <w:sz w:val="17"/>
                <w:szCs w:val="17"/>
              </w:rPr>
            </w:pPr>
            <w:r w:rsidRPr="00E93C9A">
              <w:rPr>
                <w:rFonts w:ascii="Times New Roman" w:hAnsi="Times New Roman" w:cs="Times New Roman"/>
                <w:b/>
                <w:snapToGrid w:val="0"/>
                <w:sz w:val="17"/>
                <w:szCs w:val="17"/>
              </w:rPr>
              <w:t>(Швеция)</w:t>
            </w:r>
          </w:p>
        </w:tc>
        <w:tc>
          <w:tcPr>
            <w:tcW w:w="1848" w:type="dxa"/>
          </w:tcPr>
          <w:p w:rsidR="00D119C6" w:rsidRPr="00E93C9A" w:rsidRDefault="00D119C6" w:rsidP="00750F63">
            <w:pPr>
              <w:jc w:val="center"/>
              <w:rPr>
                <w:rFonts w:ascii="Times New Roman" w:hAnsi="Times New Roman" w:cs="Times New Roman"/>
                <w:b/>
                <w:snapToGrid w:val="0"/>
                <w:sz w:val="17"/>
                <w:szCs w:val="17"/>
              </w:rPr>
            </w:pPr>
            <w:r w:rsidRPr="00E93C9A">
              <w:rPr>
                <w:rFonts w:ascii="Times New Roman" w:hAnsi="Times New Roman" w:cs="Times New Roman"/>
                <w:b/>
                <w:snapToGrid w:val="0"/>
                <w:sz w:val="17"/>
                <w:szCs w:val="17"/>
              </w:rPr>
              <w:t>Edvinsson и</w:t>
            </w:r>
          </w:p>
          <w:p w:rsidR="00D119C6" w:rsidRPr="00E93C9A" w:rsidRDefault="00D119C6" w:rsidP="00750F63">
            <w:pPr>
              <w:jc w:val="center"/>
              <w:rPr>
                <w:rFonts w:ascii="Times New Roman" w:hAnsi="Times New Roman" w:cs="Times New Roman"/>
                <w:b/>
                <w:snapToGrid w:val="0"/>
                <w:sz w:val="17"/>
                <w:szCs w:val="17"/>
              </w:rPr>
            </w:pPr>
            <w:r w:rsidRPr="00E93C9A">
              <w:rPr>
                <w:rFonts w:ascii="Times New Roman" w:hAnsi="Times New Roman" w:cs="Times New Roman"/>
                <w:b/>
                <w:snapToGrid w:val="0"/>
                <w:sz w:val="17"/>
                <w:szCs w:val="17"/>
              </w:rPr>
              <w:t>Malone (1997)</w:t>
            </w:r>
          </w:p>
          <w:p w:rsidR="00D119C6" w:rsidRPr="00E93C9A" w:rsidRDefault="00D119C6" w:rsidP="00750F63">
            <w:pPr>
              <w:pStyle w:val="af2"/>
              <w:spacing w:line="240" w:lineRule="auto"/>
              <w:jc w:val="center"/>
              <w:rPr>
                <w:rFonts w:ascii="Times New Roman" w:hAnsi="Times New Roman" w:cs="Times New Roman"/>
                <w:b/>
                <w:sz w:val="17"/>
                <w:szCs w:val="17"/>
              </w:rPr>
            </w:pPr>
            <w:r w:rsidRPr="00E93C9A">
              <w:rPr>
                <w:rFonts w:ascii="Times New Roman" w:hAnsi="Times New Roman" w:cs="Times New Roman"/>
                <w:b/>
                <w:snapToGrid w:val="0"/>
                <w:sz w:val="17"/>
                <w:szCs w:val="17"/>
              </w:rPr>
              <w:t>(Дания)</w:t>
            </w:r>
          </w:p>
        </w:tc>
        <w:tc>
          <w:tcPr>
            <w:tcW w:w="1837" w:type="dxa"/>
          </w:tcPr>
          <w:p w:rsidR="00D119C6" w:rsidRPr="00E93C9A" w:rsidRDefault="00D119C6" w:rsidP="00750F63">
            <w:pPr>
              <w:jc w:val="center"/>
              <w:rPr>
                <w:rFonts w:ascii="Times New Roman" w:hAnsi="Times New Roman" w:cs="Times New Roman"/>
                <w:b/>
                <w:snapToGrid w:val="0"/>
                <w:sz w:val="17"/>
                <w:szCs w:val="17"/>
              </w:rPr>
            </w:pPr>
            <w:r w:rsidRPr="00E93C9A">
              <w:rPr>
                <w:rFonts w:ascii="Times New Roman" w:hAnsi="Times New Roman" w:cs="Times New Roman"/>
                <w:b/>
                <w:snapToGrid w:val="0"/>
                <w:sz w:val="17"/>
                <w:szCs w:val="17"/>
              </w:rPr>
              <w:t>New Guideline</w:t>
            </w:r>
          </w:p>
          <w:p w:rsidR="00D119C6" w:rsidRPr="00E93C9A" w:rsidRDefault="00D119C6" w:rsidP="00750F63">
            <w:pPr>
              <w:pStyle w:val="af2"/>
              <w:spacing w:line="240" w:lineRule="auto"/>
              <w:jc w:val="center"/>
              <w:rPr>
                <w:rFonts w:ascii="Times New Roman" w:hAnsi="Times New Roman" w:cs="Times New Roman"/>
                <w:b/>
                <w:sz w:val="17"/>
                <w:szCs w:val="17"/>
              </w:rPr>
            </w:pPr>
            <w:r w:rsidRPr="00E93C9A">
              <w:rPr>
                <w:rFonts w:ascii="Times New Roman" w:hAnsi="Times New Roman" w:cs="Times New Roman"/>
                <w:b/>
                <w:snapToGrid w:val="0"/>
                <w:sz w:val="17"/>
                <w:szCs w:val="17"/>
              </w:rPr>
              <w:t>(2003) (Дания)</w:t>
            </w:r>
          </w:p>
        </w:tc>
        <w:tc>
          <w:tcPr>
            <w:tcW w:w="1848" w:type="dxa"/>
          </w:tcPr>
          <w:p w:rsidR="00D119C6" w:rsidRPr="00E93C9A" w:rsidRDefault="00D119C6" w:rsidP="00750F63">
            <w:pPr>
              <w:pStyle w:val="af2"/>
              <w:spacing w:line="240" w:lineRule="auto"/>
              <w:jc w:val="center"/>
              <w:rPr>
                <w:rFonts w:ascii="Times New Roman" w:hAnsi="Times New Roman" w:cs="Times New Roman"/>
                <w:b/>
                <w:sz w:val="17"/>
                <w:szCs w:val="17"/>
              </w:rPr>
            </w:pPr>
            <w:r w:rsidRPr="00E93C9A">
              <w:rPr>
                <w:rFonts w:ascii="Times New Roman" w:hAnsi="Times New Roman" w:cs="Times New Roman"/>
                <w:b/>
                <w:snapToGrid w:val="0"/>
                <w:sz w:val="17"/>
                <w:szCs w:val="17"/>
              </w:rPr>
              <w:t>Allee (2000) (США)</w:t>
            </w:r>
          </w:p>
        </w:tc>
      </w:tr>
      <w:tr w:rsidR="00D119C6" w:rsidRPr="00E93C9A" w:rsidTr="00750F63">
        <w:tc>
          <w:tcPr>
            <w:tcW w:w="1951" w:type="dxa"/>
          </w:tcPr>
          <w:p w:rsidR="00D119C6" w:rsidRPr="00E93C9A" w:rsidRDefault="00D119C6" w:rsidP="00750F63">
            <w:pPr>
              <w:pStyle w:val="af2"/>
              <w:spacing w:line="240" w:lineRule="auto"/>
              <w:rPr>
                <w:rFonts w:ascii="Times New Roman" w:hAnsi="Times New Roman" w:cs="Times New Roman"/>
                <w:i/>
                <w:sz w:val="17"/>
                <w:szCs w:val="17"/>
              </w:rPr>
            </w:pPr>
            <w:r w:rsidRPr="00E93C9A">
              <w:rPr>
                <w:rFonts w:ascii="Times New Roman" w:hAnsi="Times New Roman" w:cs="Times New Roman"/>
                <w:i/>
                <w:sz w:val="17"/>
                <w:szCs w:val="17"/>
              </w:rPr>
              <w:t>Активы, сконцентрированные на человеке</w:t>
            </w:r>
          </w:p>
          <w:p w:rsidR="00D119C6" w:rsidRPr="00E93C9A" w:rsidRDefault="00D119C6" w:rsidP="00750F63">
            <w:pPr>
              <w:pStyle w:val="af2"/>
              <w:spacing w:line="240" w:lineRule="auto"/>
              <w:rPr>
                <w:rFonts w:ascii="Times New Roman" w:hAnsi="Times New Roman" w:cs="Times New Roman"/>
                <w:sz w:val="17"/>
                <w:szCs w:val="17"/>
              </w:rPr>
            </w:pPr>
            <w:r w:rsidRPr="00E93C9A">
              <w:rPr>
                <w:rFonts w:ascii="Times New Roman" w:hAnsi="Times New Roman" w:cs="Times New Roman"/>
                <w:sz w:val="17"/>
                <w:szCs w:val="17"/>
              </w:rPr>
              <w:t>Умения, способности, опыт, способность решать проблемы и стили лидерства, знания работников</w:t>
            </w:r>
          </w:p>
        </w:tc>
        <w:tc>
          <w:tcPr>
            <w:tcW w:w="2028" w:type="dxa"/>
          </w:tcPr>
          <w:p w:rsidR="00D119C6" w:rsidRPr="00E93C9A" w:rsidRDefault="00D119C6" w:rsidP="00750F63">
            <w:pPr>
              <w:pStyle w:val="af2"/>
              <w:spacing w:line="240" w:lineRule="auto"/>
              <w:rPr>
                <w:rFonts w:ascii="Times New Roman" w:hAnsi="Times New Roman" w:cs="Times New Roman"/>
                <w:i/>
                <w:sz w:val="17"/>
                <w:szCs w:val="17"/>
              </w:rPr>
            </w:pPr>
            <w:r w:rsidRPr="00E93C9A">
              <w:rPr>
                <w:rFonts w:ascii="Times New Roman" w:hAnsi="Times New Roman" w:cs="Times New Roman"/>
                <w:i/>
                <w:sz w:val="17"/>
                <w:szCs w:val="17"/>
              </w:rPr>
              <w:t>Человеческий капитал</w:t>
            </w:r>
          </w:p>
          <w:p w:rsidR="00D119C6" w:rsidRPr="00E93C9A" w:rsidRDefault="00D119C6" w:rsidP="00750F63">
            <w:pPr>
              <w:pStyle w:val="af2"/>
              <w:spacing w:line="240" w:lineRule="auto"/>
              <w:rPr>
                <w:rFonts w:ascii="Times New Roman" w:hAnsi="Times New Roman" w:cs="Times New Roman"/>
                <w:sz w:val="17"/>
                <w:szCs w:val="17"/>
              </w:rPr>
            </w:pPr>
            <w:r w:rsidRPr="00E93C9A">
              <w:rPr>
                <w:rFonts w:ascii="Times New Roman" w:hAnsi="Times New Roman" w:cs="Times New Roman"/>
                <w:sz w:val="17"/>
                <w:szCs w:val="17"/>
              </w:rPr>
              <w:t>Компетенция, отношение к работе и интеллектуальная подвижность</w:t>
            </w:r>
          </w:p>
        </w:tc>
        <w:tc>
          <w:tcPr>
            <w:tcW w:w="1658" w:type="dxa"/>
          </w:tcPr>
          <w:p w:rsidR="00D119C6" w:rsidRPr="00E93C9A" w:rsidRDefault="00D119C6" w:rsidP="00750F63">
            <w:pPr>
              <w:pStyle w:val="af2"/>
              <w:spacing w:line="240" w:lineRule="auto"/>
              <w:rPr>
                <w:rFonts w:ascii="Times New Roman" w:hAnsi="Times New Roman" w:cs="Times New Roman"/>
                <w:i/>
                <w:sz w:val="17"/>
                <w:szCs w:val="17"/>
              </w:rPr>
            </w:pPr>
            <w:r w:rsidRPr="00E93C9A">
              <w:rPr>
                <w:rFonts w:ascii="Times New Roman" w:hAnsi="Times New Roman" w:cs="Times New Roman"/>
                <w:i/>
                <w:sz w:val="17"/>
                <w:szCs w:val="17"/>
              </w:rPr>
              <w:t>Человеческий капитал</w:t>
            </w:r>
          </w:p>
          <w:p w:rsidR="00D119C6" w:rsidRPr="00E93C9A" w:rsidRDefault="00D119C6" w:rsidP="00750F63">
            <w:pPr>
              <w:pStyle w:val="af2"/>
              <w:spacing w:line="240" w:lineRule="auto"/>
              <w:rPr>
                <w:rFonts w:ascii="Times New Roman" w:hAnsi="Times New Roman" w:cs="Times New Roman"/>
                <w:sz w:val="17"/>
                <w:szCs w:val="17"/>
              </w:rPr>
            </w:pPr>
            <w:r w:rsidRPr="00E93C9A">
              <w:rPr>
                <w:rFonts w:ascii="Times New Roman" w:hAnsi="Times New Roman" w:cs="Times New Roman"/>
                <w:sz w:val="17"/>
                <w:szCs w:val="17"/>
              </w:rPr>
              <w:t>Работники – самый важный актив организации</w:t>
            </w:r>
          </w:p>
        </w:tc>
        <w:tc>
          <w:tcPr>
            <w:tcW w:w="1984" w:type="dxa"/>
          </w:tcPr>
          <w:p w:rsidR="00D119C6" w:rsidRPr="00E93C9A" w:rsidRDefault="00D119C6" w:rsidP="00750F63">
            <w:pPr>
              <w:pStyle w:val="af2"/>
              <w:spacing w:line="240" w:lineRule="auto"/>
              <w:rPr>
                <w:rFonts w:ascii="Times New Roman" w:hAnsi="Times New Roman" w:cs="Times New Roman"/>
                <w:i/>
                <w:sz w:val="17"/>
                <w:szCs w:val="17"/>
              </w:rPr>
            </w:pPr>
            <w:r w:rsidRPr="00E93C9A">
              <w:rPr>
                <w:rFonts w:ascii="Times New Roman" w:hAnsi="Times New Roman" w:cs="Times New Roman"/>
                <w:i/>
                <w:sz w:val="17"/>
                <w:szCs w:val="17"/>
              </w:rPr>
              <w:t>Человеческий капитал</w:t>
            </w:r>
          </w:p>
          <w:p w:rsidR="00D119C6" w:rsidRPr="00E93C9A" w:rsidRDefault="00D119C6" w:rsidP="00750F63">
            <w:pPr>
              <w:pStyle w:val="af2"/>
              <w:spacing w:line="240" w:lineRule="auto"/>
              <w:rPr>
                <w:rFonts w:ascii="Times New Roman" w:hAnsi="Times New Roman" w:cs="Times New Roman"/>
                <w:sz w:val="17"/>
                <w:szCs w:val="17"/>
              </w:rPr>
            </w:pPr>
            <w:r w:rsidRPr="00E93C9A">
              <w:rPr>
                <w:rFonts w:ascii="Times New Roman" w:hAnsi="Times New Roman" w:cs="Times New Roman"/>
                <w:sz w:val="17"/>
                <w:szCs w:val="17"/>
              </w:rPr>
              <w:t>Индивидуальный уровень знаний, которыми обладает работник</w:t>
            </w:r>
          </w:p>
        </w:tc>
        <w:tc>
          <w:tcPr>
            <w:tcW w:w="1985" w:type="dxa"/>
          </w:tcPr>
          <w:p w:rsidR="00D119C6" w:rsidRPr="00E93C9A" w:rsidRDefault="00D119C6" w:rsidP="00750F63">
            <w:pPr>
              <w:pStyle w:val="af2"/>
              <w:spacing w:line="240" w:lineRule="auto"/>
              <w:rPr>
                <w:rFonts w:ascii="Times New Roman" w:hAnsi="Times New Roman" w:cs="Times New Roman"/>
                <w:i/>
                <w:sz w:val="17"/>
                <w:szCs w:val="17"/>
              </w:rPr>
            </w:pPr>
            <w:r w:rsidRPr="00E93C9A">
              <w:rPr>
                <w:rFonts w:ascii="Times New Roman" w:hAnsi="Times New Roman" w:cs="Times New Roman"/>
                <w:i/>
                <w:sz w:val="17"/>
                <w:szCs w:val="17"/>
              </w:rPr>
              <w:t>Человеческий капитал</w:t>
            </w:r>
          </w:p>
          <w:p w:rsidR="00D119C6" w:rsidRPr="00E93C9A" w:rsidRDefault="00D119C6" w:rsidP="00750F63">
            <w:pPr>
              <w:pStyle w:val="af2"/>
              <w:spacing w:line="240" w:lineRule="auto"/>
              <w:rPr>
                <w:rFonts w:ascii="Times New Roman" w:hAnsi="Times New Roman" w:cs="Times New Roman"/>
                <w:sz w:val="17"/>
                <w:szCs w:val="17"/>
              </w:rPr>
            </w:pPr>
            <w:r w:rsidRPr="00E93C9A">
              <w:rPr>
                <w:rFonts w:ascii="Times New Roman" w:hAnsi="Times New Roman" w:cs="Times New Roman"/>
                <w:sz w:val="17"/>
                <w:szCs w:val="17"/>
              </w:rPr>
              <w:t>Ноу-хау работников, образование и качества, связанные с работой знания и компетенция, предпринимательский дух</w:t>
            </w:r>
          </w:p>
        </w:tc>
        <w:tc>
          <w:tcPr>
            <w:tcW w:w="1848" w:type="dxa"/>
          </w:tcPr>
          <w:p w:rsidR="00D119C6" w:rsidRPr="00E93C9A" w:rsidRDefault="00D119C6" w:rsidP="00750F63">
            <w:pPr>
              <w:pStyle w:val="af2"/>
              <w:spacing w:line="240" w:lineRule="auto"/>
              <w:rPr>
                <w:rFonts w:ascii="Times New Roman" w:hAnsi="Times New Roman" w:cs="Times New Roman"/>
                <w:i/>
                <w:sz w:val="17"/>
                <w:szCs w:val="17"/>
              </w:rPr>
            </w:pPr>
            <w:r w:rsidRPr="00E93C9A">
              <w:rPr>
                <w:rFonts w:ascii="Times New Roman" w:hAnsi="Times New Roman" w:cs="Times New Roman"/>
                <w:i/>
                <w:sz w:val="17"/>
                <w:szCs w:val="17"/>
              </w:rPr>
              <w:t>Человеческий капитал</w:t>
            </w:r>
          </w:p>
          <w:p w:rsidR="00D119C6" w:rsidRPr="00E93C9A" w:rsidRDefault="00D119C6" w:rsidP="00750F63">
            <w:pPr>
              <w:pStyle w:val="af2"/>
              <w:spacing w:line="240" w:lineRule="auto"/>
              <w:rPr>
                <w:rFonts w:ascii="Times New Roman" w:hAnsi="Times New Roman" w:cs="Times New Roman"/>
                <w:sz w:val="17"/>
                <w:szCs w:val="17"/>
              </w:rPr>
            </w:pPr>
            <w:r w:rsidRPr="00E93C9A">
              <w:rPr>
                <w:rFonts w:ascii="Times New Roman" w:hAnsi="Times New Roman" w:cs="Times New Roman"/>
                <w:sz w:val="17"/>
                <w:szCs w:val="17"/>
              </w:rPr>
              <w:t>Матрица компетенции. Число профессионалов, общая численность персонала, число временных работников</w:t>
            </w:r>
          </w:p>
        </w:tc>
        <w:tc>
          <w:tcPr>
            <w:tcW w:w="1837" w:type="dxa"/>
          </w:tcPr>
          <w:p w:rsidR="00D119C6" w:rsidRPr="00E93C9A" w:rsidRDefault="00D119C6" w:rsidP="00750F63">
            <w:pPr>
              <w:pStyle w:val="af2"/>
              <w:spacing w:line="240" w:lineRule="auto"/>
              <w:rPr>
                <w:rFonts w:ascii="Times New Roman" w:hAnsi="Times New Roman" w:cs="Times New Roman"/>
                <w:i/>
                <w:sz w:val="17"/>
                <w:szCs w:val="17"/>
              </w:rPr>
            </w:pPr>
            <w:r w:rsidRPr="00E93C9A">
              <w:rPr>
                <w:rFonts w:ascii="Times New Roman" w:hAnsi="Times New Roman" w:cs="Times New Roman"/>
                <w:i/>
                <w:sz w:val="17"/>
                <w:szCs w:val="17"/>
              </w:rPr>
              <w:t>Работники</w:t>
            </w:r>
          </w:p>
          <w:p w:rsidR="00D119C6" w:rsidRPr="00E93C9A" w:rsidRDefault="00D119C6" w:rsidP="00750F63">
            <w:pPr>
              <w:pStyle w:val="af2"/>
              <w:spacing w:line="240" w:lineRule="auto"/>
              <w:rPr>
                <w:rFonts w:ascii="Times New Roman" w:hAnsi="Times New Roman" w:cs="Times New Roman"/>
                <w:sz w:val="17"/>
                <w:szCs w:val="17"/>
              </w:rPr>
            </w:pPr>
            <w:r w:rsidRPr="00E93C9A">
              <w:rPr>
                <w:rFonts w:ascii="Times New Roman" w:hAnsi="Times New Roman" w:cs="Times New Roman"/>
                <w:sz w:val="17"/>
                <w:szCs w:val="17"/>
              </w:rPr>
              <w:t>Умения, компетенция, опыт, образование, мотивация и обязательность работников</w:t>
            </w:r>
          </w:p>
        </w:tc>
        <w:tc>
          <w:tcPr>
            <w:tcW w:w="1848" w:type="dxa"/>
          </w:tcPr>
          <w:p w:rsidR="00D119C6" w:rsidRPr="00E93C9A" w:rsidRDefault="00D119C6" w:rsidP="00750F63">
            <w:pPr>
              <w:pStyle w:val="af2"/>
              <w:spacing w:line="240" w:lineRule="auto"/>
              <w:rPr>
                <w:rFonts w:ascii="Times New Roman" w:hAnsi="Times New Roman" w:cs="Times New Roman"/>
                <w:i/>
                <w:sz w:val="17"/>
                <w:szCs w:val="17"/>
              </w:rPr>
            </w:pPr>
            <w:r w:rsidRPr="00E93C9A">
              <w:rPr>
                <w:rFonts w:ascii="Times New Roman" w:hAnsi="Times New Roman" w:cs="Times New Roman"/>
                <w:i/>
                <w:sz w:val="17"/>
                <w:szCs w:val="17"/>
              </w:rPr>
              <w:t>Человеческий капитал</w:t>
            </w:r>
          </w:p>
          <w:p w:rsidR="00D119C6" w:rsidRPr="00E93C9A" w:rsidRDefault="00D119C6" w:rsidP="00750F63">
            <w:pPr>
              <w:pStyle w:val="af2"/>
              <w:spacing w:line="240" w:lineRule="auto"/>
              <w:rPr>
                <w:rFonts w:ascii="Times New Roman" w:hAnsi="Times New Roman" w:cs="Times New Roman"/>
                <w:sz w:val="17"/>
                <w:szCs w:val="17"/>
              </w:rPr>
            </w:pPr>
            <w:r w:rsidRPr="00E93C9A">
              <w:rPr>
                <w:rFonts w:ascii="Times New Roman" w:hAnsi="Times New Roman" w:cs="Times New Roman"/>
                <w:sz w:val="17"/>
                <w:szCs w:val="17"/>
              </w:rPr>
              <w:t>Компетенция, индивидуальные способности, знания, умения, опыт, способность решать проблемы, которые свойственны людям</w:t>
            </w:r>
          </w:p>
        </w:tc>
      </w:tr>
      <w:tr w:rsidR="00D119C6" w:rsidRPr="00E93C9A" w:rsidTr="00750F63">
        <w:tc>
          <w:tcPr>
            <w:tcW w:w="1951" w:type="dxa"/>
          </w:tcPr>
          <w:p w:rsidR="00D119C6" w:rsidRPr="00E93C9A" w:rsidRDefault="00D119C6" w:rsidP="00750F63">
            <w:pPr>
              <w:pStyle w:val="af2"/>
              <w:spacing w:line="240" w:lineRule="auto"/>
              <w:rPr>
                <w:rFonts w:ascii="Times New Roman" w:hAnsi="Times New Roman" w:cs="Times New Roman"/>
                <w:i/>
                <w:sz w:val="17"/>
                <w:szCs w:val="17"/>
              </w:rPr>
            </w:pPr>
            <w:r w:rsidRPr="00E93C9A">
              <w:rPr>
                <w:rFonts w:ascii="Times New Roman" w:hAnsi="Times New Roman" w:cs="Times New Roman"/>
                <w:i/>
                <w:sz w:val="17"/>
                <w:szCs w:val="17"/>
              </w:rPr>
              <w:t>Инфраструктурные активы</w:t>
            </w:r>
          </w:p>
          <w:p w:rsidR="00D119C6" w:rsidRPr="00E93C9A" w:rsidRDefault="00D119C6" w:rsidP="00750F63">
            <w:pPr>
              <w:pStyle w:val="af2"/>
              <w:spacing w:line="240" w:lineRule="auto"/>
              <w:rPr>
                <w:rFonts w:ascii="Times New Roman" w:hAnsi="Times New Roman" w:cs="Times New Roman"/>
                <w:sz w:val="17"/>
                <w:szCs w:val="17"/>
              </w:rPr>
            </w:pPr>
            <w:r w:rsidRPr="00E93C9A">
              <w:rPr>
                <w:rFonts w:ascii="Times New Roman" w:hAnsi="Times New Roman" w:cs="Times New Roman"/>
                <w:sz w:val="17"/>
                <w:szCs w:val="17"/>
              </w:rPr>
              <w:t>Все технологии, процессы, режим работы, организационные структуры, внутренние информационные сети, управленческие методики</w:t>
            </w:r>
          </w:p>
        </w:tc>
        <w:tc>
          <w:tcPr>
            <w:tcW w:w="2028" w:type="dxa"/>
          </w:tcPr>
          <w:p w:rsidR="00D119C6" w:rsidRPr="00E93C9A" w:rsidRDefault="00D119C6" w:rsidP="00750F63">
            <w:pPr>
              <w:pStyle w:val="af2"/>
              <w:spacing w:line="240" w:lineRule="auto"/>
              <w:rPr>
                <w:rFonts w:ascii="Times New Roman" w:hAnsi="Times New Roman" w:cs="Times New Roman"/>
                <w:i/>
                <w:sz w:val="17"/>
                <w:szCs w:val="17"/>
              </w:rPr>
            </w:pPr>
            <w:r w:rsidRPr="00E93C9A">
              <w:rPr>
                <w:rFonts w:ascii="Times New Roman" w:hAnsi="Times New Roman" w:cs="Times New Roman"/>
                <w:i/>
                <w:sz w:val="17"/>
                <w:szCs w:val="17"/>
              </w:rPr>
              <w:t>Организационный капитал</w:t>
            </w:r>
          </w:p>
          <w:p w:rsidR="00D119C6" w:rsidRPr="00E93C9A" w:rsidRDefault="00D119C6" w:rsidP="00750F63">
            <w:pPr>
              <w:pStyle w:val="af2"/>
              <w:spacing w:line="240" w:lineRule="auto"/>
              <w:rPr>
                <w:rFonts w:ascii="Times New Roman" w:hAnsi="Times New Roman" w:cs="Times New Roman"/>
                <w:sz w:val="17"/>
                <w:szCs w:val="17"/>
              </w:rPr>
            </w:pPr>
            <w:r w:rsidRPr="00E93C9A">
              <w:rPr>
                <w:rFonts w:ascii="Times New Roman" w:hAnsi="Times New Roman" w:cs="Times New Roman"/>
                <w:sz w:val="17"/>
                <w:szCs w:val="17"/>
              </w:rPr>
              <w:t>Все организационные, инновационные процессы, интеллектуальная собственность и культурные активы</w:t>
            </w:r>
          </w:p>
        </w:tc>
        <w:tc>
          <w:tcPr>
            <w:tcW w:w="1658" w:type="dxa"/>
          </w:tcPr>
          <w:p w:rsidR="00D119C6" w:rsidRPr="00E93C9A" w:rsidRDefault="00D119C6" w:rsidP="00750F63">
            <w:pPr>
              <w:pStyle w:val="af2"/>
              <w:spacing w:line="240" w:lineRule="auto"/>
              <w:rPr>
                <w:rFonts w:ascii="Times New Roman" w:hAnsi="Times New Roman" w:cs="Times New Roman"/>
                <w:i/>
                <w:sz w:val="17"/>
                <w:szCs w:val="17"/>
              </w:rPr>
            </w:pPr>
            <w:r w:rsidRPr="00E93C9A">
              <w:rPr>
                <w:rFonts w:ascii="Times New Roman" w:hAnsi="Times New Roman" w:cs="Times New Roman"/>
                <w:i/>
                <w:sz w:val="17"/>
                <w:szCs w:val="17"/>
              </w:rPr>
              <w:t>Структурный капитал</w:t>
            </w:r>
          </w:p>
          <w:p w:rsidR="00D119C6" w:rsidRPr="00E93C9A" w:rsidRDefault="00D119C6" w:rsidP="00750F63">
            <w:pPr>
              <w:pStyle w:val="af2"/>
              <w:spacing w:line="240" w:lineRule="auto"/>
              <w:rPr>
                <w:rFonts w:ascii="Times New Roman" w:hAnsi="Times New Roman" w:cs="Times New Roman"/>
                <w:sz w:val="17"/>
                <w:szCs w:val="17"/>
              </w:rPr>
            </w:pPr>
            <w:r w:rsidRPr="00E93C9A">
              <w:rPr>
                <w:rFonts w:ascii="Times New Roman" w:hAnsi="Times New Roman" w:cs="Times New Roman"/>
                <w:sz w:val="17"/>
                <w:szCs w:val="17"/>
              </w:rPr>
              <w:t>Знания, заложенные в информационной технологии</w:t>
            </w:r>
          </w:p>
        </w:tc>
        <w:tc>
          <w:tcPr>
            <w:tcW w:w="1984" w:type="dxa"/>
          </w:tcPr>
          <w:p w:rsidR="00D119C6" w:rsidRPr="00E93C9A" w:rsidRDefault="00D119C6" w:rsidP="00750F63">
            <w:pPr>
              <w:pStyle w:val="af2"/>
              <w:spacing w:line="240" w:lineRule="auto"/>
              <w:rPr>
                <w:rFonts w:ascii="Times New Roman" w:hAnsi="Times New Roman" w:cs="Times New Roman"/>
                <w:i/>
                <w:sz w:val="17"/>
                <w:szCs w:val="17"/>
              </w:rPr>
            </w:pPr>
            <w:r w:rsidRPr="00E93C9A">
              <w:rPr>
                <w:rFonts w:ascii="Times New Roman" w:hAnsi="Times New Roman" w:cs="Times New Roman"/>
                <w:i/>
                <w:sz w:val="17"/>
                <w:szCs w:val="17"/>
              </w:rPr>
              <w:t>Структурный капитал</w:t>
            </w:r>
          </w:p>
          <w:p w:rsidR="00D119C6" w:rsidRPr="00E93C9A" w:rsidRDefault="00D119C6" w:rsidP="00750F63">
            <w:pPr>
              <w:pStyle w:val="af2"/>
              <w:spacing w:line="240" w:lineRule="auto"/>
              <w:rPr>
                <w:rFonts w:ascii="Times New Roman" w:hAnsi="Times New Roman" w:cs="Times New Roman"/>
                <w:sz w:val="17"/>
                <w:szCs w:val="17"/>
              </w:rPr>
            </w:pPr>
            <w:r w:rsidRPr="00E93C9A">
              <w:rPr>
                <w:rFonts w:ascii="Times New Roman" w:hAnsi="Times New Roman" w:cs="Times New Roman"/>
                <w:sz w:val="17"/>
                <w:szCs w:val="17"/>
              </w:rPr>
              <w:t>Нечеловеческие активы или организационные способности, используемые для удовлетворения требований рынка</w:t>
            </w:r>
          </w:p>
        </w:tc>
        <w:tc>
          <w:tcPr>
            <w:tcW w:w="1985" w:type="dxa"/>
          </w:tcPr>
          <w:p w:rsidR="00D119C6" w:rsidRPr="00E93C9A" w:rsidRDefault="00D119C6" w:rsidP="00750F63">
            <w:pPr>
              <w:pStyle w:val="af2"/>
              <w:spacing w:line="240" w:lineRule="auto"/>
              <w:rPr>
                <w:rFonts w:ascii="Times New Roman" w:hAnsi="Times New Roman" w:cs="Times New Roman"/>
                <w:i/>
                <w:sz w:val="17"/>
                <w:szCs w:val="17"/>
              </w:rPr>
            </w:pPr>
            <w:r w:rsidRPr="00E93C9A">
              <w:rPr>
                <w:rFonts w:ascii="Times New Roman" w:hAnsi="Times New Roman" w:cs="Times New Roman"/>
                <w:i/>
                <w:sz w:val="17"/>
                <w:szCs w:val="17"/>
              </w:rPr>
              <w:t>Внутренний капитал</w:t>
            </w:r>
          </w:p>
          <w:p w:rsidR="00D119C6" w:rsidRPr="00E93C9A" w:rsidRDefault="00D119C6" w:rsidP="00750F63">
            <w:pPr>
              <w:pStyle w:val="af2"/>
              <w:spacing w:line="240" w:lineRule="auto"/>
              <w:rPr>
                <w:rFonts w:ascii="Times New Roman" w:hAnsi="Times New Roman" w:cs="Times New Roman"/>
                <w:sz w:val="17"/>
                <w:szCs w:val="17"/>
              </w:rPr>
            </w:pPr>
            <w:r w:rsidRPr="00E93C9A">
              <w:rPr>
                <w:rFonts w:ascii="Times New Roman" w:hAnsi="Times New Roman" w:cs="Times New Roman"/>
                <w:sz w:val="17"/>
                <w:szCs w:val="17"/>
              </w:rPr>
              <w:t>Философия менеджмента, корпоративная культура, процессы управления, системы информации и связи, финансовые отношения, интеллектуальная собственность</w:t>
            </w:r>
          </w:p>
        </w:tc>
        <w:tc>
          <w:tcPr>
            <w:tcW w:w="1848" w:type="dxa"/>
          </w:tcPr>
          <w:p w:rsidR="00D119C6" w:rsidRPr="00E93C9A" w:rsidRDefault="00D119C6" w:rsidP="00750F63">
            <w:pPr>
              <w:pStyle w:val="af2"/>
              <w:spacing w:line="240" w:lineRule="auto"/>
              <w:rPr>
                <w:rFonts w:ascii="Times New Roman" w:hAnsi="Times New Roman" w:cs="Times New Roman"/>
                <w:i/>
                <w:sz w:val="17"/>
                <w:szCs w:val="17"/>
              </w:rPr>
            </w:pPr>
            <w:r w:rsidRPr="00E93C9A">
              <w:rPr>
                <w:rFonts w:ascii="Times New Roman" w:hAnsi="Times New Roman" w:cs="Times New Roman"/>
                <w:i/>
                <w:sz w:val="17"/>
                <w:szCs w:val="17"/>
              </w:rPr>
              <w:t>Процессный капитал</w:t>
            </w:r>
          </w:p>
          <w:p w:rsidR="00D119C6" w:rsidRPr="00E93C9A" w:rsidRDefault="00D119C6" w:rsidP="00750F63">
            <w:pPr>
              <w:pStyle w:val="af2"/>
              <w:spacing w:line="240" w:lineRule="auto"/>
              <w:rPr>
                <w:rFonts w:ascii="Times New Roman" w:hAnsi="Times New Roman" w:cs="Times New Roman"/>
                <w:sz w:val="17"/>
                <w:szCs w:val="17"/>
              </w:rPr>
            </w:pPr>
            <w:r w:rsidRPr="00E93C9A">
              <w:rPr>
                <w:rFonts w:ascii="Times New Roman" w:hAnsi="Times New Roman" w:cs="Times New Roman"/>
                <w:sz w:val="17"/>
                <w:szCs w:val="17"/>
              </w:rPr>
              <w:t>Время средней пропускной способности накладных, средняя пропускная способность месячных отчетов</w:t>
            </w:r>
          </w:p>
        </w:tc>
        <w:tc>
          <w:tcPr>
            <w:tcW w:w="1837" w:type="dxa"/>
          </w:tcPr>
          <w:p w:rsidR="00D119C6" w:rsidRPr="00E93C9A" w:rsidRDefault="00D119C6" w:rsidP="00750F63">
            <w:pPr>
              <w:pStyle w:val="af2"/>
              <w:spacing w:line="240" w:lineRule="auto"/>
              <w:rPr>
                <w:rFonts w:ascii="Times New Roman" w:hAnsi="Times New Roman" w:cs="Times New Roman"/>
                <w:i/>
                <w:sz w:val="17"/>
                <w:szCs w:val="17"/>
              </w:rPr>
            </w:pPr>
            <w:r w:rsidRPr="00E93C9A">
              <w:rPr>
                <w:rFonts w:ascii="Times New Roman" w:hAnsi="Times New Roman" w:cs="Times New Roman"/>
                <w:i/>
                <w:sz w:val="17"/>
                <w:szCs w:val="17"/>
              </w:rPr>
              <w:t>Процессы</w:t>
            </w:r>
          </w:p>
          <w:p w:rsidR="00D119C6" w:rsidRPr="00E93C9A" w:rsidRDefault="00D119C6" w:rsidP="00750F63">
            <w:pPr>
              <w:pStyle w:val="af2"/>
              <w:spacing w:line="240" w:lineRule="auto"/>
              <w:rPr>
                <w:rFonts w:ascii="Times New Roman" w:hAnsi="Times New Roman" w:cs="Times New Roman"/>
                <w:sz w:val="17"/>
                <w:szCs w:val="17"/>
              </w:rPr>
            </w:pPr>
            <w:r w:rsidRPr="00E93C9A">
              <w:rPr>
                <w:rFonts w:ascii="Times New Roman" w:hAnsi="Times New Roman" w:cs="Times New Roman"/>
                <w:sz w:val="17"/>
                <w:szCs w:val="17"/>
              </w:rPr>
              <w:t xml:space="preserve">Знания, используемые в постоянных процедурах, инновационные процессы, процедуры отслеживания качества, процессы управления и контроля, механизмы управления </w:t>
            </w:r>
            <w:r w:rsidRPr="00E93C9A">
              <w:rPr>
                <w:rFonts w:ascii="Times New Roman" w:hAnsi="Times New Roman" w:cs="Times New Roman"/>
                <w:sz w:val="17"/>
                <w:szCs w:val="17"/>
              </w:rPr>
              <w:lastRenderedPageBreak/>
              <w:t>информацией</w:t>
            </w:r>
          </w:p>
        </w:tc>
        <w:tc>
          <w:tcPr>
            <w:tcW w:w="1848" w:type="dxa"/>
          </w:tcPr>
          <w:p w:rsidR="00D119C6" w:rsidRPr="00E93C9A" w:rsidRDefault="00D119C6" w:rsidP="00750F63">
            <w:pPr>
              <w:pStyle w:val="af2"/>
              <w:spacing w:line="240" w:lineRule="auto"/>
              <w:rPr>
                <w:rFonts w:ascii="Times New Roman" w:hAnsi="Times New Roman" w:cs="Times New Roman"/>
                <w:i/>
                <w:sz w:val="17"/>
                <w:szCs w:val="17"/>
              </w:rPr>
            </w:pPr>
            <w:r w:rsidRPr="00E93C9A">
              <w:rPr>
                <w:rFonts w:ascii="Times New Roman" w:hAnsi="Times New Roman" w:cs="Times New Roman"/>
                <w:i/>
                <w:sz w:val="17"/>
                <w:szCs w:val="17"/>
              </w:rPr>
              <w:lastRenderedPageBreak/>
              <w:t>Корпоративная индивидуальность</w:t>
            </w:r>
          </w:p>
          <w:p w:rsidR="00D119C6" w:rsidRPr="00E93C9A" w:rsidRDefault="00D119C6" w:rsidP="00750F63">
            <w:pPr>
              <w:pStyle w:val="af2"/>
              <w:spacing w:line="240" w:lineRule="auto"/>
              <w:rPr>
                <w:rFonts w:ascii="Times New Roman" w:hAnsi="Times New Roman" w:cs="Times New Roman"/>
                <w:sz w:val="17"/>
                <w:szCs w:val="17"/>
              </w:rPr>
            </w:pPr>
            <w:r w:rsidRPr="00E93C9A">
              <w:rPr>
                <w:rFonts w:ascii="Times New Roman" w:hAnsi="Times New Roman" w:cs="Times New Roman"/>
                <w:sz w:val="17"/>
                <w:szCs w:val="17"/>
              </w:rPr>
              <w:t>Ценность чьей-либо  идеи, цели, ценностей, этических устоев и лидерства</w:t>
            </w:r>
          </w:p>
        </w:tc>
      </w:tr>
      <w:tr w:rsidR="00D119C6" w:rsidRPr="00E93C9A" w:rsidTr="00750F63">
        <w:tc>
          <w:tcPr>
            <w:tcW w:w="1951" w:type="dxa"/>
          </w:tcPr>
          <w:p w:rsidR="00D119C6" w:rsidRPr="00E93C9A" w:rsidRDefault="00D119C6" w:rsidP="00750F63">
            <w:pPr>
              <w:pStyle w:val="af2"/>
              <w:spacing w:line="240" w:lineRule="auto"/>
              <w:rPr>
                <w:rFonts w:ascii="Times New Roman" w:hAnsi="Times New Roman" w:cs="Times New Roman"/>
                <w:i/>
                <w:sz w:val="17"/>
                <w:szCs w:val="17"/>
              </w:rPr>
            </w:pPr>
            <w:r w:rsidRPr="00E93C9A">
              <w:rPr>
                <w:rFonts w:ascii="Times New Roman" w:hAnsi="Times New Roman" w:cs="Times New Roman"/>
                <w:i/>
                <w:sz w:val="17"/>
                <w:szCs w:val="17"/>
              </w:rPr>
              <w:lastRenderedPageBreak/>
              <w:t>Рыночные активы</w:t>
            </w:r>
          </w:p>
          <w:p w:rsidR="00D119C6" w:rsidRPr="00E93C9A" w:rsidRDefault="00D119C6" w:rsidP="00750F63">
            <w:pPr>
              <w:pStyle w:val="af2"/>
              <w:spacing w:line="240" w:lineRule="auto"/>
              <w:rPr>
                <w:rFonts w:ascii="Times New Roman" w:hAnsi="Times New Roman" w:cs="Times New Roman"/>
                <w:sz w:val="17"/>
                <w:szCs w:val="17"/>
              </w:rPr>
            </w:pPr>
            <w:r w:rsidRPr="00E93C9A">
              <w:rPr>
                <w:rFonts w:ascii="Times New Roman" w:hAnsi="Times New Roman" w:cs="Times New Roman"/>
                <w:sz w:val="17"/>
                <w:szCs w:val="17"/>
              </w:rPr>
              <w:t xml:space="preserve">Брэнды, клиенты, лояльность клиентов и каналы распространения, отношения и связи с акционерами, а также более обширные социальные и экологические инвестиции </w:t>
            </w:r>
          </w:p>
        </w:tc>
        <w:tc>
          <w:tcPr>
            <w:tcW w:w="2028" w:type="dxa"/>
          </w:tcPr>
          <w:p w:rsidR="00D119C6" w:rsidRPr="00E93C9A" w:rsidRDefault="00D119C6" w:rsidP="00750F63">
            <w:pPr>
              <w:pStyle w:val="af2"/>
              <w:spacing w:line="240" w:lineRule="auto"/>
              <w:rPr>
                <w:rFonts w:ascii="Times New Roman" w:hAnsi="Times New Roman" w:cs="Times New Roman"/>
                <w:i/>
                <w:sz w:val="17"/>
                <w:szCs w:val="17"/>
              </w:rPr>
            </w:pPr>
            <w:r w:rsidRPr="00E93C9A">
              <w:rPr>
                <w:rFonts w:ascii="Times New Roman" w:hAnsi="Times New Roman" w:cs="Times New Roman"/>
                <w:i/>
                <w:sz w:val="17"/>
                <w:szCs w:val="17"/>
              </w:rPr>
              <w:t>Отношенческий капитал</w:t>
            </w:r>
          </w:p>
          <w:p w:rsidR="00D119C6" w:rsidRPr="00E93C9A" w:rsidRDefault="00D119C6" w:rsidP="00750F63">
            <w:pPr>
              <w:pStyle w:val="af2"/>
              <w:spacing w:line="240" w:lineRule="auto"/>
              <w:rPr>
                <w:rFonts w:ascii="Times New Roman" w:hAnsi="Times New Roman" w:cs="Times New Roman"/>
                <w:sz w:val="17"/>
                <w:szCs w:val="17"/>
              </w:rPr>
            </w:pPr>
            <w:r w:rsidRPr="00E93C9A">
              <w:rPr>
                <w:rFonts w:ascii="Times New Roman" w:hAnsi="Times New Roman" w:cs="Times New Roman"/>
                <w:sz w:val="17"/>
                <w:szCs w:val="17"/>
              </w:rPr>
              <w:t>Отношения с внутренними и внешними заинтересованными лицами</w:t>
            </w:r>
          </w:p>
        </w:tc>
        <w:tc>
          <w:tcPr>
            <w:tcW w:w="1658" w:type="dxa"/>
          </w:tcPr>
          <w:p w:rsidR="00D119C6" w:rsidRPr="00E93C9A" w:rsidRDefault="00D119C6" w:rsidP="00750F63">
            <w:pPr>
              <w:pStyle w:val="af2"/>
              <w:spacing w:line="240" w:lineRule="auto"/>
              <w:rPr>
                <w:rFonts w:ascii="Times New Roman" w:hAnsi="Times New Roman" w:cs="Times New Roman"/>
                <w:i/>
                <w:sz w:val="17"/>
                <w:szCs w:val="17"/>
              </w:rPr>
            </w:pPr>
            <w:r w:rsidRPr="00E93C9A">
              <w:rPr>
                <w:rFonts w:ascii="Times New Roman" w:hAnsi="Times New Roman" w:cs="Times New Roman"/>
                <w:i/>
                <w:sz w:val="17"/>
                <w:szCs w:val="17"/>
              </w:rPr>
              <w:t>Клиентский капитал</w:t>
            </w:r>
          </w:p>
          <w:p w:rsidR="00D119C6" w:rsidRPr="00E93C9A" w:rsidRDefault="00D119C6" w:rsidP="00750F63">
            <w:pPr>
              <w:pStyle w:val="af2"/>
              <w:spacing w:line="240" w:lineRule="auto"/>
              <w:rPr>
                <w:rFonts w:ascii="Times New Roman" w:hAnsi="Times New Roman" w:cs="Times New Roman"/>
                <w:sz w:val="17"/>
                <w:szCs w:val="17"/>
              </w:rPr>
            </w:pPr>
            <w:r w:rsidRPr="00E93C9A">
              <w:rPr>
                <w:rFonts w:ascii="Times New Roman" w:hAnsi="Times New Roman" w:cs="Times New Roman"/>
                <w:sz w:val="17"/>
                <w:szCs w:val="17"/>
              </w:rPr>
              <w:t>Рыночная информация, используемая для привлечения и удержания клиентов</w:t>
            </w:r>
          </w:p>
        </w:tc>
        <w:tc>
          <w:tcPr>
            <w:tcW w:w="1984" w:type="dxa"/>
          </w:tcPr>
          <w:p w:rsidR="00D119C6" w:rsidRPr="00E93C9A" w:rsidRDefault="00D119C6" w:rsidP="00750F63">
            <w:pPr>
              <w:pStyle w:val="af2"/>
              <w:spacing w:line="240" w:lineRule="auto"/>
              <w:rPr>
                <w:rFonts w:ascii="Times New Roman" w:hAnsi="Times New Roman" w:cs="Times New Roman"/>
                <w:i/>
                <w:sz w:val="17"/>
                <w:szCs w:val="17"/>
              </w:rPr>
            </w:pPr>
            <w:r w:rsidRPr="00E93C9A">
              <w:rPr>
                <w:rFonts w:ascii="Times New Roman" w:hAnsi="Times New Roman" w:cs="Times New Roman"/>
                <w:i/>
                <w:sz w:val="17"/>
                <w:szCs w:val="17"/>
              </w:rPr>
              <w:t>Отношенческий капитал</w:t>
            </w:r>
          </w:p>
          <w:p w:rsidR="00D119C6" w:rsidRPr="00E93C9A" w:rsidRDefault="00D119C6" w:rsidP="00750F63">
            <w:pPr>
              <w:pStyle w:val="af2"/>
              <w:spacing w:line="240" w:lineRule="auto"/>
              <w:rPr>
                <w:rFonts w:ascii="Times New Roman" w:hAnsi="Times New Roman" w:cs="Times New Roman"/>
                <w:sz w:val="17"/>
                <w:szCs w:val="17"/>
              </w:rPr>
            </w:pPr>
            <w:r w:rsidRPr="00E93C9A">
              <w:rPr>
                <w:rFonts w:ascii="Times New Roman" w:hAnsi="Times New Roman" w:cs="Times New Roman"/>
                <w:sz w:val="17"/>
                <w:szCs w:val="17"/>
              </w:rPr>
              <w:t xml:space="preserve">Клиентский капитал – это только один аспект знаний, задействованных в организационных отношениях </w:t>
            </w:r>
          </w:p>
        </w:tc>
        <w:tc>
          <w:tcPr>
            <w:tcW w:w="1985" w:type="dxa"/>
          </w:tcPr>
          <w:p w:rsidR="00D119C6" w:rsidRPr="00E93C9A" w:rsidRDefault="00D119C6" w:rsidP="00750F63">
            <w:pPr>
              <w:pStyle w:val="af2"/>
              <w:spacing w:line="240" w:lineRule="auto"/>
              <w:rPr>
                <w:rFonts w:ascii="Times New Roman" w:hAnsi="Times New Roman" w:cs="Times New Roman"/>
                <w:i/>
                <w:sz w:val="17"/>
                <w:szCs w:val="17"/>
              </w:rPr>
            </w:pPr>
            <w:r w:rsidRPr="00E93C9A">
              <w:rPr>
                <w:rFonts w:ascii="Times New Roman" w:hAnsi="Times New Roman" w:cs="Times New Roman"/>
                <w:i/>
                <w:sz w:val="17"/>
                <w:szCs w:val="17"/>
              </w:rPr>
              <w:t>Внешний капитал</w:t>
            </w:r>
          </w:p>
          <w:p w:rsidR="00D119C6" w:rsidRPr="00E93C9A" w:rsidRDefault="00D119C6" w:rsidP="00750F63">
            <w:pPr>
              <w:pStyle w:val="af2"/>
              <w:spacing w:line="240" w:lineRule="auto"/>
              <w:rPr>
                <w:rFonts w:ascii="Times New Roman" w:hAnsi="Times New Roman" w:cs="Times New Roman"/>
                <w:sz w:val="17"/>
                <w:szCs w:val="17"/>
              </w:rPr>
            </w:pPr>
            <w:r w:rsidRPr="00E93C9A">
              <w:rPr>
                <w:rFonts w:ascii="Times New Roman" w:hAnsi="Times New Roman" w:cs="Times New Roman"/>
                <w:sz w:val="17"/>
                <w:szCs w:val="17"/>
              </w:rPr>
              <w:t>Брэнды</w:t>
            </w:r>
          </w:p>
          <w:p w:rsidR="00D119C6" w:rsidRPr="00E93C9A" w:rsidRDefault="00D119C6" w:rsidP="00750F63">
            <w:pPr>
              <w:pStyle w:val="af2"/>
              <w:spacing w:line="240" w:lineRule="auto"/>
              <w:rPr>
                <w:rFonts w:ascii="Times New Roman" w:hAnsi="Times New Roman" w:cs="Times New Roman"/>
                <w:sz w:val="17"/>
                <w:szCs w:val="17"/>
              </w:rPr>
            </w:pPr>
            <w:r w:rsidRPr="00E93C9A">
              <w:rPr>
                <w:rFonts w:ascii="Times New Roman" w:hAnsi="Times New Roman" w:cs="Times New Roman"/>
                <w:sz w:val="17"/>
                <w:szCs w:val="17"/>
              </w:rPr>
              <w:t>Клиенты и их лояльность</w:t>
            </w:r>
          </w:p>
          <w:p w:rsidR="00D119C6" w:rsidRPr="00E93C9A" w:rsidRDefault="00D119C6" w:rsidP="00750F63">
            <w:pPr>
              <w:pStyle w:val="af2"/>
              <w:spacing w:line="240" w:lineRule="auto"/>
              <w:rPr>
                <w:rFonts w:ascii="Times New Roman" w:hAnsi="Times New Roman" w:cs="Times New Roman"/>
                <w:sz w:val="17"/>
                <w:szCs w:val="17"/>
              </w:rPr>
            </w:pPr>
            <w:r w:rsidRPr="00E93C9A">
              <w:rPr>
                <w:rFonts w:ascii="Times New Roman" w:hAnsi="Times New Roman" w:cs="Times New Roman"/>
                <w:sz w:val="17"/>
                <w:szCs w:val="17"/>
              </w:rPr>
              <w:t>Имя компании</w:t>
            </w:r>
          </w:p>
          <w:p w:rsidR="00D119C6" w:rsidRPr="00E93C9A" w:rsidRDefault="00D119C6" w:rsidP="00750F63">
            <w:pPr>
              <w:pStyle w:val="af2"/>
              <w:spacing w:line="240" w:lineRule="auto"/>
              <w:rPr>
                <w:rFonts w:ascii="Times New Roman" w:hAnsi="Times New Roman" w:cs="Times New Roman"/>
                <w:sz w:val="17"/>
                <w:szCs w:val="17"/>
              </w:rPr>
            </w:pPr>
            <w:r w:rsidRPr="00E93C9A">
              <w:rPr>
                <w:rFonts w:ascii="Times New Roman" w:hAnsi="Times New Roman" w:cs="Times New Roman"/>
                <w:sz w:val="17"/>
                <w:szCs w:val="17"/>
              </w:rPr>
              <w:t>Каналы распространения</w:t>
            </w:r>
          </w:p>
          <w:p w:rsidR="00D119C6" w:rsidRPr="00E93C9A" w:rsidRDefault="00D119C6" w:rsidP="00750F63">
            <w:pPr>
              <w:pStyle w:val="af2"/>
              <w:spacing w:line="240" w:lineRule="auto"/>
              <w:rPr>
                <w:rFonts w:ascii="Times New Roman" w:hAnsi="Times New Roman" w:cs="Times New Roman"/>
                <w:sz w:val="17"/>
                <w:szCs w:val="17"/>
              </w:rPr>
            </w:pPr>
            <w:r w:rsidRPr="00E93C9A">
              <w:rPr>
                <w:rFonts w:ascii="Times New Roman" w:hAnsi="Times New Roman" w:cs="Times New Roman"/>
                <w:sz w:val="17"/>
                <w:szCs w:val="17"/>
              </w:rPr>
              <w:t>Бизнес связи</w:t>
            </w:r>
          </w:p>
          <w:p w:rsidR="00D119C6" w:rsidRPr="00E93C9A" w:rsidRDefault="00D119C6" w:rsidP="00750F63">
            <w:pPr>
              <w:pStyle w:val="af2"/>
              <w:spacing w:line="240" w:lineRule="auto"/>
              <w:rPr>
                <w:rFonts w:ascii="Times New Roman" w:hAnsi="Times New Roman" w:cs="Times New Roman"/>
                <w:sz w:val="17"/>
                <w:szCs w:val="17"/>
              </w:rPr>
            </w:pPr>
            <w:r w:rsidRPr="00E93C9A">
              <w:rPr>
                <w:rFonts w:ascii="Times New Roman" w:hAnsi="Times New Roman" w:cs="Times New Roman"/>
                <w:sz w:val="17"/>
                <w:szCs w:val="17"/>
              </w:rPr>
              <w:t>Лицензионные соглашения</w:t>
            </w:r>
          </w:p>
          <w:p w:rsidR="00D119C6" w:rsidRPr="00E93C9A" w:rsidRDefault="00D119C6" w:rsidP="00750F63">
            <w:pPr>
              <w:pStyle w:val="af2"/>
              <w:spacing w:line="240" w:lineRule="auto"/>
              <w:rPr>
                <w:rFonts w:ascii="Times New Roman" w:hAnsi="Times New Roman" w:cs="Times New Roman"/>
                <w:sz w:val="17"/>
                <w:szCs w:val="17"/>
              </w:rPr>
            </w:pPr>
            <w:r w:rsidRPr="00E93C9A">
              <w:rPr>
                <w:rFonts w:ascii="Times New Roman" w:hAnsi="Times New Roman" w:cs="Times New Roman"/>
                <w:sz w:val="17"/>
                <w:szCs w:val="17"/>
              </w:rPr>
              <w:t>Желательные контракты</w:t>
            </w:r>
          </w:p>
          <w:p w:rsidR="00D119C6" w:rsidRPr="00E93C9A" w:rsidRDefault="00D119C6" w:rsidP="00750F63">
            <w:pPr>
              <w:pStyle w:val="af2"/>
              <w:spacing w:line="240" w:lineRule="auto"/>
              <w:rPr>
                <w:rFonts w:ascii="Times New Roman" w:hAnsi="Times New Roman" w:cs="Times New Roman"/>
                <w:sz w:val="17"/>
                <w:szCs w:val="17"/>
              </w:rPr>
            </w:pPr>
            <w:r w:rsidRPr="00E93C9A">
              <w:rPr>
                <w:rFonts w:ascii="Times New Roman" w:hAnsi="Times New Roman" w:cs="Times New Roman"/>
                <w:sz w:val="17"/>
                <w:szCs w:val="17"/>
              </w:rPr>
              <w:t>Соглашения о франчайзинге</w:t>
            </w:r>
          </w:p>
        </w:tc>
        <w:tc>
          <w:tcPr>
            <w:tcW w:w="1848" w:type="dxa"/>
          </w:tcPr>
          <w:p w:rsidR="00D119C6" w:rsidRPr="00E93C9A" w:rsidRDefault="00D119C6" w:rsidP="00750F63">
            <w:pPr>
              <w:pStyle w:val="af2"/>
              <w:spacing w:line="240" w:lineRule="auto"/>
              <w:rPr>
                <w:rFonts w:ascii="Times New Roman" w:hAnsi="Times New Roman" w:cs="Times New Roman"/>
                <w:i/>
                <w:sz w:val="17"/>
                <w:szCs w:val="17"/>
              </w:rPr>
            </w:pPr>
            <w:r w:rsidRPr="00E93C9A">
              <w:rPr>
                <w:rFonts w:ascii="Times New Roman" w:hAnsi="Times New Roman" w:cs="Times New Roman"/>
                <w:i/>
                <w:sz w:val="17"/>
                <w:szCs w:val="17"/>
              </w:rPr>
              <w:t>Клиентский капитал</w:t>
            </w:r>
          </w:p>
          <w:p w:rsidR="00D119C6" w:rsidRPr="00E93C9A" w:rsidRDefault="00D119C6" w:rsidP="00750F63">
            <w:pPr>
              <w:pStyle w:val="af2"/>
              <w:spacing w:line="240" w:lineRule="auto"/>
              <w:rPr>
                <w:rFonts w:ascii="Times New Roman" w:hAnsi="Times New Roman" w:cs="Times New Roman"/>
                <w:sz w:val="17"/>
                <w:szCs w:val="17"/>
              </w:rPr>
            </w:pPr>
            <w:r w:rsidRPr="00E93C9A">
              <w:rPr>
                <w:rFonts w:ascii="Times New Roman" w:hAnsi="Times New Roman" w:cs="Times New Roman"/>
                <w:sz w:val="17"/>
                <w:szCs w:val="17"/>
              </w:rPr>
              <w:t>Распространение продаж, предоставляющих дополнительные услуги. Процент основных клиентов</w:t>
            </w:r>
          </w:p>
        </w:tc>
        <w:tc>
          <w:tcPr>
            <w:tcW w:w="1837" w:type="dxa"/>
          </w:tcPr>
          <w:p w:rsidR="00D119C6" w:rsidRPr="00E93C9A" w:rsidRDefault="00D119C6" w:rsidP="00750F63">
            <w:pPr>
              <w:pStyle w:val="af2"/>
              <w:spacing w:line="240" w:lineRule="auto"/>
              <w:rPr>
                <w:rFonts w:ascii="Times New Roman" w:hAnsi="Times New Roman" w:cs="Times New Roman"/>
                <w:i/>
                <w:sz w:val="17"/>
                <w:szCs w:val="17"/>
              </w:rPr>
            </w:pPr>
            <w:r w:rsidRPr="00E93C9A">
              <w:rPr>
                <w:rFonts w:ascii="Times New Roman" w:hAnsi="Times New Roman" w:cs="Times New Roman"/>
                <w:i/>
                <w:sz w:val="17"/>
                <w:szCs w:val="17"/>
              </w:rPr>
              <w:t>Клиенты</w:t>
            </w:r>
          </w:p>
          <w:p w:rsidR="00D119C6" w:rsidRPr="00E93C9A" w:rsidRDefault="00D119C6" w:rsidP="00750F63">
            <w:pPr>
              <w:pStyle w:val="af2"/>
              <w:spacing w:line="240" w:lineRule="auto"/>
              <w:rPr>
                <w:rFonts w:ascii="Times New Roman" w:hAnsi="Times New Roman" w:cs="Times New Roman"/>
                <w:sz w:val="17"/>
                <w:szCs w:val="17"/>
              </w:rPr>
            </w:pPr>
            <w:r w:rsidRPr="00E93C9A">
              <w:rPr>
                <w:rFonts w:ascii="Times New Roman" w:hAnsi="Times New Roman" w:cs="Times New Roman"/>
                <w:sz w:val="17"/>
                <w:szCs w:val="17"/>
              </w:rPr>
              <w:t>Клиентский состав; отношения с клиентами и другими заинтересованными лицам, их удовлетворенность и лояльность, их отзывы о компании; взгляд на их потребности и степень кооперации с ними при разработке продуктов и процессов</w:t>
            </w:r>
          </w:p>
        </w:tc>
        <w:tc>
          <w:tcPr>
            <w:tcW w:w="1848" w:type="dxa"/>
          </w:tcPr>
          <w:p w:rsidR="00D119C6" w:rsidRPr="00E93C9A" w:rsidRDefault="00D119C6" w:rsidP="00750F63">
            <w:pPr>
              <w:pStyle w:val="af2"/>
              <w:spacing w:line="240" w:lineRule="auto"/>
              <w:rPr>
                <w:rFonts w:ascii="Times New Roman" w:hAnsi="Times New Roman" w:cs="Times New Roman"/>
                <w:i/>
                <w:sz w:val="17"/>
                <w:szCs w:val="17"/>
              </w:rPr>
            </w:pPr>
            <w:r w:rsidRPr="00E93C9A">
              <w:rPr>
                <w:rFonts w:ascii="Times New Roman" w:hAnsi="Times New Roman" w:cs="Times New Roman"/>
                <w:i/>
                <w:sz w:val="17"/>
                <w:szCs w:val="17"/>
              </w:rPr>
              <w:t>Внешние связи</w:t>
            </w:r>
          </w:p>
          <w:p w:rsidR="00D119C6" w:rsidRPr="00E93C9A" w:rsidRDefault="00D119C6" w:rsidP="00750F63">
            <w:pPr>
              <w:pStyle w:val="af2"/>
              <w:spacing w:line="240" w:lineRule="auto"/>
              <w:rPr>
                <w:rFonts w:ascii="Times New Roman" w:hAnsi="Times New Roman" w:cs="Times New Roman"/>
                <w:sz w:val="17"/>
                <w:szCs w:val="17"/>
              </w:rPr>
            </w:pPr>
            <w:r w:rsidRPr="00E93C9A">
              <w:rPr>
                <w:rFonts w:ascii="Times New Roman" w:hAnsi="Times New Roman" w:cs="Times New Roman"/>
                <w:sz w:val="17"/>
                <w:szCs w:val="17"/>
              </w:rPr>
              <w:t>Деловые отношения с клиентами, стратегическими партнерами, поставщиками, инвесторами и др.  качественные отношения со всем обществом</w:t>
            </w:r>
          </w:p>
          <w:p w:rsidR="00D119C6" w:rsidRPr="00E93C9A" w:rsidRDefault="00D119C6" w:rsidP="00750F63">
            <w:pPr>
              <w:pStyle w:val="af2"/>
              <w:spacing w:line="240" w:lineRule="auto"/>
              <w:rPr>
                <w:rFonts w:ascii="Times New Roman" w:hAnsi="Times New Roman" w:cs="Times New Roman"/>
                <w:sz w:val="17"/>
                <w:szCs w:val="17"/>
              </w:rPr>
            </w:pPr>
            <w:r w:rsidRPr="00E93C9A">
              <w:rPr>
                <w:rFonts w:ascii="Times New Roman" w:hAnsi="Times New Roman" w:cs="Times New Roman"/>
                <w:sz w:val="17"/>
                <w:szCs w:val="17"/>
              </w:rPr>
              <w:t xml:space="preserve">Отношения к земле и ресурсам и вклад в </w:t>
            </w:r>
            <w:proofErr w:type="gramStart"/>
            <w:r w:rsidRPr="00E93C9A">
              <w:rPr>
                <w:rFonts w:ascii="Times New Roman" w:hAnsi="Times New Roman" w:cs="Times New Roman"/>
                <w:sz w:val="17"/>
                <w:szCs w:val="17"/>
              </w:rPr>
              <w:t>здоровье</w:t>
            </w:r>
            <w:proofErr w:type="gramEnd"/>
            <w:r w:rsidRPr="00E93C9A">
              <w:rPr>
                <w:rFonts w:ascii="Times New Roman" w:hAnsi="Times New Roman" w:cs="Times New Roman"/>
                <w:sz w:val="17"/>
                <w:szCs w:val="17"/>
              </w:rPr>
              <w:t xml:space="preserve"> и сохранность окружающей среды</w:t>
            </w:r>
          </w:p>
        </w:tc>
      </w:tr>
      <w:tr w:rsidR="00D119C6" w:rsidRPr="00E93C9A" w:rsidTr="00750F63">
        <w:tc>
          <w:tcPr>
            <w:tcW w:w="1951" w:type="dxa"/>
          </w:tcPr>
          <w:p w:rsidR="00D119C6" w:rsidRPr="00E93C9A" w:rsidRDefault="00D119C6" w:rsidP="00750F63">
            <w:pPr>
              <w:pStyle w:val="af2"/>
              <w:spacing w:line="240" w:lineRule="auto"/>
              <w:rPr>
                <w:rFonts w:ascii="Times New Roman" w:hAnsi="Times New Roman" w:cs="Times New Roman"/>
                <w:i/>
                <w:sz w:val="17"/>
                <w:szCs w:val="17"/>
              </w:rPr>
            </w:pPr>
            <w:r w:rsidRPr="00E93C9A">
              <w:rPr>
                <w:rFonts w:ascii="Times New Roman" w:hAnsi="Times New Roman" w:cs="Times New Roman"/>
                <w:i/>
                <w:sz w:val="17"/>
                <w:szCs w:val="17"/>
              </w:rPr>
              <w:t>Интеллектуальная собственность</w:t>
            </w:r>
          </w:p>
          <w:p w:rsidR="00D119C6" w:rsidRPr="00E93C9A" w:rsidRDefault="00D119C6" w:rsidP="00750F63">
            <w:pPr>
              <w:pStyle w:val="af2"/>
              <w:spacing w:line="240" w:lineRule="auto"/>
              <w:rPr>
                <w:rFonts w:ascii="Times New Roman" w:hAnsi="Times New Roman" w:cs="Times New Roman"/>
                <w:sz w:val="17"/>
                <w:szCs w:val="17"/>
              </w:rPr>
            </w:pPr>
            <w:r w:rsidRPr="00E93C9A">
              <w:rPr>
                <w:rFonts w:ascii="Times New Roman" w:hAnsi="Times New Roman" w:cs="Times New Roman"/>
                <w:sz w:val="17"/>
                <w:szCs w:val="17"/>
              </w:rPr>
              <w:t>Патенты, торговые марки, авторские права, юридическая защита конфиденциальной информации и др.</w:t>
            </w:r>
          </w:p>
        </w:tc>
        <w:tc>
          <w:tcPr>
            <w:tcW w:w="2028" w:type="dxa"/>
          </w:tcPr>
          <w:p w:rsidR="00D119C6" w:rsidRPr="00E93C9A" w:rsidRDefault="00D119C6" w:rsidP="00750F63">
            <w:pPr>
              <w:pStyle w:val="af2"/>
              <w:spacing w:line="240" w:lineRule="auto"/>
              <w:rPr>
                <w:rFonts w:ascii="Times New Roman" w:hAnsi="Times New Roman" w:cs="Times New Roman"/>
                <w:i/>
                <w:sz w:val="17"/>
                <w:szCs w:val="17"/>
              </w:rPr>
            </w:pPr>
            <w:r w:rsidRPr="00E93C9A">
              <w:rPr>
                <w:rFonts w:ascii="Times New Roman" w:hAnsi="Times New Roman" w:cs="Times New Roman"/>
                <w:i/>
                <w:sz w:val="17"/>
                <w:szCs w:val="17"/>
              </w:rPr>
              <w:t>Капитал обновления и развития</w:t>
            </w:r>
          </w:p>
          <w:p w:rsidR="00D119C6" w:rsidRPr="00E93C9A" w:rsidRDefault="00D119C6" w:rsidP="00750F63">
            <w:pPr>
              <w:pStyle w:val="af2"/>
              <w:spacing w:line="240" w:lineRule="auto"/>
              <w:rPr>
                <w:rFonts w:ascii="Times New Roman" w:hAnsi="Times New Roman" w:cs="Times New Roman"/>
                <w:sz w:val="17"/>
                <w:szCs w:val="17"/>
              </w:rPr>
            </w:pPr>
            <w:r w:rsidRPr="00E93C9A">
              <w:rPr>
                <w:rFonts w:ascii="Times New Roman" w:hAnsi="Times New Roman" w:cs="Times New Roman"/>
                <w:sz w:val="17"/>
                <w:szCs w:val="17"/>
              </w:rPr>
              <w:t>Новые патенты и попытки обучения</w:t>
            </w:r>
          </w:p>
          <w:p w:rsidR="00D119C6" w:rsidRPr="00E93C9A" w:rsidRDefault="00D119C6" w:rsidP="00750F63">
            <w:pPr>
              <w:pStyle w:val="af2"/>
              <w:spacing w:line="240" w:lineRule="auto"/>
              <w:rPr>
                <w:rFonts w:ascii="Times New Roman" w:hAnsi="Times New Roman" w:cs="Times New Roman"/>
                <w:sz w:val="17"/>
                <w:szCs w:val="17"/>
              </w:rPr>
            </w:pPr>
          </w:p>
        </w:tc>
        <w:tc>
          <w:tcPr>
            <w:tcW w:w="1658" w:type="dxa"/>
          </w:tcPr>
          <w:p w:rsidR="00D119C6" w:rsidRPr="00E93C9A" w:rsidRDefault="00D119C6" w:rsidP="00750F63">
            <w:pPr>
              <w:pStyle w:val="af2"/>
              <w:spacing w:line="240" w:lineRule="auto"/>
              <w:rPr>
                <w:rFonts w:ascii="Times New Roman" w:hAnsi="Times New Roman" w:cs="Times New Roman"/>
                <w:sz w:val="17"/>
                <w:szCs w:val="17"/>
              </w:rPr>
            </w:pPr>
            <w:r w:rsidRPr="00E93C9A">
              <w:rPr>
                <w:rFonts w:ascii="Times New Roman" w:hAnsi="Times New Roman" w:cs="Times New Roman"/>
                <w:sz w:val="17"/>
                <w:szCs w:val="17"/>
              </w:rPr>
              <w:t>Все патенты, планы и торговые марки</w:t>
            </w:r>
          </w:p>
        </w:tc>
        <w:tc>
          <w:tcPr>
            <w:tcW w:w="1984" w:type="dxa"/>
          </w:tcPr>
          <w:p w:rsidR="00D119C6" w:rsidRPr="00E93C9A" w:rsidRDefault="00D119C6" w:rsidP="00750F63">
            <w:pPr>
              <w:pStyle w:val="af2"/>
              <w:spacing w:line="240" w:lineRule="auto"/>
              <w:rPr>
                <w:rFonts w:ascii="Times New Roman" w:hAnsi="Times New Roman" w:cs="Times New Roman"/>
                <w:i/>
                <w:sz w:val="17"/>
                <w:szCs w:val="17"/>
              </w:rPr>
            </w:pPr>
            <w:r w:rsidRPr="00E93C9A">
              <w:rPr>
                <w:rFonts w:ascii="Times New Roman" w:hAnsi="Times New Roman" w:cs="Times New Roman"/>
                <w:i/>
                <w:sz w:val="17"/>
                <w:szCs w:val="17"/>
              </w:rPr>
              <w:t>Интеллектуальная собственность</w:t>
            </w:r>
          </w:p>
          <w:p w:rsidR="00D119C6" w:rsidRPr="00E93C9A" w:rsidRDefault="00D119C6" w:rsidP="00750F63">
            <w:pPr>
              <w:pStyle w:val="af2"/>
              <w:spacing w:line="240" w:lineRule="auto"/>
              <w:rPr>
                <w:rFonts w:ascii="Times New Roman" w:hAnsi="Times New Roman" w:cs="Times New Roman"/>
                <w:sz w:val="17"/>
                <w:szCs w:val="17"/>
              </w:rPr>
            </w:pPr>
            <w:r w:rsidRPr="00E93C9A">
              <w:rPr>
                <w:rFonts w:ascii="Times New Roman" w:hAnsi="Times New Roman" w:cs="Times New Roman"/>
                <w:sz w:val="17"/>
                <w:szCs w:val="17"/>
              </w:rPr>
              <w:t>По сравнению с ИК, интеллектуальная собственность является защищенным активом и имеет легальное определение</w:t>
            </w:r>
          </w:p>
        </w:tc>
        <w:tc>
          <w:tcPr>
            <w:tcW w:w="1985" w:type="dxa"/>
          </w:tcPr>
          <w:p w:rsidR="00D119C6" w:rsidRPr="00E93C9A" w:rsidRDefault="00D119C6" w:rsidP="00750F63">
            <w:pPr>
              <w:pStyle w:val="af2"/>
              <w:spacing w:line="240" w:lineRule="auto"/>
              <w:rPr>
                <w:rFonts w:ascii="Times New Roman" w:hAnsi="Times New Roman" w:cs="Times New Roman"/>
                <w:sz w:val="17"/>
                <w:szCs w:val="17"/>
              </w:rPr>
            </w:pPr>
          </w:p>
        </w:tc>
        <w:tc>
          <w:tcPr>
            <w:tcW w:w="1848" w:type="dxa"/>
          </w:tcPr>
          <w:p w:rsidR="00D119C6" w:rsidRPr="00E93C9A" w:rsidRDefault="00D119C6" w:rsidP="00750F63">
            <w:pPr>
              <w:pStyle w:val="af2"/>
              <w:spacing w:line="240" w:lineRule="auto"/>
              <w:rPr>
                <w:rFonts w:ascii="Times New Roman" w:hAnsi="Times New Roman" w:cs="Times New Roman"/>
                <w:i/>
                <w:sz w:val="17"/>
                <w:szCs w:val="17"/>
              </w:rPr>
            </w:pPr>
            <w:r w:rsidRPr="00E93C9A">
              <w:rPr>
                <w:rFonts w:ascii="Times New Roman" w:hAnsi="Times New Roman" w:cs="Times New Roman"/>
                <w:i/>
                <w:sz w:val="17"/>
                <w:szCs w:val="17"/>
              </w:rPr>
              <w:t>Инновационный капитал</w:t>
            </w:r>
          </w:p>
          <w:p w:rsidR="00D119C6" w:rsidRPr="00E93C9A" w:rsidRDefault="00D119C6" w:rsidP="00750F63">
            <w:pPr>
              <w:pStyle w:val="af2"/>
              <w:spacing w:line="240" w:lineRule="auto"/>
              <w:rPr>
                <w:rFonts w:ascii="Times New Roman" w:hAnsi="Times New Roman" w:cs="Times New Roman"/>
                <w:sz w:val="17"/>
                <w:szCs w:val="17"/>
              </w:rPr>
            </w:pPr>
            <w:r w:rsidRPr="00E93C9A">
              <w:rPr>
                <w:rFonts w:ascii="Times New Roman" w:hAnsi="Times New Roman" w:cs="Times New Roman"/>
                <w:sz w:val="17"/>
                <w:szCs w:val="17"/>
              </w:rPr>
              <w:t>Сферы текущих инноваций; персонал, задействованный в этих сферах</w:t>
            </w:r>
          </w:p>
          <w:p w:rsidR="00D119C6" w:rsidRPr="00E93C9A" w:rsidRDefault="00D119C6" w:rsidP="00750F63">
            <w:pPr>
              <w:pStyle w:val="af2"/>
              <w:spacing w:line="240" w:lineRule="auto"/>
              <w:rPr>
                <w:rFonts w:ascii="Times New Roman" w:hAnsi="Times New Roman" w:cs="Times New Roman"/>
                <w:sz w:val="17"/>
                <w:szCs w:val="17"/>
              </w:rPr>
            </w:pPr>
          </w:p>
        </w:tc>
        <w:tc>
          <w:tcPr>
            <w:tcW w:w="1837" w:type="dxa"/>
          </w:tcPr>
          <w:p w:rsidR="00D119C6" w:rsidRPr="00E93C9A" w:rsidRDefault="00D119C6" w:rsidP="00750F63">
            <w:pPr>
              <w:pStyle w:val="af2"/>
              <w:spacing w:line="240" w:lineRule="auto"/>
              <w:rPr>
                <w:rFonts w:ascii="Times New Roman" w:hAnsi="Times New Roman" w:cs="Times New Roman"/>
                <w:i/>
                <w:sz w:val="17"/>
                <w:szCs w:val="17"/>
              </w:rPr>
            </w:pPr>
            <w:r w:rsidRPr="00E93C9A">
              <w:rPr>
                <w:rFonts w:ascii="Times New Roman" w:hAnsi="Times New Roman" w:cs="Times New Roman"/>
                <w:i/>
                <w:sz w:val="17"/>
                <w:szCs w:val="17"/>
              </w:rPr>
              <w:t>Технологии</w:t>
            </w:r>
          </w:p>
          <w:p w:rsidR="00D119C6" w:rsidRPr="00E93C9A" w:rsidRDefault="00D119C6" w:rsidP="00750F63">
            <w:pPr>
              <w:pStyle w:val="af2"/>
              <w:spacing w:line="240" w:lineRule="auto"/>
              <w:rPr>
                <w:rFonts w:ascii="Times New Roman" w:hAnsi="Times New Roman" w:cs="Times New Roman"/>
                <w:sz w:val="17"/>
                <w:szCs w:val="17"/>
              </w:rPr>
            </w:pPr>
            <w:r w:rsidRPr="00E93C9A">
              <w:rPr>
                <w:rFonts w:ascii="Times New Roman" w:hAnsi="Times New Roman" w:cs="Times New Roman"/>
                <w:sz w:val="17"/>
                <w:szCs w:val="17"/>
              </w:rPr>
              <w:t xml:space="preserve">Технологическая поддержка других трех ресурсов знаний. </w:t>
            </w:r>
            <w:r w:rsidRPr="00E93C9A">
              <w:rPr>
                <w:rFonts w:ascii="Times New Roman" w:hAnsi="Times New Roman" w:cs="Times New Roman"/>
                <w:sz w:val="17"/>
                <w:szCs w:val="17"/>
                <w:lang w:val="en-US"/>
              </w:rPr>
              <w:t>IT</w:t>
            </w:r>
            <w:r w:rsidRPr="00E93C9A">
              <w:rPr>
                <w:rFonts w:ascii="Times New Roman" w:hAnsi="Times New Roman" w:cs="Times New Roman"/>
                <w:sz w:val="17"/>
                <w:szCs w:val="17"/>
              </w:rPr>
              <w:t xml:space="preserve"> системы, особенно интенсивность их использования</w:t>
            </w:r>
          </w:p>
          <w:p w:rsidR="00D119C6" w:rsidRPr="00E93C9A" w:rsidRDefault="00D119C6" w:rsidP="00750F63">
            <w:pPr>
              <w:pStyle w:val="af2"/>
              <w:spacing w:line="240" w:lineRule="auto"/>
              <w:rPr>
                <w:rFonts w:ascii="Times New Roman" w:hAnsi="Times New Roman" w:cs="Times New Roman"/>
                <w:sz w:val="17"/>
                <w:szCs w:val="17"/>
              </w:rPr>
            </w:pPr>
          </w:p>
          <w:p w:rsidR="00D119C6" w:rsidRPr="00E93C9A" w:rsidRDefault="00D119C6" w:rsidP="00750F63">
            <w:pPr>
              <w:pStyle w:val="af2"/>
              <w:spacing w:line="240" w:lineRule="auto"/>
              <w:rPr>
                <w:rFonts w:ascii="Times New Roman" w:hAnsi="Times New Roman" w:cs="Times New Roman"/>
                <w:sz w:val="17"/>
                <w:szCs w:val="17"/>
              </w:rPr>
            </w:pPr>
          </w:p>
          <w:p w:rsidR="00D119C6" w:rsidRPr="00E93C9A" w:rsidRDefault="00D119C6" w:rsidP="00750F63">
            <w:pPr>
              <w:pStyle w:val="af2"/>
              <w:spacing w:line="240" w:lineRule="auto"/>
              <w:rPr>
                <w:rFonts w:ascii="Times New Roman" w:hAnsi="Times New Roman" w:cs="Times New Roman"/>
                <w:sz w:val="17"/>
                <w:szCs w:val="17"/>
              </w:rPr>
            </w:pPr>
          </w:p>
        </w:tc>
        <w:tc>
          <w:tcPr>
            <w:tcW w:w="1848" w:type="dxa"/>
          </w:tcPr>
          <w:p w:rsidR="00D119C6" w:rsidRPr="00E93C9A" w:rsidRDefault="00D119C6" w:rsidP="00750F63">
            <w:pPr>
              <w:pStyle w:val="af2"/>
              <w:spacing w:line="240" w:lineRule="auto"/>
              <w:rPr>
                <w:rFonts w:ascii="Times New Roman" w:hAnsi="Times New Roman" w:cs="Times New Roman"/>
                <w:i/>
                <w:sz w:val="17"/>
                <w:szCs w:val="17"/>
              </w:rPr>
            </w:pPr>
            <w:r w:rsidRPr="00E93C9A">
              <w:rPr>
                <w:rFonts w:ascii="Times New Roman" w:hAnsi="Times New Roman" w:cs="Times New Roman"/>
                <w:i/>
                <w:sz w:val="17"/>
                <w:szCs w:val="17"/>
              </w:rPr>
              <w:t>Внутренняя структура</w:t>
            </w:r>
          </w:p>
          <w:p w:rsidR="00D119C6" w:rsidRPr="00E93C9A" w:rsidRDefault="00D119C6" w:rsidP="00750F63">
            <w:pPr>
              <w:pStyle w:val="af2"/>
              <w:spacing w:line="240" w:lineRule="auto"/>
              <w:rPr>
                <w:rFonts w:ascii="Times New Roman" w:hAnsi="Times New Roman" w:cs="Times New Roman"/>
                <w:sz w:val="17"/>
                <w:szCs w:val="17"/>
              </w:rPr>
            </w:pPr>
            <w:r w:rsidRPr="00E93C9A">
              <w:rPr>
                <w:rFonts w:ascii="Times New Roman" w:hAnsi="Times New Roman" w:cs="Times New Roman"/>
                <w:sz w:val="17"/>
                <w:szCs w:val="17"/>
              </w:rPr>
              <w:t>Системы и процессы, которые способствуют росту конкурентоспособности, в т.ч. базы данных, документы, ИС</w:t>
            </w:r>
          </w:p>
        </w:tc>
      </w:tr>
    </w:tbl>
    <w:p w:rsidR="007C3C9A" w:rsidRPr="00E93C9A" w:rsidRDefault="00D119C6" w:rsidP="007C3C9A">
      <w:pPr>
        <w:pStyle w:val="af2"/>
        <w:spacing w:line="240" w:lineRule="auto"/>
        <w:jc w:val="both"/>
        <w:rPr>
          <w:rFonts w:ascii="Times New Roman" w:hAnsi="Times New Roman" w:cs="Times New Roman"/>
          <w:iCs/>
          <w:sz w:val="24"/>
          <w:szCs w:val="24"/>
        </w:rPr>
      </w:pPr>
      <w:r w:rsidRPr="00E93C9A">
        <w:rPr>
          <w:rFonts w:ascii="Times New Roman" w:hAnsi="Times New Roman" w:cs="Times New Roman"/>
          <w:sz w:val="24"/>
          <w:szCs w:val="24"/>
          <w:vertAlign w:val="superscript"/>
          <w:lang w:val="en-US"/>
        </w:rPr>
        <w:t>1</w:t>
      </w:r>
      <w:r w:rsidR="007C3C9A" w:rsidRPr="00E93C9A">
        <w:rPr>
          <w:rFonts w:ascii="Times New Roman" w:hAnsi="Times New Roman" w:cs="Times New Roman"/>
          <w:sz w:val="24"/>
          <w:szCs w:val="24"/>
          <w:vertAlign w:val="superscript"/>
          <w:lang w:val="en-US"/>
        </w:rPr>
        <w:t xml:space="preserve"> </w:t>
      </w:r>
      <w:r w:rsidRPr="00E93C9A">
        <w:rPr>
          <w:rFonts w:ascii="Times New Roman" w:hAnsi="Times New Roman" w:cs="Times New Roman"/>
          <w:sz w:val="24"/>
          <w:szCs w:val="24"/>
        </w:rPr>
        <w:t>Сост</w:t>
      </w:r>
      <w:r w:rsidR="007C3C9A" w:rsidRPr="00E93C9A">
        <w:rPr>
          <w:rFonts w:ascii="Times New Roman" w:hAnsi="Times New Roman" w:cs="Times New Roman"/>
          <w:sz w:val="24"/>
          <w:szCs w:val="24"/>
          <w:lang w:val="en-US"/>
        </w:rPr>
        <w:t xml:space="preserve">. </w:t>
      </w:r>
      <w:r w:rsidRPr="00E93C9A">
        <w:rPr>
          <w:rFonts w:ascii="Times New Roman" w:hAnsi="Times New Roman" w:cs="Times New Roman"/>
          <w:sz w:val="24"/>
          <w:szCs w:val="24"/>
        </w:rPr>
        <w:t>по</w:t>
      </w:r>
      <w:r w:rsidRPr="00E93C9A">
        <w:rPr>
          <w:rFonts w:ascii="Times New Roman" w:hAnsi="Times New Roman" w:cs="Times New Roman"/>
          <w:sz w:val="24"/>
          <w:szCs w:val="24"/>
          <w:lang w:val="en-US"/>
        </w:rPr>
        <w:t xml:space="preserve"> </w:t>
      </w:r>
      <w:r w:rsidRPr="00E93C9A">
        <w:rPr>
          <w:rFonts w:ascii="Times New Roman" w:hAnsi="Times New Roman" w:cs="Times New Roman"/>
          <w:sz w:val="24"/>
          <w:szCs w:val="24"/>
        </w:rPr>
        <w:t>источнику</w:t>
      </w:r>
      <w:r w:rsidRPr="00E93C9A">
        <w:rPr>
          <w:rFonts w:ascii="Times New Roman" w:hAnsi="Times New Roman" w:cs="Times New Roman"/>
          <w:sz w:val="24"/>
          <w:szCs w:val="24"/>
          <w:lang w:val="en-US"/>
        </w:rPr>
        <w:t>: Hunter</w:t>
      </w:r>
      <w:r w:rsidR="007C3C9A" w:rsidRPr="00E93C9A">
        <w:rPr>
          <w:rFonts w:ascii="Times New Roman" w:hAnsi="Times New Roman" w:cs="Times New Roman"/>
          <w:sz w:val="24"/>
          <w:szCs w:val="24"/>
          <w:lang w:val="en-US"/>
        </w:rPr>
        <w:t xml:space="preserve"> L.</w:t>
      </w:r>
      <w:r w:rsidRPr="00E93C9A">
        <w:rPr>
          <w:rFonts w:ascii="Times New Roman" w:hAnsi="Times New Roman" w:cs="Times New Roman"/>
          <w:sz w:val="24"/>
          <w:szCs w:val="24"/>
          <w:lang w:val="en-US"/>
        </w:rPr>
        <w:t>, Webster</w:t>
      </w:r>
      <w:r w:rsidR="007C3C9A" w:rsidRPr="00E93C9A">
        <w:rPr>
          <w:rFonts w:ascii="Times New Roman" w:hAnsi="Times New Roman" w:cs="Times New Roman"/>
          <w:sz w:val="24"/>
          <w:szCs w:val="24"/>
          <w:lang w:val="en-US"/>
        </w:rPr>
        <w:t xml:space="preserve"> E.</w:t>
      </w:r>
      <w:r w:rsidRPr="00E93C9A">
        <w:rPr>
          <w:rFonts w:ascii="Times New Roman" w:hAnsi="Times New Roman" w:cs="Times New Roman"/>
          <w:sz w:val="24"/>
          <w:szCs w:val="24"/>
          <w:lang w:val="en-US"/>
        </w:rPr>
        <w:t xml:space="preserve">, </w:t>
      </w:r>
      <w:proofErr w:type="gramStart"/>
      <w:r w:rsidRPr="00E93C9A">
        <w:rPr>
          <w:rFonts w:ascii="Times New Roman" w:hAnsi="Times New Roman" w:cs="Times New Roman"/>
          <w:sz w:val="24"/>
          <w:szCs w:val="24"/>
          <w:lang w:val="en-US"/>
        </w:rPr>
        <w:t>Wyatt</w:t>
      </w:r>
      <w:proofErr w:type="gramEnd"/>
      <w:r w:rsidR="007C3C9A" w:rsidRPr="00E93C9A">
        <w:rPr>
          <w:rFonts w:ascii="Times New Roman" w:hAnsi="Times New Roman" w:cs="Times New Roman"/>
          <w:sz w:val="24"/>
          <w:szCs w:val="24"/>
          <w:lang w:val="en-US"/>
        </w:rPr>
        <w:t xml:space="preserve"> A</w:t>
      </w:r>
      <w:r w:rsidRPr="00E93C9A">
        <w:rPr>
          <w:rFonts w:ascii="Times New Roman" w:hAnsi="Times New Roman" w:cs="Times New Roman"/>
          <w:sz w:val="24"/>
          <w:szCs w:val="24"/>
          <w:lang w:val="en-US"/>
        </w:rPr>
        <w:t>. Measuring Intangible Capital</w:t>
      </w:r>
      <w:r w:rsidR="007C3C9A" w:rsidRPr="00E93C9A">
        <w:rPr>
          <w:rFonts w:ascii="Times New Roman" w:hAnsi="Times New Roman" w:cs="Times New Roman"/>
          <w:sz w:val="24"/>
          <w:szCs w:val="24"/>
          <w:lang w:val="en-US"/>
        </w:rPr>
        <w:t>: A Review of Current Practice. URL</w:t>
      </w:r>
      <w:r w:rsidR="007C3C9A" w:rsidRPr="00E93C9A">
        <w:rPr>
          <w:rFonts w:ascii="Times New Roman" w:hAnsi="Times New Roman" w:cs="Times New Roman"/>
          <w:sz w:val="24"/>
          <w:szCs w:val="24"/>
        </w:rPr>
        <w:t xml:space="preserve">: </w:t>
      </w:r>
      <w:hyperlink r:id="rId82" w:history="1">
        <w:r w:rsidR="007C3C9A" w:rsidRPr="00E93C9A">
          <w:rPr>
            <w:rStyle w:val="aa"/>
            <w:rFonts w:ascii="Times New Roman" w:hAnsi="Times New Roman" w:cs="Times New Roman"/>
            <w:color w:val="auto"/>
            <w:sz w:val="24"/>
            <w:szCs w:val="24"/>
            <w:lang w:val="en-US"/>
          </w:rPr>
          <w:t>http</w:t>
        </w:r>
        <w:r w:rsidR="007C3C9A" w:rsidRPr="00E93C9A">
          <w:rPr>
            <w:rStyle w:val="aa"/>
            <w:rFonts w:ascii="Times New Roman" w:hAnsi="Times New Roman" w:cs="Times New Roman"/>
            <w:color w:val="auto"/>
            <w:sz w:val="24"/>
            <w:szCs w:val="24"/>
          </w:rPr>
          <w:t>://</w:t>
        </w:r>
        <w:r w:rsidR="007C3C9A" w:rsidRPr="00E93C9A">
          <w:rPr>
            <w:rStyle w:val="aa"/>
            <w:rFonts w:ascii="Times New Roman" w:hAnsi="Times New Roman" w:cs="Times New Roman"/>
            <w:color w:val="auto"/>
            <w:sz w:val="24"/>
            <w:szCs w:val="24"/>
            <w:lang w:val="en-US"/>
          </w:rPr>
          <w:t>www</w:t>
        </w:r>
        <w:r w:rsidR="007C3C9A" w:rsidRPr="00E93C9A">
          <w:rPr>
            <w:rStyle w:val="aa"/>
            <w:rFonts w:ascii="Times New Roman" w:hAnsi="Times New Roman" w:cs="Times New Roman"/>
            <w:color w:val="auto"/>
            <w:sz w:val="24"/>
            <w:szCs w:val="24"/>
          </w:rPr>
          <w:t>.</w:t>
        </w:r>
        <w:r w:rsidR="007C3C9A" w:rsidRPr="00E93C9A">
          <w:rPr>
            <w:rStyle w:val="aa"/>
            <w:rFonts w:ascii="Times New Roman" w:hAnsi="Times New Roman" w:cs="Times New Roman"/>
            <w:color w:val="auto"/>
            <w:sz w:val="24"/>
            <w:szCs w:val="24"/>
            <w:lang w:val="en-US"/>
          </w:rPr>
          <w:t>forstenlechner</w:t>
        </w:r>
        <w:r w:rsidR="007C3C9A" w:rsidRPr="00E93C9A">
          <w:rPr>
            <w:rStyle w:val="aa"/>
            <w:rFonts w:ascii="Times New Roman" w:hAnsi="Times New Roman" w:cs="Times New Roman"/>
            <w:color w:val="auto"/>
            <w:sz w:val="24"/>
            <w:szCs w:val="24"/>
          </w:rPr>
          <w:t>.</w:t>
        </w:r>
        <w:r w:rsidR="007C3C9A" w:rsidRPr="00E93C9A">
          <w:rPr>
            <w:rStyle w:val="aa"/>
            <w:rFonts w:ascii="Times New Roman" w:hAnsi="Times New Roman" w:cs="Times New Roman"/>
            <w:color w:val="auto"/>
            <w:sz w:val="24"/>
            <w:szCs w:val="24"/>
            <w:lang w:val="en-US"/>
          </w:rPr>
          <w:t>info</w:t>
        </w:r>
        <w:r w:rsidR="007C3C9A" w:rsidRPr="00E93C9A">
          <w:rPr>
            <w:rStyle w:val="aa"/>
            <w:rFonts w:ascii="Times New Roman" w:hAnsi="Times New Roman" w:cs="Times New Roman"/>
            <w:color w:val="auto"/>
            <w:sz w:val="24"/>
            <w:szCs w:val="24"/>
          </w:rPr>
          <w:t>/2005_09_01_</w:t>
        </w:r>
        <w:r w:rsidR="007C3C9A" w:rsidRPr="00E93C9A">
          <w:rPr>
            <w:rStyle w:val="aa"/>
            <w:rFonts w:ascii="Times New Roman" w:hAnsi="Times New Roman" w:cs="Times New Roman"/>
            <w:color w:val="auto"/>
            <w:sz w:val="24"/>
            <w:szCs w:val="24"/>
            <w:lang w:val="en-US"/>
          </w:rPr>
          <w:t>archive</w:t>
        </w:r>
        <w:r w:rsidR="007C3C9A" w:rsidRPr="00E93C9A">
          <w:rPr>
            <w:rStyle w:val="aa"/>
            <w:rFonts w:ascii="Times New Roman" w:hAnsi="Times New Roman" w:cs="Times New Roman"/>
            <w:color w:val="auto"/>
            <w:sz w:val="24"/>
            <w:szCs w:val="24"/>
          </w:rPr>
          <w:t>.</w:t>
        </w:r>
        <w:r w:rsidR="007C3C9A" w:rsidRPr="00E93C9A">
          <w:rPr>
            <w:rStyle w:val="aa"/>
            <w:rFonts w:ascii="Times New Roman" w:hAnsi="Times New Roman" w:cs="Times New Roman"/>
            <w:color w:val="auto"/>
            <w:sz w:val="24"/>
            <w:szCs w:val="24"/>
            <w:lang w:val="en-US"/>
          </w:rPr>
          <w:t>html</w:t>
        </w:r>
      </w:hyperlink>
      <w:r w:rsidR="007C3C9A" w:rsidRPr="00E93C9A">
        <w:rPr>
          <w:rFonts w:ascii="Times New Roman" w:hAnsi="Times New Roman" w:cs="Times New Roman"/>
          <w:sz w:val="24"/>
          <w:szCs w:val="24"/>
        </w:rPr>
        <w:t xml:space="preserve">  </w:t>
      </w:r>
      <w:r w:rsidR="007C3C9A" w:rsidRPr="00E93C9A">
        <w:rPr>
          <w:rFonts w:ascii="Times New Roman" w:hAnsi="Times New Roman" w:cs="Times New Roman"/>
          <w:iCs/>
          <w:sz w:val="24"/>
          <w:szCs w:val="24"/>
        </w:rPr>
        <w:t xml:space="preserve">(Дата обращения: 20.03.2013). </w:t>
      </w:r>
    </w:p>
    <w:p w:rsidR="009974D7" w:rsidRPr="00E93C9A" w:rsidRDefault="009974D7" w:rsidP="007C3C9A">
      <w:pPr>
        <w:pStyle w:val="af2"/>
        <w:spacing w:line="240" w:lineRule="auto"/>
        <w:jc w:val="both"/>
        <w:rPr>
          <w:rFonts w:ascii="Times New Roman" w:hAnsi="Times New Roman" w:cs="Times New Roman"/>
          <w:iCs/>
          <w:sz w:val="24"/>
          <w:szCs w:val="24"/>
        </w:rPr>
      </w:pPr>
    </w:p>
    <w:p w:rsidR="00F9465D" w:rsidRPr="00E93C9A" w:rsidRDefault="009974D7" w:rsidP="00D119C6">
      <w:pPr>
        <w:spacing w:after="0" w:line="240" w:lineRule="auto"/>
        <w:ind w:firstLine="709"/>
        <w:jc w:val="right"/>
        <w:rPr>
          <w:rFonts w:ascii="Times New Roman" w:hAnsi="Times New Roman" w:cs="Times New Roman"/>
          <w:sz w:val="28"/>
          <w:szCs w:val="28"/>
        </w:rPr>
      </w:pPr>
      <w:r w:rsidRPr="00E93C9A">
        <w:rPr>
          <w:rFonts w:ascii="Times New Roman" w:hAnsi="Times New Roman" w:cs="Times New Roman"/>
          <w:sz w:val="28"/>
          <w:szCs w:val="28"/>
        </w:rPr>
        <w:lastRenderedPageBreak/>
        <w:t>Приложение 2</w:t>
      </w:r>
    </w:p>
    <w:p w:rsidR="009974D7" w:rsidRPr="00E93C9A" w:rsidRDefault="00F71DC7" w:rsidP="009974D7">
      <w:pPr>
        <w:pStyle w:val="af2"/>
        <w:spacing w:line="360" w:lineRule="auto"/>
        <w:jc w:val="center"/>
        <w:rPr>
          <w:rFonts w:ascii="Times New Roman" w:hAnsi="Times New Roman"/>
          <w:b/>
          <w:sz w:val="28"/>
          <w:vertAlign w:val="superscript"/>
        </w:rPr>
      </w:pPr>
      <w:r w:rsidRPr="00E93C9A">
        <w:rPr>
          <w:rFonts w:ascii="Times New Roman" w:hAnsi="Times New Roman"/>
          <w:b/>
          <w:sz w:val="28"/>
        </w:rPr>
        <w:t>Методы</w:t>
      </w:r>
      <w:r w:rsidR="009974D7" w:rsidRPr="00E93C9A">
        <w:rPr>
          <w:rFonts w:ascii="Times New Roman" w:hAnsi="Times New Roman"/>
          <w:b/>
          <w:sz w:val="28"/>
        </w:rPr>
        <w:t xml:space="preserve"> измерения неосязаемых активов в хронологическом порядке</w:t>
      </w:r>
      <w:proofErr w:type="gramStart"/>
      <w:r w:rsidR="009974D7" w:rsidRPr="00E93C9A">
        <w:rPr>
          <w:rFonts w:ascii="Times New Roman" w:hAnsi="Times New Roman"/>
          <w:b/>
          <w:sz w:val="28"/>
          <w:vertAlign w:val="superscript"/>
        </w:rPr>
        <w:t>1</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17"/>
        <w:gridCol w:w="705"/>
        <w:gridCol w:w="2395"/>
        <w:gridCol w:w="1269"/>
        <w:gridCol w:w="1985"/>
        <w:gridCol w:w="1437"/>
        <w:gridCol w:w="6578"/>
      </w:tblGrid>
      <w:tr w:rsidR="009974D7" w:rsidRPr="00E93C9A" w:rsidTr="00750F63">
        <w:trPr>
          <w:trHeight w:val="510"/>
        </w:trPr>
        <w:tc>
          <w:tcPr>
            <w:tcW w:w="417" w:type="dxa"/>
            <w:vAlign w:val="center"/>
          </w:tcPr>
          <w:p w:rsidR="009974D7" w:rsidRPr="00E93C9A" w:rsidRDefault="009974D7" w:rsidP="00750F63">
            <w:pPr>
              <w:spacing w:after="0" w:line="240" w:lineRule="auto"/>
              <w:jc w:val="center"/>
              <w:rPr>
                <w:rFonts w:ascii="Times New Roman" w:hAnsi="Times New Roman"/>
                <w:b/>
                <w:bCs/>
                <w:sz w:val="20"/>
                <w:szCs w:val="20"/>
              </w:rPr>
            </w:pPr>
            <w:r w:rsidRPr="00E93C9A">
              <w:rPr>
                <w:rFonts w:ascii="Times New Roman" w:hAnsi="Times New Roman"/>
                <w:b/>
                <w:bCs/>
                <w:sz w:val="20"/>
                <w:szCs w:val="20"/>
              </w:rPr>
              <w:t>№</w:t>
            </w:r>
          </w:p>
        </w:tc>
        <w:tc>
          <w:tcPr>
            <w:tcW w:w="705" w:type="dxa"/>
            <w:vAlign w:val="center"/>
          </w:tcPr>
          <w:p w:rsidR="009974D7" w:rsidRPr="00E93C9A" w:rsidRDefault="009974D7" w:rsidP="00750F63">
            <w:pPr>
              <w:spacing w:after="0" w:line="240" w:lineRule="auto"/>
              <w:jc w:val="center"/>
              <w:rPr>
                <w:rFonts w:ascii="Times New Roman" w:hAnsi="Times New Roman"/>
                <w:b/>
                <w:bCs/>
                <w:sz w:val="20"/>
                <w:szCs w:val="20"/>
              </w:rPr>
            </w:pPr>
            <w:r w:rsidRPr="00E93C9A">
              <w:rPr>
                <w:rFonts w:ascii="Times New Roman" w:hAnsi="Times New Roman"/>
                <w:b/>
                <w:bCs/>
                <w:sz w:val="20"/>
                <w:szCs w:val="20"/>
              </w:rPr>
              <w:t>Год</w:t>
            </w:r>
          </w:p>
        </w:tc>
        <w:tc>
          <w:tcPr>
            <w:tcW w:w="2395" w:type="dxa"/>
            <w:vAlign w:val="center"/>
          </w:tcPr>
          <w:p w:rsidR="009974D7" w:rsidRPr="00E93C9A" w:rsidRDefault="009974D7" w:rsidP="00750F63">
            <w:pPr>
              <w:spacing w:after="0" w:line="240" w:lineRule="auto"/>
              <w:jc w:val="center"/>
              <w:rPr>
                <w:rFonts w:ascii="Times New Roman" w:hAnsi="Times New Roman"/>
                <w:b/>
                <w:bCs/>
                <w:sz w:val="20"/>
                <w:szCs w:val="20"/>
              </w:rPr>
            </w:pPr>
            <w:r w:rsidRPr="00E93C9A">
              <w:rPr>
                <w:rFonts w:ascii="Times New Roman" w:hAnsi="Times New Roman"/>
                <w:b/>
                <w:bCs/>
                <w:sz w:val="20"/>
                <w:szCs w:val="20"/>
              </w:rPr>
              <w:t>Название</w:t>
            </w:r>
          </w:p>
        </w:tc>
        <w:tc>
          <w:tcPr>
            <w:tcW w:w="1269" w:type="dxa"/>
            <w:vAlign w:val="center"/>
          </w:tcPr>
          <w:p w:rsidR="009974D7" w:rsidRPr="00E93C9A" w:rsidRDefault="009974D7" w:rsidP="00750F63">
            <w:pPr>
              <w:spacing w:after="0" w:line="240" w:lineRule="auto"/>
              <w:jc w:val="center"/>
              <w:rPr>
                <w:rFonts w:ascii="Times New Roman" w:hAnsi="Times New Roman"/>
                <w:b/>
                <w:bCs/>
                <w:sz w:val="20"/>
                <w:szCs w:val="20"/>
              </w:rPr>
            </w:pPr>
            <w:r w:rsidRPr="00E93C9A">
              <w:rPr>
                <w:rFonts w:ascii="Times New Roman" w:hAnsi="Times New Roman"/>
                <w:b/>
                <w:bCs/>
                <w:sz w:val="20"/>
                <w:szCs w:val="20"/>
              </w:rPr>
              <w:t>Название англ.</w:t>
            </w:r>
          </w:p>
        </w:tc>
        <w:tc>
          <w:tcPr>
            <w:tcW w:w="1985" w:type="dxa"/>
            <w:vAlign w:val="center"/>
          </w:tcPr>
          <w:p w:rsidR="009974D7" w:rsidRPr="00E93C9A" w:rsidRDefault="009974D7" w:rsidP="00750F63">
            <w:pPr>
              <w:spacing w:after="0" w:line="240" w:lineRule="auto"/>
              <w:jc w:val="center"/>
              <w:rPr>
                <w:rFonts w:ascii="Times New Roman" w:hAnsi="Times New Roman"/>
                <w:b/>
                <w:bCs/>
                <w:sz w:val="20"/>
                <w:szCs w:val="20"/>
              </w:rPr>
            </w:pPr>
            <w:r w:rsidRPr="00E93C9A">
              <w:rPr>
                <w:rFonts w:ascii="Times New Roman" w:hAnsi="Times New Roman"/>
                <w:b/>
                <w:bCs/>
                <w:sz w:val="20"/>
                <w:szCs w:val="20"/>
              </w:rPr>
              <w:t>Главный разработчик</w:t>
            </w:r>
          </w:p>
        </w:tc>
        <w:tc>
          <w:tcPr>
            <w:tcW w:w="1437" w:type="dxa"/>
            <w:vAlign w:val="center"/>
          </w:tcPr>
          <w:p w:rsidR="009974D7" w:rsidRPr="00E93C9A" w:rsidRDefault="009974D7" w:rsidP="00750F63">
            <w:pPr>
              <w:spacing w:after="0" w:line="240" w:lineRule="auto"/>
              <w:jc w:val="center"/>
              <w:rPr>
                <w:rFonts w:ascii="Times New Roman" w:hAnsi="Times New Roman"/>
                <w:b/>
                <w:bCs/>
                <w:sz w:val="20"/>
                <w:szCs w:val="20"/>
              </w:rPr>
            </w:pPr>
            <w:r w:rsidRPr="00E93C9A">
              <w:rPr>
                <w:rFonts w:ascii="Times New Roman" w:hAnsi="Times New Roman"/>
                <w:b/>
                <w:bCs/>
                <w:sz w:val="20"/>
                <w:szCs w:val="20"/>
              </w:rPr>
              <w:t>Вид измер.</w:t>
            </w:r>
          </w:p>
        </w:tc>
        <w:tc>
          <w:tcPr>
            <w:tcW w:w="6578" w:type="dxa"/>
            <w:vAlign w:val="center"/>
          </w:tcPr>
          <w:p w:rsidR="009974D7" w:rsidRPr="00E93C9A" w:rsidRDefault="009974D7" w:rsidP="00750F63">
            <w:pPr>
              <w:spacing w:after="0" w:line="240" w:lineRule="auto"/>
              <w:jc w:val="center"/>
              <w:rPr>
                <w:rFonts w:ascii="Times New Roman" w:hAnsi="Times New Roman"/>
                <w:b/>
                <w:bCs/>
                <w:sz w:val="20"/>
                <w:szCs w:val="20"/>
              </w:rPr>
            </w:pPr>
            <w:r w:rsidRPr="00E93C9A">
              <w:rPr>
                <w:rFonts w:ascii="Times New Roman" w:hAnsi="Times New Roman"/>
                <w:b/>
                <w:bCs/>
                <w:sz w:val="20"/>
                <w:szCs w:val="20"/>
              </w:rPr>
              <w:t>Описание метода измерения</w:t>
            </w:r>
          </w:p>
        </w:tc>
      </w:tr>
      <w:tr w:rsidR="009974D7" w:rsidRPr="00E93C9A" w:rsidTr="00750F63">
        <w:trPr>
          <w:trHeight w:val="1020"/>
        </w:trPr>
        <w:tc>
          <w:tcPr>
            <w:tcW w:w="417" w:type="dxa"/>
            <w:vAlign w:val="center"/>
          </w:tcPr>
          <w:p w:rsidR="009974D7" w:rsidRPr="00E93C9A" w:rsidRDefault="009974D7" w:rsidP="00750F63">
            <w:pPr>
              <w:spacing w:after="0" w:line="240" w:lineRule="auto"/>
              <w:rPr>
                <w:rFonts w:ascii="Times New Roman" w:hAnsi="Times New Roman"/>
                <w:b/>
                <w:bCs/>
                <w:sz w:val="20"/>
                <w:szCs w:val="20"/>
              </w:rPr>
            </w:pPr>
            <w:r w:rsidRPr="00E93C9A">
              <w:rPr>
                <w:rFonts w:ascii="Times New Roman" w:hAnsi="Times New Roman"/>
                <w:b/>
                <w:bCs/>
                <w:sz w:val="20"/>
                <w:szCs w:val="20"/>
              </w:rPr>
              <w:t>42</w:t>
            </w:r>
          </w:p>
        </w:tc>
        <w:tc>
          <w:tcPr>
            <w:tcW w:w="70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2009</w:t>
            </w:r>
          </w:p>
        </w:tc>
        <w:tc>
          <w:tcPr>
            <w:tcW w:w="239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Форма отчетности об интеллектуальном капитале для университетов</w:t>
            </w:r>
          </w:p>
        </w:tc>
        <w:tc>
          <w:tcPr>
            <w:tcW w:w="1269"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ICU Report</w:t>
            </w:r>
          </w:p>
        </w:tc>
        <w:tc>
          <w:tcPr>
            <w:tcW w:w="198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 xml:space="preserve">Sanchez </w:t>
            </w:r>
          </w:p>
        </w:tc>
        <w:tc>
          <w:tcPr>
            <w:tcW w:w="1437"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SC</w:t>
            </w:r>
          </w:p>
        </w:tc>
        <w:tc>
          <w:tcPr>
            <w:tcW w:w="6578" w:type="dxa"/>
            <w:vAlign w:val="center"/>
          </w:tcPr>
          <w:p w:rsidR="009974D7" w:rsidRPr="00E93C9A" w:rsidRDefault="009974D7" w:rsidP="00750F63">
            <w:pPr>
              <w:spacing w:after="0" w:line="240" w:lineRule="auto"/>
              <w:jc w:val="both"/>
              <w:rPr>
                <w:rFonts w:ascii="Times New Roman" w:hAnsi="Times New Roman"/>
                <w:sz w:val="20"/>
                <w:szCs w:val="20"/>
              </w:rPr>
            </w:pPr>
            <w:r w:rsidRPr="00E93C9A">
              <w:rPr>
                <w:rFonts w:ascii="Times New Roman" w:hAnsi="Times New Roman"/>
                <w:sz w:val="20"/>
                <w:szCs w:val="20"/>
              </w:rPr>
              <w:t>Рекомендации по форме отчетности об интеллектуальных ресурсах явились результатом проекта при поддержке Евросоюза и разработаны специально для университетов. Отчет состоит из трех частей: (1) концепция института (2) краткое описание нематериальных ресурсов (3) обзор системы индикаторов.</w:t>
            </w:r>
          </w:p>
        </w:tc>
      </w:tr>
      <w:tr w:rsidR="009974D7" w:rsidRPr="00E93C9A" w:rsidTr="00750F63">
        <w:trPr>
          <w:trHeight w:val="1020"/>
        </w:trPr>
        <w:tc>
          <w:tcPr>
            <w:tcW w:w="417" w:type="dxa"/>
            <w:vAlign w:val="center"/>
          </w:tcPr>
          <w:p w:rsidR="009974D7" w:rsidRPr="00E93C9A" w:rsidRDefault="009974D7" w:rsidP="00750F63">
            <w:pPr>
              <w:spacing w:after="0" w:line="240" w:lineRule="auto"/>
              <w:rPr>
                <w:rFonts w:ascii="Times New Roman" w:hAnsi="Times New Roman"/>
                <w:b/>
                <w:bCs/>
                <w:sz w:val="20"/>
                <w:szCs w:val="20"/>
              </w:rPr>
            </w:pPr>
            <w:r w:rsidRPr="00E93C9A">
              <w:rPr>
                <w:rFonts w:ascii="Times New Roman" w:hAnsi="Times New Roman"/>
                <w:b/>
                <w:bCs/>
                <w:sz w:val="20"/>
                <w:szCs w:val="20"/>
              </w:rPr>
              <w:t>41</w:t>
            </w:r>
          </w:p>
        </w:tc>
        <w:tc>
          <w:tcPr>
            <w:tcW w:w="70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2008</w:t>
            </w:r>
          </w:p>
        </w:tc>
        <w:tc>
          <w:tcPr>
            <w:tcW w:w="239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Оценка стоимости с помощью анализа интеллектуального капитала EVVICAE™</w:t>
            </w:r>
          </w:p>
        </w:tc>
        <w:tc>
          <w:tcPr>
            <w:tcW w:w="1269"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EVVICAE™</w:t>
            </w:r>
          </w:p>
        </w:tc>
        <w:tc>
          <w:tcPr>
            <w:tcW w:w="198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 xml:space="preserve">McCutcheon </w:t>
            </w:r>
          </w:p>
        </w:tc>
        <w:tc>
          <w:tcPr>
            <w:tcW w:w="1437"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DIC</w:t>
            </w:r>
          </w:p>
        </w:tc>
        <w:tc>
          <w:tcPr>
            <w:tcW w:w="6578" w:type="dxa"/>
            <w:vAlign w:val="center"/>
          </w:tcPr>
          <w:p w:rsidR="009974D7" w:rsidRPr="00E93C9A" w:rsidRDefault="009974D7" w:rsidP="00750F63">
            <w:pPr>
              <w:spacing w:after="0" w:line="240" w:lineRule="auto"/>
              <w:jc w:val="both"/>
              <w:rPr>
                <w:rFonts w:ascii="Times New Roman" w:hAnsi="Times New Roman"/>
                <w:sz w:val="20"/>
                <w:szCs w:val="20"/>
              </w:rPr>
            </w:pPr>
            <w:proofErr w:type="gramStart"/>
            <w:r w:rsidRPr="00E93C9A">
              <w:rPr>
                <w:rFonts w:ascii="Times New Roman" w:hAnsi="Times New Roman"/>
                <w:sz w:val="20"/>
                <w:szCs w:val="20"/>
              </w:rPr>
              <w:t>Разработан</w:t>
            </w:r>
            <w:proofErr w:type="gramEnd"/>
            <w:r w:rsidRPr="00E93C9A">
              <w:rPr>
                <w:rFonts w:ascii="Times New Roman" w:hAnsi="Times New Roman"/>
                <w:sz w:val="20"/>
                <w:szCs w:val="20"/>
              </w:rPr>
              <w:t xml:space="preserve">  Научным центром Шотландии на основе статьи Patrick H. Sullivan (1995/2000). Позволяет более точно анализировать структурный, человеческий и отношенческий капитал. Подходит для оценки фирм, у которых  в структуре активов преобладает ИК.</w:t>
            </w:r>
          </w:p>
        </w:tc>
      </w:tr>
      <w:tr w:rsidR="009974D7" w:rsidRPr="00E93C9A" w:rsidTr="00750F63">
        <w:trPr>
          <w:trHeight w:val="2550"/>
        </w:trPr>
        <w:tc>
          <w:tcPr>
            <w:tcW w:w="417" w:type="dxa"/>
            <w:vAlign w:val="center"/>
          </w:tcPr>
          <w:p w:rsidR="009974D7" w:rsidRPr="00E93C9A" w:rsidRDefault="009974D7" w:rsidP="00750F63">
            <w:pPr>
              <w:spacing w:after="0" w:line="240" w:lineRule="auto"/>
              <w:rPr>
                <w:rFonts w:ascii="Times New Roman" w:hAnsi="Times New Roman"/>
                <w:b/>
                <w:bCs/>
                <w:sz w:val="20"/>
                <w:szCs w:val="20"/>
              </w:rPr>
            </w:pPr>
            <w:r w:rsidRPr="00E93C9A">
              <w:rPr>
                <w:rFonts w:ascii="Times New Roman" w:hAnsi="Times New Roman"/>
                <w:b/>
                <w:bCs/>
                <w:sz w:val="20"/>
                <w:szCs w:val="20"/>
              </w:rPr>
              <w:t>40</w:t>
            </w:r>
          </w:p>
        </w:tc>
        <w:tc>
          <w:tcPr>
            <w:tcW w:w="70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2008</w:t>
            </w:r>
          </w:p>
        </w:tc>
        <w:tc>
          <w:tcPr>
            <w:tcW w:w="239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 xml:space="preserve">Региональный индекс интеллектуального капитала </w:t>
            </w:r>
          </w:p>
        </w:tc>
        <w:tc>
          <w:tcPr>
            <w:tcW w:w="1269" w:type="dxa"/>
            <w:vAlign w:val="center"/>
          </w:tcPr>
          <w:p w:rsidR="009974D7" w:rsidRPr="00E93C9A" w:rsidRDefault="009974D7" w:rsidP="00750F63">
            <w:pPr>
              <w:spacing w:after="0" w:line="240" w:lineRule="auto"/>
              <w:rPr>
                <w:rFonts w:ascii="Times New Roman" w:hAnsi="Times New Roman"/>
                <w:sz w:val="20"/>
                <w:szCs w:val="20"/>
                <w:lang w:val="en-US"/>
              </w:rPr>
            </w:pPr>
            <w:r w:rsidRPr="00E93C9A">
              <w:rPr>
                <w:rFonts w:ascii="Times New Roman" w:hAnsi="Times New Roman"/>
                <w:sz w:val="20"/>
                <w:szCs w:val="20"/>
                <w:lang w:val="en-US"/>
              </w:rPr>
              <w:t>Regional Intellectual Capital Index (RICI)</w:t>
            </w:r>
          </w:p>
        </w:tc>
        <w:tc>
          <w:tcPr>
            <w:tcW w:w="198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 xml:space="preserve">Schiuma, Lerro, Carlucci </w:t>
            </w:r>
          </w:p>
        </w:tc>
        <w:tc>
          <w:tcPr>
            <w:tcW w:w="1437"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SC</w:t>
            </w:r>
          </w:p>
        </w:tc>
        <w:tc>
          <w:tcPr>
            <w:tcW w:w="6578" w:type="dxa"/>
            <w:vAlign w:val="center"/>
          </w:tcPr>
          <w:p w:rsidR="009974D7" w:rsidRPr="00E93C9A" w:rsidRDefault="009974D7" w:rsidP="00750F63">
            <w:pPr>
              <w:spacing w:after="0" w:line="240" w:lineRule="auto"/>
              <w:jc w:val="both"/>
              <w:rPr>
                <w:rFonts w:ascii="Times New Roman" w:hAnsi="Times New Roman"/>
                <w:sz w:val="20"/>
                <w:szCs w:val="20"/>
              </w:rPr>
            </w:pPr>
            <w:r w:rsidRPr="00E93C9A">
              <w:rPr>
                <w:rFonts w:ascii="Times New Roman" w:hAnsi="Times New Roman"/>
                <w:sz w:val="20"/>
                <w:szCs w:val="20"/>
              </w:rPr>
              <w:t xml:space="preserve">Авторы пытаются оспорить тот факт, что интеллектуальный капитал может быть представлен традиционными компонентами. Строится Дерево знаний, состоящее из 4 частей: оборудование, сетевое программное обеспечение, виртуальное обеспечение и программное обеспечение. Knoware Дерево и Knoware панели предлагаются в качестве базы для оценки ИК в рамках регионов. Для глобальной оценки ИК вводится Индекс регионального интеллектуального капитала (RICi) и приводится его расчет для итальянских регионов. Наконец, для изучения связи </w:t>
            </w:r>
            <w:proofErr w:type="gramStart"/>
            <w:r w:rsidRPr="00E93C9A">
              <w:rPr>
                <w:rFonts w:ascii="Times New Roman" w:hAnsi="Times New Roman"/>
                <w:sz w:val="20"/>
                <w:szCs w:val="20"/>
              </w:rPr>
              <w:t>между</w:t>
            </w:r>
            <w:proofErr w:type="gramEnd"/>
            <w:r w:rsidRPr="00E93C9A">
              <w:rPr>
                <w:rFonts w:ascii="Times New Roman" w:hAnsi="Times New Roman"/>
                <w:sz w:val="20"/>
                <w:szCs w:val="20"/>
              </w:rPr>
              <w:t xml:space="preserve"> </w:t>
            </w:r>
            <w:proofErr w:type="gramStart"/>
            <w:r w:rsidRPr="00E93C9A">
              <w:rPr>
                <w:rFonts w:ascii="Times New Roman" w:hAnsi="Times New Roman"/>
                <w:sz w:val="20"/>
                <w:szCs w:val="20"/>
              </w:rPr>
              <w:t>ИК</w:t>
            </w:r>
            <w:proofErr w:type="gramEnd"/>
            <w:r w:rsidRPr="00E93C9A">
              <w:rPr>
                <w:rFonts w:ascii="Times New Roman" w:hAnsi="Times New Roman"/>
                <w:sz w:val="20"/>
                <w:szCs w:val="20"/>
              </w:rPr>
              <w:t xml:space="preserve"> региона и его динамики создания стоимости разрабатывается Индекс создания стоимости (VCI)  и анализируется линейная корреляция RICi и VCI. Первое эмпирическое исследование свидетельствует о положительной связи между уровнем ИК и созданием стоимости.</w:t>
            </w:r>
          </w:p>
        </w:tc>
      </w:tr>
      <w:tr w:rsidR="009974D7" w:rsidRPr="00E93C9A" w:rsidTr="00750F63">
        <w:trPr>
          <w:trHeight w:val="899"/>
        </w:trPr>
        <w:tc>
          <w:tcPr>
            <w:tcW w:w="417" w:type="dxa"/>
            <w:vAlign w:val="center"/>
          </w:tcPr>
          <w:p w:rsidR="009974D7" w:rsidRPr="00E93C9A" w:rsidRDefault="009974D7" w:rsidP="00750F63">
            <w:pPr>
              <w:spacing w:after="0" w:line="240" w:lineRule="auto"/>
              <w:rPr>
                <w:rFonts w:ascii="Times New Roman" w:hAnsi="Times New Roman"/>
                <w:b/>
                <w:bCs/>
                <w:sz w:val="20"/>
                <w:szCs w:val="20"/>
              </w:rPr>
            </w:pPr>
            <w:r w:rsidRPr="00E93C9A">
              <w:rPr>
                <w:rFonts w:ascii="Times New Roman" w:hAnsi="Times New Roman"/>
                <w:b/>
                <w:bCs/>
                <w:sz w:val="20"/>
                <w:szCs w:val="20"/>
              </w:rPr>
              <w:t>39</w:t>
            </w:r>
          </w:p>
        </w:tc>
        <w:tc>
          <w:tcPr>
            <w:tcW w:w="70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2007</w:t>
            </w:r>
          </w:p>
        </w:tc>
        <w:tc>
          <w:tcPr>
            <w:tcW w:w="239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Динамическая модель оценки интеллектуального капитала в денежном выражении</w:t>
            </w:r>
          </w:p>
        </w:tc>
        <w:tc>
          <w:tcPr>
            <w:tcW w:w="1269"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Dynamic monetary model</w:t>
            </w:r>
          </w:p>
        </w:tc>
        <w:tc>
          <w:tcPr>
            <w:tcW w:w="198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 xml:space="preserve">Milost </w:t>
            </w:r>
          </w:p>
        </w:tc>
        <w:tc>
          <w:tcPr>
            <w:tcW w:w="1437"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DIC</w:t>
            </w:r>
          </w:p>
        </w:tc>
        <w:tc>
          <w:tcPr>
            <w:tcW w:w="6578" w:type="dxa"/>
            <w:vAlign w:val="center"/>
          </w:tcPr>
          <w:p w:rsidR="009974D7" w:rsidRPr="00E93C9A" w:rsidRDefault="009974D7" w:rsidP="00750F63">
            <w:pPr>
              <w:spacing w:after="0" w:line="240" w:lineRule="auto"/>
              <w:jc w:val="both"/>
              <w:rPr>
                <w:rFonts w:ascii="Times New Roman" w:hAnsi="Times New Roman"/>
                <w:sz w:val="20"/>
                <w:szCs w:val="20"/>
              </w:rPr>
            </w:pPr>
            <w:r w:rsidRPr="00E93C9A">
              <w:rPr>
                <w:rFonts w:ascii="Times New Roman" w:hAnsi="Times New Roman"/>
                <w:sz w:val="20"/>
                <w:szCs w:val="20"/>
              </w:rPr>
              <w:t>Оценка персонала производится тем же способом, что и оценка основных средств. Ценность отдельного работника = стоимость потребления на одного работника+ инвестиции в работника - корректировки</w:t>
            </w:r>
          </w:p>
        </w:tc>
      </w:tr>
      <w:tr w:rsidR="009974D7" w:rsidRPr="00E93C9A" w:rsidTr="00750F63">
        <w:trPr>
          <w:trHeight w:val="1530"/>
        </w:trPr>
        <w:tc>
          <w:tcPr>
            <w:tcW w:w="417" w:type="dxa"/>
            <w:vAlign w:val="center"/>
          </w:tcPr>
          <w:p w:rsidR="009974D7" w:rsidRPr="00E93C9A" w:rsidRDefault="009974D7" w:rsidP="00750F63">
            <w:pPr>
              <w:spacing w:after="0" w:line="240" w:lineRule="auto"/>
              <w:rPr>
                <w:rFonts w:ascii="Times New Roman" w:hAnsi="Times New Roman"/>
                <w:b/>
                <w:bCs/>
                <w:sz w:val="20"/>
                <w:szCs w:val="20"/>
              </w:rPr>
            </w:pPr>
            <w:r w:rsidRPr="00E93C9A">
              <w:rPr>
                <w:rFonts w:ascii="Times New Roman" w:hAnsi="Times New Roman"/>
                <w:b/>
                <w:bCs/>
                <w:sz w:val="20"/>
                <w:szCs w:val="20"/>
              </w:rPr>
              <w:lastRenderedPageBreak/>
              <w:t>38</w:t>
            </w:r>
          </w:p>
        </w:tc>
        <w:tc>
          <w:tcPr>
            <w:tcW w:w="70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2004</w:t>
            </w:r>
          </w:p>
        </w:tc>
        <w:tc>
          <w:tcPr>
            <w:tcW w:w="239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 xml:space="preserve">Методические рекомендации по упралению интеллектуальными активами </w:t>
            </w:r>
          </w:p>
        </w:tc>
        <w:tc>
          <w:tcPr>
            <w:tcW w:w="1269"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 xml:space="preserve">IAbM </w:t>
            </w:r>
          </w:p>
        </w:tc>
        <w:tc>
          <w:tcPr>
            <w:tcW w:w="198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Министерство экономики, торговли и промышленности Японии</w:t>
            </w:r>
          </w:p>
        </w:tc>
        <w:tc>
          <w:tcPr>
            <w:tcW w:w="1437"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SC</w:t>
            </w:r>
          </w:p>
        </w:tc>
        <w:tc>
          <w:tcPr>
            <w:tcW w:w="6578" w:type="dxa"/>
            <w:vAlign w:val="center"/>
          </w:tcPr>
          <w:p w:rsidR="009974D7" w:rsidRPr="00E93C9A" w:rsidRDefault="009974D7" w:rsidP="00750F63">
            <w:pPr>
              <w:spacing w:after="0" w:line="240" w:lineRule="auto"/>
              <w:jc w:val="both"/>
              <w:rPr>
                <w:rFonts w:ascii="Times New Roman" w:hAnsi="Times New Roman"/>
                <w:sz w:val="20"/>
                <w:szCs w:val="20"/>
              </w:rPr>
            </w:pPr>
            <w:r w:rsidRPr="00E93C9A">
              <w:rPr>
                <w:rFonts w:ascii="Times New Roman" w:hAnsi="Times New Roman"/>
                <w:sz w:val="20"/>
                <w:szCs w:val="20"/>
              </w:rPr>
              <w:t>Методические разработки по форме предоставления отчетности об управлении интеллектуальными активами, разработанные министерством экономики, торговли и промышленности Японии. Отчет включае в себя 1) общую концепцию менеджмента 2) сравнение текущего и прошлогоднего отчета 3) планы на будущее 4)показатели, используемые для оценки интеллектуальных активов. Система показателей основана на методических рекомендациях. Подход описан в Johanson &amp; al. (2009), оригинал только на японском языке.</w:t>
            </w:r>
          </w:p>
        </w:tc>
      </w:tr>
      <w:tr w:rsidR="009974D7" w:rsidRPr="00E93C9A" w:rsidTr="00750F63">
        <w:trPr>
          <w:trHeight w:val="1785"/>
        </w:trPr>
        <w:tc>
          <w:tcPr>
            <w:tcW w:w="417" w:type="dxa"/>
            <w:vAlign w:val="center"/>
          </w:tcPr>
          <w:p w:rsidR="009974D7" w:rsidRPr="00E93C9A" w:rsidRDefault="009974D7" w:rsidP="00750F63">
            <w:pPr>
              <w:spacing w:after="0" w:line="240" w:lineRule="auto"/>
              <w:rPr>
                <w:rFonts w:ascii="Times New Roman" w:hAnsi="Times New Roman"/>
                <w:b/>
                <w:bCs/>
                <w:sz w:val="20"/>
                <w:szCs w:val="20"/>
              </w:rPr>
            </w:pPr>
            <w:r w:rsidRPr="00E93C9A">
              <w:rPr>
                <w:rFonts w:ascii="Times New Roman" w:hAnsi="Times New Roman"/>
                <w:b/>
                <w:bCs/>
                <w:sz w:val="20"/>
                <w:szCs w:val="20"/>
              </w:rPr>
              <w:t>37</w:t>
            </w:r>
          </w:p>
        </w:tc>
        <w:tc>
          <w:tcPr>
            <w:tcW w:w="70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2004</w:t>
            </w:r>
          </w:p>
        </w:tc>
        <w:tc>
          <w:tcPr>
            <w:tcW w:w="239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 xml:space="preserve">SICAP Project, модель оценки интеллектуального капитала в </w:t>
            </w:r>
            <w:proofErr w:type="gramStart"/>
            <w:r w:rsidRPr="00E93C9A">
              <w:rPr>
                <w:rFonts w:ascii="Times New Roman" w:hAnsi="Times New Roman"/>
                <w:sz w:val="20"/>
                <w:szCs w:val="20"/>
              </w:rPr>
              <w:t>общественном</w:t>
            </w:r>
            <w:proofErr w:type="gramEnd"/>
            <w:r w:rsidRPr="00E93C9A">
              <w:rPr>
                <w:rFonts w:ascii="Times New Roman" w:hAnsi="Times New Roman"/>
                <w:sz w:val="20"/>
                <w:szCs w:val="20"/>
              </w:rPr>
              <w:t xml:space="preserve"> сектторе</w:t>
            </w:r>
          </w:p>
        </w:tc>
        <w:tc>
          <w:tcPr>
            <w:tcW w:w="1269"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SICAP</w:t>
            </w:r>
          </w:p>
        </w:tc>
        <w:tc>
          <w:tcPr>
            <w:tcW w:w="198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 </w:t>
            </w:r>
          </w:p>
        </w:tc>
        <w:tc>
          <w:tcPr>
            <w:tcW w:w="1437"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SC</w:t>
            </w:r>
          </w:p>
        </w:tc>
        <w:tc>
          <w:tcPr>
            <w:tcW w:w="6578" w:type="dxa"/>
            <w:vAlign w:val="center"/>
          </w:tcPr>
          <w:p w:rsidR="009974D7" w:rsidRPr="00E93C9A" w:rsidRDefault="009974D7" w:rsidP="00750F63">
            <w:pPr>
              <w:spacing w:after="0" w:line="240" w:lineRule="auto"/>
              <w:jc w:val="both"/>
              <w:rPr>
                <w:rFonts w:ascii="Times New Roman" w:hAnsi="Times New Roman"/>
                <w:sz w:val="20"/>
                <w:szCs w:val="20"/>
              </w:rPr>
            </w:pPr>
            <w:r w:rsidRPr="00E93C9A">
              <w:rPr>
                <w:rFonts w:ascii="Times New Roman" w:hAnsi="Times New Roman"/>
                <w:sz w:val="20"/>
                <w:szCs w:val="20"/>
              </w:rPr>
              <w:t>Проект SICAP осуществлялся при финансовой поддержке Министерства науки и технологии Испании и Европейского регионального фонда развития. Модель создана специально для системы государственного и мунициапального управления в целях создания эффективного менеджмента в общественном секторе. Структура интеллектуального капитала всключает: общественный человеческий, общественный структурный и общественный отношенческий капитал. Метод описан в статье Ramirez Y. (2010, страница 253-256), оригинал только на испанском языке.</w:t>
            </w:r>
          </w:p>
        </w:tc>
      </w:tr>
      <w:tr w:rsidR="009974D7" w:rsidRPr="00E93C9A" w:rsidTr="00750F63">
        <w:trPr>
          <w:trHeight w:val="765"/>
        </w:trPr>
        <w:tc>
          <w:tcPr>
            <w:tcW w:w="417" w:type="dxa"/>
            <w:vAlign w:val="center"/>
          </w:tcPr>
          <w:p w:rsidR="009974D7" w:rsidRPr="00E93C9A" w:rsidRDefault="009974D7" w:rsidP="00750F63">
            <w:pPr>
              <w:spacing w:after="0" w:line="240" w:lineRule="auto"/>
              <w:rPr>
                <w:rFonts w:ascii="Times New Roman" w:hAnsi="Times New Roman"/>
                <w:b/>
                <w:bCs/>
                <w:sz w:val="20"/>
                <w:szCs w:val="20"/>
              </w:rPr>
            </w:pPr>
            <w:r w:rsidRPr="00E93C9A">
              <w:rPr>
                <w:rFonts w:ascii="Times New Roman" w:hAnsi="Times New Roman"/>
                <w:b/>
                <w:bCs/>
                <w:sz w:val="20"/>
                <w:szCs w:val="20"/>
              </w:rPr>
              <w:t>36</w:t>
            </w:r>
          </w:p>
        </w:tc>
        <w:tc>
          <w:tcPr>
            <w:tcW w:w="70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2004</w:t>
            </w:r>
          </w:p>
        </w:tc>
        <w:tc>
          <w:tcPr>
            <w:tcW w:w="239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Национальный индекс интеллектуального капитала</w:t>
            </w:r>
          </w:p>
        </w:tc>
        <w:tc>
          <w:tcPr>
            <w:tcW w:w="1269"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National Intellectual Capital Index</w:t>
            </w:r>
          </w:p>
        </w:tc>
        <w:tc>
          <w:tcPr>
            <w:tcW w:w="198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Bontis</w:t>
            </w:r>
          </w:p>
        </w:tc>
        <w:tc>
          <w:tcPr>
            <w:tcW w:w="1437"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SC</w:t>
            </w:r>
          </w:p>
        </w:tc>
        <w:tc>
          <w:tcPr>
            <w:tcW w:w="6578" w:type="dxa"/>
            <w:vAlign w:val="center"/>
          </w:tcPr>
          <w:p w:rsidR="009974D7" w:rsidRPr="00E93C9A" w:rsidRDefault="009974D7" w:rsidP="00750F63">
            <w:pPr>
              <w:spacing w:after="0" w:line="240" w:lineRule="auto"/>
              <w:jc w:val="both"/>
              <w:rPr>
                <w:rFonts w:ascii="Times New Roman" w:hAnsi="Times New Roman"/>
                <w:sz w:val="20"/>
                <w:szCs w:val="20"/>
              </w:rPr>
            </w:pPr>
            <w:r w:rsidRPr="00E93C9A">
              <w:rPr>
                <w:rFonts w:ascii="Times New Roman" w:hAnsi="Times New Roman"/>
                <w:sz w:val="20"/>
                <w:szCs w:val="20"/>
              </w:rPr>
              <w:t>Модифицированная версия Навигатора Skandia для разных стран: национальное богатство состоит из финансовых активов и интеллектуального капитала (человеческий капитал и структурный капитал).</w:t>
            </w:r>
          </w:p>
        </w:tc>
      </w:tr>
      <w:tr w:rsidR="009974D7" w:rsidRPr="00E93C9A" w:rsidTr="00750F63">
        <w:trPr>
          <w:trHeight w:val="765"/>
        </w:trPr>
        <w:tc>
          <w:tcPr>
            <w:tcW w:w="417" w:type="dxa"/>
            <w:vAlign w:val="center"/>
          </w:tcPr>
          <w:p w:rsidR="009974D7" w:rsidRPr="00E93C9A" w:rsidRDefault="009974D7" w:rsidP="00750F63">
            <w:pPr>
              <w:spacing w:after="0" w:line="240" w:lineRule="auto"/>
              <w:rPr>
                <w:rFonts w:ascii="Times New Roman" w:hAnsi="Times New Roman"/>
                <w:b/>
                <w:bCs/>
                <w:sz w:val="20"/>
                <w:szCs w:val="20"/>
              </w:rPr>
            </w:pPr>
            <w:r w:rsidRPr="00E93C9A">
              <w:rPr>
                <w:rFonts w:ascii="Times New Roman" w:hAnsi="Times New Roman"/>
                <w:b/>
                <w:bCs/>
                <w:sz w:val="20"/>
                <w:szCs w:val="20"/>
              </w:rPr>
              <w:t>35</w:t>
            </w:r>
          </w:p>
        </w:tc>
        <w:tc>
          <w:tcPr>
            <w:tcW w:w="70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2004</w:t>
            </w:r>
          </w:p>
        </w:tc>
        <w:tc>
          <w:tcPr>
            <w:tcW w:w="239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Бизнес IQ</w:t>
            </w:r>
          </w:p>
        </w:tc>
        <w:tc>
          <w:tcPr>
            <w:tcW w:w="1269"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Topplinjen/Business IQ</w:t>
            </w:r>
          </w:p>
        </w:tc>
        <w:tc>
          <w:tcPr>
            <w:tcW w:w="198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Sandvik</w:t>
            </w:r>
          </w:p>
        </w:tc>
        <w:tc>
          <w:tcPr>
            <w:tcW w:w="1437"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SC</w:t>
            </w:r>
          </w:p>
        </w:tc>
        <w:tc>
          <w:tcPr>
            <w:tcW w:w="6578" w:type="dxa"/>
            <w:vAlign w:val="center"/>
          </w:tcPr>
          <w:p w:rsidR="009974D7" w:rsidRPr="00E93C9A" w:rsidRDefault="009974D7" w:rsidP="00750F63">
            <w:pPr>
              <w:spacing w:after="0" w:line="240" w:lineRule="auto"/>
              <w:jc w:val="both"/>
              <w:rPr>
                <w:rFonts w:ascii="Times New Roman" w:hAnsi="Times New Roman"/>
                <w:sz w:val="20"/>
                <w:szCs w:val="20"/>
              </w:rPr>
            </w:pPr>
            <w:r w:rsidRPr="00E93C9A">
              <w:rPr>
                <w:rFonts w:ascii="Times New Roman" w:hAnsi="Times New Roman"/>
                <w:sz w:val="20"/>
                <w:szCs w:val="20"/>
              </w:rPr>
              <w:t xml:space="preserve">Бизнес IQ- комбинация 4х индексов: индекс идентификации, индекс человеческого капитала, индекс капитала знаний, индекс репутации. </w:t>
            </w:r>
            <w:proofErr w:type="gramStart"/>
            <w:r w:rsidRPr="00E93C9A">
              <w:rPr>
                <w:rFonts w:ascii="Times New Roman" w:hAnsi="Times New Roman"/>
                <w:sz w:val="20"/>
                <w:szCs w:val="20"/>
              </w:rPr>
              <w:t>Разработан</w:t>
            </w:r>
            <w:proofErr w:type="gramEnd"/>
            <w:r w:rsidRPr="00E93C9A">
              <w:rPr>
                <w:rFonts w:ascii="Times New Roman" w:hAnsi="Times New Roman"/>
                <w:sz w:val="20"/>
                <w:szCs w:val="20"/>
              </w:rPr>
              <w:t xml:space="preserve"> в Норвегии консалтинговой фирмой Humankapitalgruppen. http://www.humankapitalgruppen.no/  </w:t>
            </w:r>
          </w:p>
        </w:tc>
      </w:tr>
      <w:tr w:rsidR="009974D7" w:rsidRPr="00E93C9A" w:rsidTr="00750F63">
        <w:trPr>
          <w:trHeight w:val="1530"/>
        </w:trPr>
        <w:tc>
          <w:tcPr>
            <w:tcW w:w="417" w:type="dxa"/>
            <w:vAlign w:val="center"/>
          </w:tcPr>
          <w:p w:rsidR="009974D7" w:rsidRPr="00E93C9A" w:rsidRDefault="009974D7" w:rsidP="00750F63">
            <w:pPr>
              <w:spacing w:after="0" w:line="240" w:lineRule="auto"/>
              <w:rPr>
                <w:rFonts w:ascii="Times New Roman" w:hAnsi="Times New Roman"/>
                <w:b/>
                <w:bCs/>
                <w:sz w:val="20"/>
                <w:szCs w:val="20"/>
              </w:rPr>
            </w:pPr>
            <w:r w:rsidRPr="00E93C9A">
              <w:rPr>
                <w:rFonts w:ascii="Times New Roman" w:hAnsi="Times New Roman"/>
                <w:b/>
                <w:bCs/>
                <w:sz w:val="20"/>
                <w:szCs w:val="20"/>
              </w:rPr>
              <w:t>34</w:t>
            </w:r>
          </w:p>
        </w:tc>
        <w:tc>
          <w:tcPr>
            <w:tcW w:w="70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2003</w:t>
            </w:r>
          </w:p>
        </w:tc>
        <w:tc>
          <w:tcPr>
            <w:tcW w:w="239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Интеллектуальный капитал в общественном секторе</w:t>
            </w:r>
          </w:p>
        </w:tc>
        <w:tc>
          <w:tcPr>
            <w:tcW w:w="1269"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 xml:space="preserve">Public sector IC </w:t>
            </w:r>
          </w:p>
        </w:tc>
        <w:tc>
          <w:tcPr>
            <w:tcW w:w="198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 xml:space="preserve"> Bossi </w:t>
            </w:r>
          </w:p>
        </w:tc>
        <w:tc>
          <w:tcPr>
            <w:tcW w:w="1437"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SC</w:t>
            </w:r>
          </w:p>
        </w:tc>
        <w:tc>
          <w:tcPr>
            <w:tcW w:w="6578" w:type="dxa"/>
            <w:vAlign w:val="center"/>
          </w:tcPr>
          <w:p w:rsidR="009974D7" w:rsidRPr="00E93C9A" w:rsidRDefault="009974D7" w:rsidP="00750F63">
            <w:pPr>
              <w:spacing w:after="0" w:line="240" w:lineRule="auto"/>
              <w:jc w:val="both"/>
              <w:rPr>
                <w:rFonts w:ascii="Times New Roman" w:hAnsi="Times New Roman"/>
                <w:sz w:val="20"/>
                <w:szCs w:val="20"/>
              </w:rPr>
            </w:pPr>
            <w:r w:rsidRPr="00E93C9A">
              <w:rPr>
                <w:rFonts w:ascii="Times New Roman" w:hAnsi="Times New Roman"/>
                <w:sz w:val="20"/>
                <w:szCs w:val="20"/>
              </w:rPr>
              <w:t xml:space="preserve">В модели выделено 2 </w:t>
            </w:r>
            <w:proofErr w:type="gramStart"/>
            <w:r w:rsidRPr="00E93C9A">
              <w:rPr>
                <w:rFonts w:ascii="Times New Roman" w:hAnsi="Times New Roman"/>
                <w:sz w:val="20"/>
                <w:szCs w:val="20"/>
              </w:rPr>
              <w:t>необходимых</w:t>
            </w:r>
            <w:proofErr w:type="gramEnd"/>
            <w:r w:rsidRPr="00E93C9A">
              <w:rPr>
                <w:rFonts w:ascii="Times New Roman" w:hAnsi="Times New Roman"/>
                <w:sz w:val="20"/>
                <w:szCs w:val="20"/>
              </w:rPr>
              <w:t xml:space="preserve"> свойства интеллектуального капитала, важных с точки зрения государственного управления: прозрачность и качество. Если хотя бы одно из условий не соблюдается, образуются "интеллектуальные обузы (помехи)" и управление становится неэффективным.  Из-за "интеллектуальных помех" возникает разрыв между идеальным и реальным менеджментом. Задача государства - ликвидировать этот разрыв. Метод описан в статье Ramirez Y. (2010, страница 252), оригинал только на испанском языке. </w:t>
            </w:r>
          </w:p>
        </w:tc>
      </w:tr>
      <w:tr w:rsidR="009974D7" w:rsidRPr="00E93C9A" w:rsidTr="00750F63">
        <w:trPr>
          <w:trHeight w:val="1020"/>
        </w:trPr>
        <w:tc>
          <w:tcPr>
            <w:tcW w:w="417" w:type="dxa"/>
            <w:vAlign w:val="center"/>
          </w:tcPr>
          <w:p w:rsidR="009974D7" w:rsidRPr="00E93C9A" w:rsidRDefault="009974D7" w:rsidP="00750F63">
            <w:pPr>
              <w:spacing w:after="0" w:line="240" w:lineRule="auto"/>
              <w:rPr>
                <w:rFonts w:ascii="Times New Roman" w:hAnsi="Times New Roman"/>
                <w:b/>
                <w:bCs/>
                <w:sz w:val="20"/>
                <w:szCs w:val="20"/>
              </w:rPr>
            </w:pPr>
            <w:r w:rsidRPr="00E93C9A">
              <w:rPr>
                <w:rFonts w:ascii="Times New Roman" w:hAnsi="Times New Roman"/>
                <w:b/>
                <w:bCs/>
                <w:sz w:val="20"/>
                <w:szCs w:val="20"/>
              </w:rPr>
              <w:lastRenderedPageBreak/>
              <w:t>33</w:t>
            </w:r>
          </w:p>
        </w:tc>
        <w:tc>
          <w:tcPr>
            <w:tcW w:w="70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2003</w:t>
            </w:r>
          </w:p>
        </w:tc>
        <w:tc>
          <w:tcPr>
            <w:tcW w:w="239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Методические рекомендации правительства Дании</w:t>
            </w:r>
          </w:p>
        </w:tc>
        <w:tc>
          <w:tcPr>
            <w:tcW w:w="1269"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Danish guidelines</w:t>
            </w:r>
          </w:p>
        </w:tc>
        <w:tc>
          <w:tcPr>
            <w:tcW w:w="198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Mouritzen, Bukh и al.</w:t>
            </w:r>
          </w:p>
        </w:tc>
        <w:tc>
          <w:tcPr>
            <w:tcW w:w="1437"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SC</w:t>
            </w:r>
          </w:p>
        </w:tc>
        <w:tc>
          <w:tcPr>
            <w:tcW w:w="6578" w:type="dxa"/>
            <w:vAlign w:val="center"/>
          </w:tcPr>
          <w:p w:rsidR="009974D7" w:rsidRPr="00E93C9A" w:rsidRDefault="009974D7" w:rsidP="00750F63">
            <w:pPr>
              <w:spacing w:after="0" w:line="240" w:lineRule="auto"/>
              <w:jc w:val="both"/>
              <w:rPr>
                <w:rFonts w:ascii="Times New Roman" w:hAnsi="Times New Roman"/>
                <w:sz w:val="20"/>
                <w:szCs w:val="20"/>
              </w:rPr>
            </w:pPr>
            <w:r w:rsidRPr="00E93C9A">
              <w:rPr>
                <w:rFonts w:ascii="Times New Roman" w:hAnsi="Times New Roman"/>
                <w:sz w:val="20"/>
                <w:szCs w:val="20"/>
              </w:rPr>
              <w:t>Рекомендация проекта, финансируемого правительством, о том, как датским фирмам следует публично предоставлять отчетность о нематериальных активах. Отчет об интеллектуальном капитале включает в себя 4 части</w:t>
            </w:r>
            <w:proofErr w:type="gramStart"/>
            <w:r w:rsidRPr="00E93C9A">
              <w:rPr>
                <w:rFonts w:ascii="Times New Roman" w:hAnsi="Times New Roman"/>
                <w:sz w:val="20"/>
                <w:szCs w:val="20"/>
              </w:rPr>
              <w:t xml:space="preserve"> :</w:t>
            </w:r>
            <w:proofErr w:type="gramEnd"/>
            <w:r w:rsidRPr="00E93C9A">
              <w:rPr>
                <w:rFonts w:ascii="Times New Roman" w:hAnsi="Times New Roman"/>
                <w:sz w:val="20"/>
                <w:szCs w:val="20"/>
              </w:rPr>
              <w:t xml:space="preserve"> 1)отчет о знаниях 2)  проблемы менеджмента, 3) предполагаемые решения этих проблем 4) набор релевантных индикаторов </w:t>
            </w:r>
          </w:p>
        </w:tc>
      </w:tr>
      <w:tr w:rsidR="009974D7" w:rsidRPr="00E93C9A" w:rsidTr="00750F63">
        <w:trPr>
          <w:trHeight w:val="1530"/>
        </w:trPr>
        <w:tc>
          <w:tcPr>
            <w:tcW w:w="417" w:type="dxa"/>
            <w:vAlign w:val="center"/>
          </w:tcPr>
          <w:p w:rsidR="009974D7" w:rsidRPr="00E93C9A" w:rsidRDefault="009974D7" w:rsidP="00750F63">
            <w:pPr>
              <w:spacing w:after="0" w:line="240" w:lineRule="auto"/>
              <w:rPr>
                <w:rFonts w:ascii="Times New Roman" w:hAnsi="Times New Roman"/>
                <w:b/>
                <w:bCs/>
                <w:sz w:val="20"/>
                <w:szCs w:val="20"/>
              </w:rPr>
            </w:pPr>
            <w:r w:rsidRPr="00E93C9A">
              <w:rPr>
                <w:rFonts w:ascii="Times New Roman" w:hAnsi="Times New Roman"/>
                <w:b/>
                <w:bCs/>
                <w:sz w:val="20"/>
                <w:szCs w:val="20"/>
              </w:rPr>
              <w:t>32</w:t>
            </w:r>
          </w:p>
        </w:tc>
        <w:tc>
          <w:tcPr>
            <w:tcW w:w="70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2003</w:t>
            </w:r>
          </w:p>
        </w:tc>
        <w:tc>
          <w:tcPr>
            <w:tcW w:w="239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 xml:space="preserve">Динамический индикатор интеллектуального капитала  </w:t>
            </w:r>
          </w:p>
        </w:tc>
        <w:tc>
          <w:tcPr>
            <w:tcW w:w="1269" w:type="dxa"/>
            <w:vAlign w:val="center"/>
          </w:tcPr>
          <w:p w:rsidR="009974D7" w:rsidRPr="00E93C9A" w:rsidRDefault="009974D7" w:rsidP="00750F63">
            <w:pPr>
              <w:spacing w:after="0" w:line="240" w:lineRule="auto"/>
              <w:rPr>
                <w:rFonts w:ascii="Times New Roman" w:hAnsi="Times New Roman"/>
                <w:sz w:val="20"/>
                <w:szCs w:val="20"/>
                <w:lang w:val="en-US"/>
              </w:rPr>
            </w:pPr>
            <w:r w:rsidRPr="00E93C9A">
              <w:rPr>
                <w:rFonts w:ascii="Times New Roman" w:hAnsi="Times New Roman"/>
                <w:sz w:val="20"/>
                <w:szCs w:val="20"/>
                <w:lang w:val="en-US"/>
              </w:rPr>
              <w:t>IC-dVAL™, "Dynamic Valuation of Intellectual Capital"</w:t>
            </w:r>
          </w:p>
        </w:tc>
        <w:tc>
          <w:tcPr>
            <w:tcW w:w="198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Bonfour</w:t>
            </w:r>
          </w:p>
        </w:tc>
        <w:tc>
          <w:tcPr>
            <w:tcW w:w="1437"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SC</w:t>
            </w:r>
          </w:p>
        </w:tc>
        <w:tc>
          <w:tcPr>
            <w:tcW w:w="6578" w:type="dxa"/>
            <w:vAlign w:val="center"/>
          </w:tcPr>
          <w:p w:rsidR="009974D7" w:rsidRPr="00E93C9A" w:rsidRDefault="009974D7" w:rsidP="00750F63">
            <w:pPr>
              <w:spacing w:after="0" w:line="240" w:lineRule="auto"/>
              <w:jc w:val="both"/>
              <w:rPr>
                <w:rFonts w:ascii="Times New Roman" w:hAnsi="Times New Roman"/>
                <w:sz w:val="20"/>
                <w:szCs w:val="20"/>
              </w:rPr>
            </w:pPr>
            <w:r w:rsidRPr="00E93C9A">
              <w:rPr>
                <w:rFonts w:ascii="Times New Roman" w:hAnsi="Times New Roman"/>
                <w:sz w:val="20"/>
                <w:szCs w:val="20"/>
              </w:rPr>
              <w:t>Вычисляются показатели  4х измерений конкурентоспособности: ресурсы и компетенция, процессы, продукция и неосязаемые активы (показатели структурного и человеческого капитала). Определены специальные показатели для измерения интеллектуального капитала в динамике, которые позволяют проследить связь между внутренней и внешней средой компании. В настоящее время подход используется на корпоративном уровне, хотя в дальнейшем возможно его применение на мез</w:t>
            </w:r>
            <w:proofErr w:type="gramStart"/>
            <w:r w:rsidRPr="00E93C9A">
              <w:rPr>
                <w:rFonts w:ascii="Times New Roman" w:hAnsi="Times New Roman"/>
                <w:sz w:val="20"/>
                <w:szCs w:val="20"/>
              </w:rPr>
              <w:t>о-</w:t>
            </w:r>
            <w:proofErr w:type="gramEnd"/>
            <w:r w:rsidRPr="00E93C9A">
              <w:rPr>
                <w:rFonts w:ascii="Times New Roman" w:hAnsi="Times New Roman"/>
                <w:sz w:val="20"/>
                <w:szCs w:val="20"/>
              </w:rPr>
              <w:t xml:space="preserve"> и макроуровне. </w:t>
            </w:r>
          </w:p>
        </w:tc>
      </w:tr>
      <w:tr w:rsidR="009974D7" w:rsidRPr="00E93C9A" w:rsidTr="00750F63">
        <w:trPr>
          <w:trHeight w:val="1020"/>
        </w:trPr>
        <w:tc>
          <w:tcPr>
            <w:tcW w:w="417" w:type="dxa"/>
            <w:vAlign w:val="center"/>
          </w:tcPr>
          <w:p w:rsidR="009974D7" w:rsidRPr="00E93C9A" w:rsidRDefault="009974D7" w:rsidP="00750F63">
            <w:pPr>
              <w:spacing w:after="0" w:line="240" w:lineRule="auto"/>
              <w:rPr>
                <w:rFonts w:ascii="Times New Roman" w:hAnsi="Times New Roman"/>
                <w:b/>
                <w:bCs/>
                <w:sz w:val="20"/>
                <w:szCs w:val="20"/>
              </w:rPr>
            </w:pPr>
            <w:r w:rsidRPr="00E93C9A">
              <w:rPr>
                <w:rFonts w:ascii="Times New Roman" w:hAnsi="Times New Roman"/>
                <w:b/>
                <w:bCs/>
                <w:sz w:val="20"/>
                <w:szCs w:val="20"/>
              </w:rPr>
              <w:t>31</w:t>
            </w:r>
          </w:p>
        </w:tc>
        <w:tc>
          <w:tcPr>
            <w:tcW w:w="70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2002</w:t>
            </w:r>
          </w:p>
        </w:tc>
        <w:tc>
          <w:tcPr>
            <w:tcW w:w="239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Intellectus model</w:t>
            </w:r>
          </w:p>
        </w:tc>
        <w:tc>
          <w:tcPr>
            <w:tcW w:w="1269"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Intellectus model</w:t>
            </w:r>
          </w:p>
        </w:tc>
        <w:tc>
          <w:tcPr>
            <w:tcW w:w="198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Sanchez-Canizares (2007)</w:t>
            </w:r>
          </w:p>
        </w:tc>
        <w:tc>
          <w:tcPr>
            <w:tcW w:w="1437"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SC</w:t>
            </w:r>
          </w:p>
        </w:tc>
        <w:tc>
          <w:tcPr>
            <w:tcW w:w="6578" w:type="dxa"/>
            <w:vAlign w:val="center"/>
          </w:tcPr>
          <w:p w:rsidR="009974D7" w:rsidRPr="00E93C9A" w:rsidRDefault="009974D7" w:rsidP="00750F63">
            <w:pPr>
              <w:spacing w:after="0" w:line="240" w:lineRule="auto"/>
              <w:jc w:val="both"/>
              <w:rPr>
                <w:rFonts w:ascii="Times New Roman" w:hAnsi="Times New Roman"/>
                <w:sz w:val="20"/>
                <w:szCs w:val="20"/>
              </w:rPr>
            </w:pPr>
            <w:r w:rsidRPr="00E93C9A">
              <w:rPr>
                <w:rFonts w:ascii="Times New Roman" w:hAnsi="Times New Roman"/>
                <w:sz w:val="20"/>
                <w:szCs w:val="20"/>
              </w:rPr>
              <w:t xml:space="preserve">Акцентируется внимание на существование тесной взаимосвязи между интеллектуальным капиталом и организационной культурой. Человеческий, структурный, отношенческий, социальный и технологический капитал </w:t>
            </w:r>
            <w:proofErr w:type="gramStart"/>
            <w:r w:rsidRPr="00E93C9A">
              <w:rPr>
                <w:rFonts w:ascii="Times New Roman" w:hAnsi="Times New Roman"/>
                <w:sz w:val="20"/>
                <w:szCs w:val="20"/>
              </w:rPr>
              <w:t>объединены</w:t>
            </w:r>
            <w:proofErr w:type="gramEnd"/>
            <w:r w:rsidRPr="00E93C9A">
              <w:rPr>
                <w:rFonts w:ascii="Times New Roman" w:hAnsi="Times New Roman"/>
                <w:sz w:val="20"/>
                <w:szCs w:val="20"/>
              </w:rPr>
              <w:t xml:space="preserve"> в модель, ядром которой является организационная культура. </w:t>
            </w:r>
          </w:p>
        </w:tc>
      </w:tr>
      <w:tr w:rsidR="009974D7" w:rsidRPr="00E93C9A" w:rsidTr="00750F63">
        <w:trPr>
          <w:trHeight w:val="3570"/>
        </w:trPr>
        <w:tc>
          <w:tcPr>
            <w:tcW w:w="417" w:type="dxa"/>
            <w:vAlign w:val="center"/>
          </w:tcPr>
          <w:p w:rsidR="009974D7" w:rsidRPr="00E93C9A" w:rsidRDefault="009974D7" w:rsidP="00750F63">
            <w:pPr>
              <w:spacing w:after="0" w:line="240" w:lineRule="auto"/>
              <w:rPr>
                <w:rFonts w:ascii="Times New Roman" w:hAnsi="Times New Roman"/>
                <w:b/>
                <w:bCs/>
                <w:sz w:val="20"/>
                <w:szCs w:val="20"/>
              </w:rPr>
            </w:pPr>
            <w:r w:rsidRPr="00E93C9A">
              <w:rPr>
                <w:rFonts w:ascii="Times New Roman" w:hAnsi="Times New Roman"/>
                <w:b/>
                <w:bCs/>
                <w:sz w:val="20"/>
                <w:szCs w:val="20"/>
              </w:rPr>
              <w:t>30</w:t>
            </w:r>
          </w:p>
        </w:tc>
        <w:tc>
          <w:tcPr>
            <w:tcW w:w="70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2002</w:t>
            </w:r>
          </w:p>
        </w:tc>
        <w:tc>
          <w:tcPr>
            <w:tcW w:w="239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Финансовый метод измерения неосязаемых активов</w:t>
            </w:r>
          </w:p>
        </w:tc>
        <w:tc>
          <w:tcPr>
            <w:tcW w:w="1269"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FiMIAM</w:t>
            </w:r>
          </w:p>
        </w:tc>
        <w:tc>
          <w:tcPr>
            <w:tcW w:w="198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Rodov и Leliaert</w:t>
            </w:r>
          </w:p>
        </w:tc>
        <w:tc>
          <w:tcPr>
            <w:tcW w:w="1437"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DIC/MCM</w:t>
            </w:r>
          </w:p>
        </w:tc>
        <w:tc>
          <w:tcPr>
            <w:tcW w:w="6578" w:type="dxa"/>
            <w:vAlign w:val="center"/>
          </w:tcPr>
          <w:p w:rsidR="009974D7" w:rsidRPr="00E93C9A" w:rsidRDefault="009974D7" w:rsidP="00750F63">
            <w:pPr>
              <w:spacing w:after="0" w:line="240" w:lineRule="auto"/>
              <w:jc w:val="both"/>
              <w:rPr>
                <w:rFonts w:ascii="Times New Roman" w:hAnsi="Times New Roman"/>
                <w:sz w:val="20"/>
                <w:szCs w:val="20"/>
              </w:rPr>
            </w:pPr>
            <w:r w:rsidRPr="00E93C9A">
              <w:rPr>
                <w:rFonts w:ascii="Times New Roman" w:hAnsi="Times New Roman"/>
                <w:sz w:val="20"/>
                <w:szCs w:val="20"/>
              </w:rPr>
              <w:t>В рамках данного подхода стоимость интеллектуального капитала связана с разницей между  рыночной и балансовой стоимостью компании. Представлена трехлистная модель FiMIAM, где компоненты интеллектуального капитала схематично изображены в виде трех кругов. При пересечении кругов возникают новые элементы интеллектуального капитала, содержание каждого из которых описывается авторами с целью как можно точнее учесть влияние элементов на стоимость компании. Основное  достоинство этой модели в том, что авторами построена шкала структурированности элементов интеллектуального капитала, на которой наиболее структурированным (следовательно, полностью принадлежащим компании) является структурный капитал, наименее — клиентский капитал</w:t>
            </w:r>
            <w:proofErr w:type="gramStart"/>
            <w:r w:rsidRPr="00E93C9A">
              <w:rPr>
                <w:rFonts w:ascii="Times New Roman" w:hAnsi="Times New Roman"/>
                <w:sz w:val="20"/>
                <w:szCs w:val="20"/>
              </w:rPr>
              <w:t>.С</w:t>
            </w:r>
            <w:proofErr w:type="gramEnd"/>
            <w:r w:rsidRPr="00E93C9A">
              <w:rPr>
                <w:rFonts w:ascii="Times New Roman" w:hAnsi="Times New Roman"/>
                <w:sz w:val="20"/>
                <w:szCs w:val="20"/>
              </w:rPr>
              <w:t xml:space="preserve">труктурированность человеческого капитала рассматривается ниже среднего уровня. Такой элемент, как «структурный капитал плюс человеческий капитал» </w:t>
            </w:r>
            <w:proofErr w:type="gramStart"/>
            <w:r w:rsidRPr="00E93C9A">
              <w:rPr>
                <w:rFonts w:ascii="Times New Roman" w:hAnsi="Times New Roman"/>
                <w:sz w:val="20"/>
                <w:szCs w:val="20"/>
              </w:rPr>
              <w:t xml:space="preserve">( </w:t>
            </w:r>
            <w:proofErr w:type="gramEnd"/>
            <w:r w:rsidRPr="00E93C9A">
              <w:rPr>
                <w:rFonts w:ascii="Times New Roman" w:hAnsi="Times New Roman"/>
                <w:sz w:val="20"/>
                <w:szCs w:val="20"/>
              </w:rPr>
              <w:t>знания, компетенция и умения сотрудников, вовлеченные в структуру компании и которые не могут быть потеряны из-за ухода работника) помещен в середину шкалы структурированности интеллектуального капитала.</w:t>
            </w:r>
          </w:p>
        </w:tc>
      </w:tr>
      <w:tr w:rsidR="009974D7" w:rsidRPr="00E93C9A" w:rsidTr="00750F63">
        <w:trPr>
          <w:trHeight w:val="765"/>
        </w:trPr>
        <w:tc>
          <w:tcPr>
            <w:tcW w:w="417" w:type="dxa"/>
            <w:vAlign w:val="center"/>
          </w:tcPr>
          <w:p w:rsidR="009974D7" w:rsidRPr="00E93C9A" w:rsidRDefault="009974D7" w:rsidP="00750F63">
            <w:pPr>
              <w:spacing w:after="0" w:line="240" w:lineRule="auto"/>
              <w:rPr>
                <w:rFonts w:ascii="Times New Roman" w:hAnsi="Times New Roman"/>
                <w:b/>
                <w:bCs/>
                <w:sz w:val="20"/>
                <w:szCs w:val="20"/>
              </w:rPr>
            </w:pPr>
            <w:r w:rsidRPr="00E93C9A">
              <w:rPr>
                <w:rFonts w:ascii="Times New Roman" w:hAnsi="Times New Roman"/>
                <w:b/>
                <w:bCs/>
                <w:sz w:val="20"/>
                <w:szCs w:val="20"/>
              </w:rPr>
              <w:lastRenderedPageBreak/>
              <w:t>29</w:t>
            </w:r>
          </w:p>
        </w:tc>
        <w:tc>
          <w:tcPr>
            <w:tcW w:w="70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2002</w:t>
            </w:r>
          </w:p>
        </w:tc>
        <w:tc>
          <w:tcPr>
            <w:tcW w:w="239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Рейтинг интеллектуального капитала</w:t>
            </w:r>
          </w:p>
        </w:tc>
        <w:tc>
          <w:tcPr>
            <w:tcW w:w="1269"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IC Rating™</w:t>
            </w:r>
          </w:p>
        </w:tc>
        <w:tc>
          <w:tcPr>
            <w:tcW w:w="198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Edvinsson</w:t>
            </w:r>
          </w:p>
        </w:tc>
        <w:tc>
          <w:tcPr>
            <w:tcW w:w="1437"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SC</w:t>
            </w:r>
          </w:p>
        </w:tc>
        <w:tc>
          <w:tcPr>
            <w:tcW w:w="6578" w:type="dxa"/>
            <w:vAlign w:val="center"/>
          </w:tcPr>
          <w:p w:rsidR="009974D7" w:rsidRPr="00E93C9A" w:rsidRDefault="009974D7" w:rsidP="00750F63">
            <w:pPr>
              <w:spacing w:after="0" w:line="240" w:lineRule="auto"/>
              <w:jc w:val="both"/>
              <w:rPr>
                <w:rFonts w:ascii="Times New Roman" w:hAnsi="Times New Roman"/>
                <w:sz w:val="20"/>
                <w:szCs w:val="20"/>
              </w:rPr>
            </w:pPr>
            <w:r w:rsidRPr="00E93C9A">
              <w:rPr>
                <w:rFonts w:ascii="Times New Roman" w:hAnsi="Times New Roman"/>
                <w:sz w:val="20"/>
                <w:szCs w:val="20"/>
              </w:rPr>
              <w:t xml:space="preserve">Расширеннная модификация системы Навигатор Skandia, некоторые идеи заимствованы из модели "Мониторинг нематериальных активов" К.Э.Свейби.  Рейтинг составляется по показателям эффективности, обновления и риска. </w:t>
            </w:r>
          </w:p>
        </w:tc>
      </w:tr>
      <w:tr w:rsidR="009974D7" w:rsidRPr="00E93C9A" w:rsidTr="00750F63">
        <w:trPr>
          <w:trHeight w:val="1530"/>
        </w:trPr>
        <w:tc>
          <w:tcPr>
            <w:tcW w:w="417" w:type="dxa"/>
            <w:vAlign w:val="center"/>
          </w:tcPr>
          <w:p w:rsidR="009974D7" w:rsidRPr="00E93C9A" w:rsidRDefault="009974D7" w:rsidP="00750F63">
            <w:pPr>
              <w:spacing w:after="0" w:line="240" w:lineRule="auto"/>
              <w:rPr>
                <w:rFonts w:ascii="Times New Roman" w:hAnsi="Times New Roman"/>
                <w:b/>
                <w:bCs/>
                <w:sz w:val="20"/>
                <w:szCs w:val="20"/>
              </w:rPr>
            </w:pPr>
            <w:r w:rsidRPr="00E93C9A">
              <w:rPr>
                <w:rFonts w:ascii="Times New Roman" w:hAnsi="Times New Roman"/>
                <w:b/>
                <w:bCs/>
                <w:sz w:val="20"/>
                <w:szCs w:val="20"/>
              </w:rPr>
              <w:t>28</w:t>
            </w:r>
          </w:p>
        </w:tc>
        <w:tc>
          <w:tcPr>
            <w:tcW w:w="70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2002</w:t>
            </w:r>
          </w:p>
        </w:tc>
        <w:tc>
          <w:tcPr>
            <w:tcW w:w="239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Модель  цепочки создания стоимости</w:t>
            </w:r>
          </w:p>
        </w:tc>
        <w:tc>
          <w:tcPr>
            <w:tcW w:w="1269"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Value Chain Scoreboard™</w:t>
            </w:r>
          </w:p>
        </w:tc>
        <w:tc>
          <w:tcPr>
            <w:tcW w:w="198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Lev B</w:t>
            </w:r>
          </w:p>
        </w:tc>
        <w:tc>
          <w:tcPr>
            <w:tcW w:w="1437"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SC</w:t>
            </w:r>
          </w:p>
        </w:tc>
        <w:tc>
          <w:tcPr>
            <w:tcW w:w="6578" w:type="dxa"/>
            <w:vAlign w:val="center"/>
          </w:tcPr>
          <w:p w:rsidR="009974D7" w:rsidRPr="00E93C9A" w:rsidRDefault="009974D7" w:rsidP="00750F63">
            <w:pPr>
              <w:spacing w:after="0" w:line="240" w:lineRule="auto"/>
              <w:jc w:val="both"/>
              <w:rPr>
                <w:rFonts w:ascii="Times New Roman" w:hAnsi="Times New Roman"/>
                <w:sz w:val="20"/>
                <w:szCs w:val="20"/>
              </w:rPr>
            </w:pPr>
            <w:r w:rsidRPr="00E93C9A">
              <w:rPr>
                <w:rFonts w:ascii="Times New Roman" w:hAnsi="Times New Roman"/>
                <w:sz w:val="20"/>
                <w:szCs w:val="20"/>
              </w:rPr>
              <w:t xml:space="preserve">Матрица нефинансовых показателей делится на три вида согласно циклу развития: разработка/обучение, исполнение, коммерциализация. Модель создана для того, чтобы фирмы могли предоставить стандартизованную информацию для рынков капитала, в том числе и описание бизнес-процесса, или цепочки создания стоимости. Это позволит отследить </w:t>
            </w:r>
            <w:proofErr w:type="gramStart"/>
            <w:r w:rsidRPr="00E93C9A">
              <w:rPr>
                <w:rFonts w:ascii="Times New Roman" w:hAnsi="Times New Roman"/>
                <w:sz w:val="20"/>
                <w:szCs w:val="20"/>
              </w:rPr>
              <w:t>экономические процессы</w:t>
            </w:r>
            <w:proofErr w:type="gramEnd"/>
            <w:r w:rsidRPr="00E93C9A">
              <w:rPr>
                <w:rFonts w:ascii="Times New Roman" w:hAnsi="Times New Roman"/>
                <w:sz w:val="20"/>
                <w:szCs w:val="20"/>
              </w:rPr>
              <w:t>, посредством которых фирма создает и преобразует инновации в акционерную стоимость.</w:t>
            </w:r>
          </w:p>
        </w:tc>
      </w:tr>
      <w:tr w:rsidR="009974D7" w:rsidRPr="00E93C9A" w:rsidTr="00750F63">
        <w:trPr>
          <w:trHeight w:val="1275"/>
        </w:trPr>
        <w:tc>
          <w:tcPr>
            <w:tcW w:w="417" w:type="dxa"/>
            <w:vAlign w:val="center"/>
          </w:tcPr>
          <w:p w:rsidR="009974D7" w:rsidRPr="00E93C9A" w:rsidRDefault="009974D7" w:rsidP="00750F63">
            <w:pPr>
              <w:spacing w:after="0" w:line="240" w:lineRule="auto"/>
              <w:rPr>
                <w:rFonts w:ascii="Times New Roman" w:hAnsi="Times New Roman"/>
                <w:b/>
                <w:bCs/>
                <w:sz w:val="20"/>
                <w:szCs w:val="20"/>
              </w:rPr>
            </w:pPr>
            <w:r w:rsidRPr="00E93C9A">
              <w:rPr>
                <w:rFonts w:ascii="Times New Roman" w:hAnsi="Times New Roman"/>
                <w:b/>
                <w:bCs/>
                <w:sz w:val="20"/>
                <w:szCs w:val="20"/>
              </w:rPr>
              <w:t>27</w:t>
            </w:r>
          </w:p>
        </w:tc>
        <w:tc>
          <w:tcPr>
            <w:tcW w:w="70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2002</w:t>
            </w:r>
          </w:p>
        </w:tc>
        <w:tc>
          <w:tcPr>
            <w:tcW w:w="239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Методические рекомендации финансовой группы "Meritum"</w:t>
            </w:r>
          </w:p>
        </w:tc>
        <w:tc>
          <w:tcPr>
            <w:tcW w:w="1269"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Meritum guidelines</w:t>
            </w:r>
          </w:p>
        </w:tc>
        <w:tc>
          <w:tcPr>
            <w:tcW w:w="198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Meritum Guidelines</w:t>
            </w:r>
          </w:p>
        </w:tc>
        <w:tc>
          <w:tcPr>
            <w:tcW w:w="1437"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SC</w:t>
            </w:r>
          </w:p>
        </w:tc>
        <w:tc>
          <w:tcPr>
            <w:tcW w:w="6578" w:type="dxa"/>
            <w:vAlign w:val="center"/>
          </w:tcPr>
          <w:p w:rsidR="009974D7" w:rsidRPr="00E93C9A" w:rsidRDefault="009974D7" w:rsidP="00750F63">
            <w:pPr>
              <w:spacing w:after="0" w:line="240" w:lineRule="auto"/>
              <w:jc w:val="both"/>
              <w:rPr>
                <w:rFonts w:ascii="Times New Roman" w:hAnsi="Times New Roman"/>
                <w:sz w:val="20"/>
                <w:szCs w:val="20"/>
              </w:rPr>
            </w:pPr>
            <w:r w:rsidRPr="00E93C9A">
              <w:rPr>
                <w:rFonts w:ascii="Times New Roman" w:hAnsi="Times New Roman"/>
                <w:sz w:val="20"/>
                <w:szCs w:val="20"/>
              </w:rPr>
              <w:t>Финансируемый Евросоюзом исследовательский проект, который определил основу для менеджмента и предоставления информации о неосязаемых активах в три этапа.  Необходимо 1)определить стратегические цели 2) идентифицировать имеющиеся неосязаемые активы 3) направлять деятельность на их увеличение. Неосязаемые активы разделены на три класса: человеческий, структурный, отношенческий капитал. http://www.fek.su.se/home/bic/meritum/</w:t>
            </w:r>
          </w:p>
        </w:tc>
      </w:tr>
      <w:tr w:rsidR="009974D7" w:rsidRPr="00E93C9A" w:rsidTr="00750F63">
        <w:trPr>
          <w:trHeight w:val="1785"/>
        </w:trPr>
        <w:tc>
          <w:tcPr>
            <w:tcW w:w="417" w:type="dxa"/>
            <w:vAlign w:val="center"/>
          </w:tcPr>
          <w:p w:rsidR="009974D7" w:rsidRPr="00E93C9A" w:rsidRDefault="009974D7" w:rsidP="00750F63">
            <w:pPr>
              <w:spacing w:after="0" w:line="240" w:lineRule="auto"/>
              <w:rPr>
                <w:rFonts w:ascii="Times New Roman" w:hAnsi="Times New Roman"/>
                <w:b/>
                <w:bCs/>
                <w:sz w:val="20"/>
                <w:szCs w:val="20"/>
              </w:rPr>
            </w:pPr>
            <w:r w:rsidRPr="00E93C9A">
              <w:rPr>
                <w:rFonts w:ascii="Times New Roman" w:hAnsi="Times New Roman"/>
                <w:b/>
                <w:bCs/>
                <w:sz w:val="20"/>
                <w:szCs w:val="20"/>
              </w:rPr>
              <w:t>26</w:t>
            </w:r>
          </w:p>
        </w:tc>
        <w:tc>
          <w:tcPr>
            <w:tcW w:w="70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2001</w:t>
            </w:r>
          </w:p>
        </w:tc>
        <w:tc>
          <w:tcPr>
            <w:tcW w:w="239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Модель учета состояния интеллектуального капитала в общественном секторе</w:t>
            </w:r>
          </w:p>
        </w:tc>
        <w:tc>
          <w:tcPr>
            <w:tcW w:w="1269"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 </w:t>
            </w:r>
          </w:p>
        </w:tc>
        <w:tc>
          <w:tcPr>
            <w:tcW w:w="198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Caba &amp; Sierra</w:t>
            </w:r>
          </w:p>
        </w:tc>
        <w:tc>
          <w:tcPr>
            <w:tcW w:w="1437"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SC</w:t>
            </w:r>
          </w:p>
        </w:tc>
        <w:tc>
          <w:tcPr>
            <w:tcW w:w="6578" w:type="dxa"/>
            <w:vAlign w:val="center"/>
          </w:tcPr>
          <w:p w:rsidR="009974D7" w:rsidRPr="00E93C9A" w:rsidRDefault="009974D7" w:rsidP="00750F63">
            <w:pPr>
              <w:spacing w:after="0" w:line="240" w:lineRule="auto"/>
              <w:jc w:val="both"/>
              <w:rPr>
                <w:rFonts w:ascii="Times New Roman" w:hAnsi="Times New Roman"/>
                <w:sz w:val="20"/>
                <w:szCs w:val="20"/>
              </w:rPr>
            </w:pPr>
            <w:r w:rsidRPr="00E93C9A">
              <w:rPr>
                <w:rFonts w:ascii="Times New Roman" w:hAnsi="Times New Roman"/>
                <w:sz w:val="20"/>
                <w:szCs w:val="20"/>
              </w:rPr>
              <w:t>Модель оценки интеллектуального капитала в общественном секторе базируется на модели EFQM, разработанной  Европейским фондом управления качеством. Она комбинирует элементы модели EFQM в три блока, которые вместе позволяют описать интеллектуальный капитал фирмы (человеческий, структурный отношенческий). Проведено эмпирическое исследование значимости и возможности учета интеллектуального капитала для фирм на примере одной испанской провинции. Метод описан в статье Ramirez Y. (2010, страница 252), оригинал только на испанском языке.</w:t>
            </w:r>
          </w:p>
        </w:tc>
      </w:tr>
      <w:tr w:rsidR="009974D7" w:rsidRPr="00E93C9A" w:rsidTr="00750F63">
        <w:trPr>
          <w:trHeight w:val="2550"/>
        </w:trPr>
        <w:tc>
          <w:tcPr>
            <w:tcW w:w="417" w:type="dxa"/>
            <w:vAlign w:val="center"/>
          </w:tcPr>
          <w:p w:rsidR="009974D7" w:rsidRPr="00E93C9A" w:rsidRDefault="009974D7" w:rsidP="00750F63">
            <w:pPr>
              <w:spacing w:after="0" w:line="240" w:lineRule="auto"/>
              <w:rPr>
                <w:rFonts w:ascii="Times New Roman" w:hAnsi="Times New Roman"/>
                <w:b/>
                <w:bCs/>
                <w:sz w:val="20"/>
                <w:szCs w:val="20"/>
              </w:rPr>
            </w:pPr>
            <w:r w:rsidRPr="00E93C9A">
              <w:rPr>
                <w:rFonts w:ascii="Times New Roman" w:hAnsi="Times New Roman"/>
                <w:b/>
                <w:bCs/>
                <w:sz w:val="20"/>
                <w:szCs w:val="20"/>
              </w:rPr>
              <w:lastRenderedPageBreak/>
              <w:t>25</w:t>
            </w:r>
          </w:p>
        </w:tc>
        <w:tc>
          <w:tcPr>
            <w:tcW w:w="70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2001</w:t>
            </w:r>
          </w:p>
        </w:tc>
        <w:tc>
          <w:tcPr>
            <w:tcW w:w="239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Intangible assets statement</w:t>
            </w:r>
          </w:p>
        </w:tc>
        <w:tc>
          <w:tcPr>
            <w:tcW w:w="1269"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 xml:space="preserve">Intangible assets statement </w:t>
            </w:r>
          </w:p>
        </w:tc>
        <w:tc>
          <w:tcPr>
            <w:tcW w:w="198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Garcia (2001)</w:t>
            </w:r>
          </w:p>
        </w:tc>
        <w:tc>
          <w:tcPr>
            <w:tcW w:w="1437"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SC</w:t>
            </w:r>
          </w:p>
        </w:tc>
        <w:tc>
          <w:tcPr>
            <w:tcW w:w="6578" w:type="dxa"/>
            <w:vAlign w:val="center"/>
          </w:tcPr>
          <w:p w:rsidR="009974D7" w:rsidRPr="00E93C9A" w:rsidRDefault="009974D7" w:rsidP="00750F63">
            <w:pPr>
              <w:spacing w:after="0" w:line="240" w:lineRule="auto"/>
              <w:jc w:val="both"/>
              <w:rPr>
                <w:rFonts w:ascii="Times New Roman" w:hAnsi="Times New Roman"/>
                <w:sz w:val="20"/>
                <w:szCs w:val="20"/>
              </w:rPr>
            </w:pPr>
            <w:r w:rsidRPr="00E93C9A">
              <w:rPr>
                <w:rFonts w:ascii="Times New Roman" w:hAnsi="Times New Roman"/>
                <w:sz w:val="20"/>
                <w:szCs w:val="20"/>
              </w:rPr>
              <w:t>Автором предложена новая форма отчетности по нематериальным активам. В отчете есть нефинансовый раздел, где отражаются все вложения в неосязаемые активы, которые в соответствии с бухгалтерскими стандартами не могут быть официально признаны активами или пассивами. Разработана и апробирована на примере испанских фирм концепция управления интеллектуальным капиталом. Показатели заимствованы из классификации Свейби:1) показатели роста, которые отражают потенциал и будущие первспективы 2) показатели эффективности, чтобы знать  производительность нематериальных активов 3) показатели устойчивости, чтобы оценить степень постоянства активов. Возможно применение в общественном секторе. Метод описан в статье Ramirez Y. (2010, страница 256), оригинал только на испанском языке.</w:t>
            </w:r>
          </w:p>
        </w:tc>
      </w:tr>
      <w:tr w:rsidR="009974D7" w:rsidRPr="00E93C9A" w:rsidTr="00750F63">
        <w:trPr>
          <w:trHeight w:val="2295"/>
        </w:trPr>
        <w:tc>
          <w:tcPr>
            <w:tcW w:w="417" w:type="dxa"/>
            <w:vAlign w:val="center"/>
          </w:tcPr>
          <w:p w:rsidR="009974D7" w:rsidRPr="00E93C9A" w:rsidRDefault="009974D7" w:rsidP="00750F63">
            <w:pPr>
              <w:spacing w:after="0" w:line="240" w:lineRule="auto"/>
              <w:rPr>
                <w:rFonts w:ascii="Times New Roman" w:hAnsi="Times New Roman"/>
                <w:b/>
                <w:bCs/>
                <w:sz w:val="20"/>
                <w:szCs w:val="20"/>
              </w:rPr>
            </w:pPr>
            <w:r w:rsidRPr="00E93C9A">
              <w:rPr>
                <w:rFonts w:ascii="Times New Roman" w:hAnsi="Times New Roman"/>
                <w:b/>
                <w:bCs/>
                <w:sz w:val="20"/>
                <w:szCs w:val="20"/>
              </w:rPr>
              <w:t>24</w:t>
            </w:r>
          </w:p>
        </w:tc>
        <w:tc>
          <w:tcPr>
            <w:tcW w:w="70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2001</w:t>
            </w:r>
          </w:p>
        </w:tc>
        <w:tc>
          <w:tcPr>
            <w:tcW w:w="239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Цикл аудита знаний</w:t>
            </w:r>
          </w:p>
        </w:tc>
        <w:tc>
          <w:tcPr>
            <w:tcW w:w="1269"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Knowledge Audit Cycle</w:t>
            </w:r>
          </w:p>
        </w:tc>
        <w:tc>
          <w:tcPr>
            <w:tcW w:w="198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Marr и Schiuma</w:t>
            </w:r>
          </w:p>
        </w:tc>
        <w:tc>
          <w:tcPr>
            <w:tcW w:w="1437"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SC</w:t>
            </w:r>
          </w:p>
        </w:tc>
        <w:tc>
          <w:tcPr>
            <w:tcW w:w="6578" w:type="dxa"/>
            <w:vAlign w:val="center"/>
          </w:tcPr>
          <w:p w:rsidR="009974D7" w:rsidRPr="00E93C9A" w:rsidRDefault="009974D7" w:rsidP="00750F63">
            <w:pPr>
              <w:spacing w:after="0" w:line="240" w:lineRule="auto"/>
              <w:jc w:val="both"/>
              <w:rPr>
                <w:rFonts w:ascii="Times New Roman" w:hAnsi="Times New Roman"/>
                <w:sz w:val="20"/>
                <w:szCs w:val="20"/>
              </w:rPr>
            </w:pPr>
            <w:r w:rsidRPr="00E93C9A">
              <w:rPr>
                <w:rFonts w:ascii="Times New Roman" w:hAnsi="Times New Roman"/>
                <w:sz w:val="20"/>
                <w:szCs w:val="20"/>
              </w:rPr>
              <w:t xml:space="preserve">Авторы предлагают свою структуру неосязаемых активов в виде "карты знаний". Все трансформации, которые претерпевает знание в организации, объединены в "кругооборот знаний". Он состоит из процессов создания, преобразования, обмена, передачи, кодификации, хранения и использования. "Карта знаний" и "кругооборот знаний"  </w:t>
            </w:r>
            <w:proofErr w:type="gramStart"/>
            <w:r w:rsidRPr="00E93C9A">
              <w:rPr>
                <w:rFonts w:ascii="Times New Roman" w:hAnsi="Times New Roman"/>
                <w:sz w:val="20"/>
                <w:szCs w:val="20"/>
              </w:rPr>
              <w:t>интегрированы</w:t>
            </w:r>
            <w:proofErr w:type="gramEnd"/>
            <w:r w:rsidRPr="00E93C9A">
              <w:rPr>
                <w:rFonts w:ascii="Times New Roman" w:hAnsi="Times New Roman"/>
                <w:sz w:val="20"/>
                <w:szCs w:val="20"/>
              </w:rPr>
              <w:t xml:space="preserve"> в модель "Цикл аудита знаний". Управление неосязаемыми активами осуществляется в </w:t>
            </w:r>
            <w:proofErr w:type="gramStart"/>
            <w:r w:rsidRPr="00E93C9A">
              <w:rPr>
                <w:rFonts w:ascii="Times New Roman" w:hAnsi="Times New Roman"/>
                <w:sz w:val="20"/>
                <w:szCs w:val="20"/>
              </w:rPr>
              <w:t>в</w:t>
            </w:r>
            <w:proofErr w:type="gramEnd"/>
            <w:r w:rsidRPr="00E93C9A">
              <w:rPr>
                <w:rFonts w:ascii="Times New Roman" w:hAnsi="Times New Roman"/>
                <w:sz w:val="20"/>
                <w:szCs w:val="20"/>
              </w:rPr>
              <w:t xml:space="preserve"> четыре этапа. 1) Определить ключевые активы знаний; 2) Идентифицировать основные процессы знаний; 3) Спланировать действия , направленные на улучшение или увеличение неосязаемых активов; 4)  Предпринимать запланированные действия и отслеживать улучшения. Применяется в интенет-бизнесе, например, в компаниях Lykos UK Limited и Jungle.com .</w:t>
            </w:r>
          </w:p>
        </w:tc>
      </w:tr>
      <w:tr w:rsidR="009974D7" w:rsidRPr="00E93C9A" w:rsidTr="00750F63">
        <w:trPr>
          <w:trHeight w:val="1785"/>
        </w:trPr>
        <w:tc>
          <w:tcPr>
            <w:tcW w:w="417" w:type="dxa"/>
            <w:vAlign w:val="center"/>
          </w:tcPr>
          <w:p w:rsidR="009974D7" w:rsidRPr="00E93C9A" w:rsidRDefault="009974D7" w:rsidP="00750F63">
            <w:pPr>
              <w:spacing w:after="0" w:line="240" w:lineRule="auto"/>
              <w:rPr>
                <w:rFonts w:ascii="Times New Roman" w:hAnsi="Times New Roman"/>
                <w:b/>
                <w:bCs/>
                <w:sz w:val="20"/>
                <w:szCs w:val="20"/>
              </w:rPr>
            </w:pPr>
            <w:r w:rsidRPr="00E93C9A">
              <w:rPr>
                <w:rFonts w:ascii="Times New Roman" w:hAnsi="Times New Roman"/>
                <w:b/>
                <w:bCs/>
                <w:sz w:val="20"/>
                <w:szCs w:val="20"/>
              </w:rPr>
              <w:t>23</w:t>
            </w:r>
          </w:p>
        </w:tc>
        <w:tc>
          <w:tcPr>
            <w:tcW w:w="70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2000</w:t>
            </w:r>
          </w:p>
        </w:tc>
        <w:tc>
          <w:tcPr>
            <w:tcW w:w="239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 xml:space="preserve">Индекс создания стоимости </w:t>
            </w:r>
          </w:p>
        </w:tc>
        <w:tc>
          <w:tcPr>
            <w:tcW w:w="1269"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Value Creation Index (VCI)</w:t>
            </w:r>
          </w:p>
        </w:tc>
        <w:tc>
          <w:tcPr>
            <w:tcW w:w="1985" w:type="dxa"/>
            <w:vAlign w:val="center"/>
          </w:tcPr>
          <w:p w:rsidR="009974D7" w:rsidRPr="00E93C9A" w:rsidRDefault="009974D7" w:rsidP="00750F63">
            <w:pPr>
              <w:spacing w:after="0" w:line="240" w:lineRule="auto"/>
              <w:rPr>
                <w:rFonts w:ascii="Times New Roman" w:hAnsi="Times New Roman"/>
                <w:sz w:val="20"/>
                <w:szCs w:val="20"/>
                <w:lang w:val="en-US"/>
              </w:rPr>
            </w:pPr>
            <w:r w:rsidRPr="00E93C9A">
              <w:rPr>
                <w:rFonts w:ascii="Times New Roman" w:hAnsi="Times New Roman"/>
                <w:sz w:val="20"/>
                <w:szCs w:val="20"/>
                <w:lang w:val="en-US"/>
              </w:rPr>
              <w:t xml:space="preserve">Baum, Ittner, Larcker, Low, Siesfeld, </w:t>
            </w:r>
            <w:r w:rsidRPr="00E93C9A">
              <w:rPr>
                <w:rFonts w:ascii="Times New Roman" w:hAnsi="Times New Roman"/>
                <w:sz w:val="20"/>
                <w:szCs w:val="20"/>
              </w:rPr>
              <w:t>и</w:t>
            </w:r>
            <w:r w:rsidRPr="00E93C9A">
              <w:rPr>
                <w:rFonts w:ascii="Times New Roman" w:hAnsi="Times New Roman"/>
                <w:sz w:val="20"/>
                <w:szCs w:val="20"/>
                <w:lang w:val="en-US"/>
              </w:rPr>
              <w:t xml:space="preserve"> Malone</w:t>
            </w:r>
          </w:p>
        </w:tc>
        <w:tc>
          <w:tcPr>
            <w:tcW w:w="1437"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SC</w:t>
            </w:r>
          </w:p>
        </w:tc>
        <w:tc>
          <w:tcPr>
            <w:tcW w:w="6578" w:type="dxa"/>
            <w:vAlign w:val="center"/>
          </w:tcPr>
          <w:p w:rsidR="009974D7" w:rsidRPr="00E93C9A" w:rsidRDefault="009974D7" w:rsidP="00750F63">
            <w:pPr>
              <w:spacing w:after="0" w:line="240" w:lineRule="auto"/>
              <w:jc w:val="both"/>
              <w:rPr>
                <w:rFonts w:ascii="Times New Roman" w:hAnsi="Times New Roman"/>
                <w:sz w:val="20"/>
                <w:szCs w:val="20"/>
              </w:rPr>
            </w:pPr>
            <w:r w:rsidRPr="00E93C9A">
              <w:rPr>
                <w:rFonts w:ascii="Times New Roman" w:hAnsi="Times New Roman"/>
                <w:sz w:val="20"/>
                <w:szCs w:val="20"/>
              </w:rPr>
              <w:t>Разработан</w:t>
            </w:r>
            <w:r w:rsidRPr="00E93C9A">
              <w:rPr>
                <w:rFonts w:ascii="Times New Roman" w:hAnsi="Times New Roman"/>
                <w:sz w:val="20"/>
                <w:szCs w:val="20"/>
                <w:lang w:val="en-US"/>
              </w:rPr>
              <w:t xml:space="preserve"> Wharton Business School, </w:t>
            </w:r>
            <w:r w:rsidRPr="00E93C9A">
              <w:rPr>
                <w:rFonts w:ascii="Times New Roman" w:hAnsi="Times New Roman"/>
                <w:sz w:val="20"/>
                <w:szCs w:val="20"/>
              </w:rPr>
              <w:t>совместно</w:t>
            </w:r>
            <w:r w:rsidRPr="00E93C9A">
              <w:rPr>
                <w:rFonts w:ascii="Times New Roman" w:hAnsi="Times New Roman"/>
                <w:sz w:val="20"/>
                <w:szCs w:val="20"/>
                <w:lang w:val="en-US"/>
              </w:rPr>
              <w:t xml:space="preserve"> </w:t>
            </w:r>
            <w:r w:rsidRPr="00E93C9A">
              <w:rPr>
                <w:rFonts w:ascii="Times New Roman" w:hAnsi="Times New Roman"/>
                <w:sz w:val="20"/>
                <w:szCs w:val="20"/>
              </w:rPr>
              <w:t>с</w:t>
            </w:r>
            <w:r w:rsidRPr="00E93C9A">
              <w:rPr>
                <w:rFonts w:ascii="Times New Roman" w:hAnsi="Times New Roman"/>
                <w:sz w:val="20"/>
                <w:szCs w:val="20"/>
                <w:lang w:val="en-US"/>
              </w:rPr>
              <w:t xml:space="preserve"> Cap Gemini Ernst &amp; Young Center for Business Innovation </w:t>
            </w:r>
            <w:r w:rsidRPr="00E93C9A">
              <w:rPr>
                <w:rFonts w:ascii="Times New Roman" w:hAnsi="Times New Roman"/>
                <w:sz w:val="20"/>
                <w:szCs w:val="20"/>
              </w:rPr>
              <w:t>и</w:t>
            </w:r>
            <w:r w:rsidRPr="00E93C9A">
              <w:rPr>
                <w:rFonts w:ascii="Times New Roman" w:hAnsi="Times New Roman"/>
                <w:sz w:val="20"/>
                <w:szCs w:val="20"/>
                <w:lang w:val="en-US"/>
              </w:rPr>
              <w:t xml:space="preserve"> Forbes. </w:t>
            </w:r>
            <w:r w:rsidRPr="00E93C9A">
              <w:rPr>
                <w:rFonts w:ascii="Times New Roman" w:hAnsi="Times New Roman"/>
                <w:sz w:val="20"/>
                <w:szCs w:val="20"/>
              </w:rPr>
              <w:t>На основе статистических данных крупнейших компаний по версии  S&amp;P 500 исследовалась способность неосязаемых активов объяснить рыночную стоимость компании. Различные факторы для различных отраслей. Отобранные нефинансовые показатели ("драйверы стоимости") ранжировались в порядке убывания значимости.  Индекс создания стоимости состоит из взвешенных по рангу "драйверов стоимости".</w:t>
            </w:r>
          </w:p>
        </w:tc>
      </w:tr>
      <w:tr w:rsidR="009974D7" w:rsidRPr="00E93C9A" w:rsidTr="00750F63">
        <w:trPr>
          <w:trHeight w:val="1020"/>
        </w:trPr>
        <w:tc>
          <w:tcPr>
            <w:tcW w:w="417" w:type="dxa"/>
            <w:vAlign w:val="center"/>
          </w:tcPr>
          <w:p w:rsidR="009974D7" w:rsidRPr="00E93C9A" w:rsidRDefault="009974D7" w:rsidP="00750F63">
            <w:pPr>
              <w:spacing w:after="0" w:line="240" w:lineRule="auto"/>
              <w:rPr>
                <w:rFonts w:ascii="Times New Roman" w:hAnsi="Times New Roman"/>
                <w:b/>
                <w:bCs/>
                <w:sz w:val="20"/>
                <w:szCs w:val="20"/>
              </w:rPr>
            </w:pPr>
            <w:r w:rsidRPr="00E93C9A">
              <w:rPr>
                <w:rFonts w:ascii="Times New Roman" w:hAnsi="Times New Roman"/>
                <w:b/>
                <w:bCs/>
                <w:sz w:val="20"/>
                <w:szCs w:val="20"/>
              </w:rPr>
              <w:lastRenderedPageBreak/>
              <w:t>22</w:t>
            </w:r>
          </w:p>
        </w:tc>
        <w:tc>
          <w:tcPr>
            <w:tcW w:w="70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2000</w:t>
            </w:r>
          </w:p>
        </w:tc>
        <w:tc>
          <w:tcPr>
            <w:tcW w:w="239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 xml:space="preserve">Исследователь стоимости </w:t>
            </w:r>
          </w:p>
        </w:tc>
        <w:tc>
          <w:tcPr>
            <w:tcW w:w="1269"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The Value Explorer™</w:t>
            </w:r>
          </w:p>
        </w:tc>
        <w:tc>
          <w:tcPr>
            <w:tcW w:w="198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Andriessen и Tiessen</w:t>
            </w:r>
          </w:p>
        </w:tc>
        <w:tc>
          <w:tcPr>
            <w:tcW w:w="1437"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DIC</w:t>
            </w:r>
          </w:p>
        </w:tc>
        <w:tc>
          <w:tcPr>
            <w:tcW w:w="6578" w:type="dxa"/>
            <w:vAlign w:val="center"/>
          </w:tcPr>
          <w:p w:rsidR="009974D7" w:rsidRPr="00E93C9A" w:rsidRDefault="009974D7" w:rsidP="00750F63">
            <w:pPr>
              <w:spacing w:after="0" w:line="240" w:lineRule="auto"/>
              <w:jc w:val="both"/>
              <w:rPr>
                <w:rFonts w:ascii="Times New Roman" w:hAnsi="Times New Roman"/>
                <w:sz w:val="20"/>
                <w:szCs w:val="20"/>
              </w:rPr>
            </w:pPr>
            <w:proofErr w:type="gramStart"/>
            <w:r w:rsidRPr="00E93C9A">
              <w:rPr>
                <w:rFonts w:ascii="Times New Roman" w:hAnsi="Times New Roman"/>
                <w:sz w:val="20"/>
                <w:szCs w:val="20"/>
              </w:rPr>
              <w:t>Методология отчетности, предложенная компанией KPMG для расчета и разделения стоимости на пять</w:t>
            </w:r>
            <w:proofErr w:type="gramEnd"/>
            <w:r w:rsidRPr="00E93C9A">
              <w:rPr>
                <w:rFonts w:ascii="Times New Roman" w:hAnsi="Times New Roman"/>
                <w:sz w:val="20"/>
                <w:szCs w:val="20"/>
              </w:rPr>
              <w:t xml:space="preserve"> видов неосязаемых активов: 1) активы и вклады; 2) умения и подразумеваемые знания; 3) коллективные ценности и нормы; 4) технологичные и точные знания; 5) первичные и управленческие процессы. </w:t>
            </w:r>
          </w:p>
        </w:tc>
      </w:tr>
      <w:tr w:rsidR="009974D7" w:rsidRPr="00E93C9A" w:rsidTr="00750F63">
        <w:trPr>
          <w:trHeight w:val="765"/>
        </w:trPr>
        <w:tc>
          <w:tcPr>
            <w:tcW w:w="417" w:type="dxa"/>
            <w:vAlign w:val="center"/>
          </w:tcPr>
          <w:p w:rsidR="009974D7" w:rsidRPr="00E93C9A" w:rsidRDefault="009974D7" w:rsidP="00750F63">
            <w:pPr>
              <w:spacing w:after="0" w:line="240" w:lineRule="auto"/>
              <w:rPr>
                <w:rFonts w:ascii="Times New Roman" w:hAnsi="Times New Roman"/>
                <w:b/>
                <w:bCs/>
                <w:sz w:val="20"/>
                <w:szCs w:val="20"/>
              </w:rPr>
            </w:pPr>
            <w:r w:rsidRPr="00E93C9A">
              <w:rPr>
                <w:rFonts w:ascii="Times New Roman" w:hAnsi="Times New Roman"/>
                <w:b/>
                <w:bCs/>
                <w:sz w:val="20"/>
                <w:szCs w:val="20"/>
              </w:rPr>
              <w:t>21</w:t>
            </w:r>
          </w:p>
        </w:tc>
        <w:tc>
          <w:tcPr>
            <w:tcW w:w="70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2000</w:t>
            </w:r>
          </w:p>
        </w:tc>
        <w:tc>
          <w:tcPr>
            <w:tcW w:w="239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Оценка интеллектуальных активов</w:t>
            </w:r>
          </w:p>
        </w:tc>
        <w:tc>
          <w:tcPr>
            <w:tcW w:w="1269"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Intellectual Asset Valuation</w:t>
            </w:r>
          </w:p>
        </w:tc>
        <w:tc>
          <w:tcPr>
            <w:tcW w:w="198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Sullivan</w:t>
            </w:r>
          </w:p>
        </w:tc>
        <w:tc>
          <w:tcPr>
            <w:tcW w:w="1437"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DIC</w:t>
            </w:r>
          </w:p>
        </w:tc>
        <w:tc>
          <w:tcPr>
            <w:tcW w:w="6578" w:type="dxa"/>
            <w:vAlign w:val="center"/>
          </w:tcPr>
          <w:p w:rsidR="009974D7" w:rsidRPr="00E93C9A" w:rsidRDefault="009974D7" w:rsidP="00750F63">
            <w:pPr>
              <w:spacing w:after="0" w:line="240" w:lineRule="auto"/>
              <w:jc w:val="both"/>
              <w:rPr>
                <w:rFonts w:ascii="Times New Roman" w:hAnsi="Times New Roman"/>
                <w:sz w:val="20"/>
                <w:szCs w:val="20"/>
              </w:rPr>
            </w:pPr>
            <w:r w:rsidRPr="00E93C9A">
              <w:rPr>
                <w:rFonts w:ascii="Times New Roman" w:hAnsi="Times New Roman"/>
                <w:sz w:val="20"/>
                <w:szCs w:val="20"/>
              </w:rPr>
              <w:t>Автором предложена следующая структура интеллектуального капитала: человеческий капитал и интеллектуальные активы. Методология для оценки стоимости интеллектуальной собственности.</w:t>
            </w:r>
          </w:p>
        </w:tc>
      </w:tr>
      <w:tr w:rsidR="009974D7" w:rsidRPr="00E93C9A" w:rsidTr="00750F63">
        <w:trPr>
          <w:trHeight w:val="1020"/>
        </w:trPr>
        <w:tc>
          <w:tcPr>
            <w:tcW w:w="417" w:type="dxa"/>
            <w:vAlign w:val="center"/>
          </w:tcPr>
          <w:p w:rsidR="009974D7" w:rsidRPr="00E93C9A" w:rsidRDefault="009974D7" w:rsidP="00750F63">
            <w:pPr>
              <w:spacing w:after="0" w:line="240" w:lineRule="auto"/>
              <w:rPr>
                <w:rFonts w:ascii="Times New Roman" w:hAnsi="Times New Roman"/>
                <w:b/>
                <w:bCs/>
                <w:sz w:val="20"/>
                <w:szCs w:val="20"/>
              </w:rPr>
            </w:pPr>
            <w:r w:rsidRPr="00E93C9A">
              <w:rPr>
                <w:rFonts w:ascii="Times New Roman" w:hAnsi="Times New Roman"/>
                <w:b/>
                <w:bCs/>
                <w:sz w:val="20"/>
                <w:szCs w:val="20"/>
              </w:rPr>
              <w:t>20</w:t>
            </w:r>
          </w:p>
        </w:tc>
        <w:tc>
          <w:tcPr>
            <w:tcW w:w="70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2000</w:t>
            </w:r>
          </w:p>
        </w:tc>
        <w:tc>
          <w:tcPr>
            <w:tcW w:w="239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 xml:space="preserve">Создание общей стоимости </w:t>
            </w:r>
          </w:p>
        </w:tc>
        <w:tc>
          <w:tcPr>
            <w:tcW w:w="1269"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Total Value Creation, TVC™</w:t>
            </w:r>
          </w:p>
        </w:tc>
        <w:tc>
          <w:tcPr>
            <w:tcW w:w="198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Anderson и McLean</w:t>
            </w:r>
          </w:p>
        </w:tc>
        <w:tc>
          <w:tcPr>
            <w:tcW w:w="1437"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DIC</w:t>
            </w:r>
          </w:p>
        </w:tc>
        <w:tc>
          <w:tcPr>
            <w:tcW w:w="6578" w:type="dxa"/>
            <w:vAlign w:val="center"/>
          </w:tcPr>
          <w:p w:rsidR="009974D7" w:rsidRPr="00E93C9A" w:rsidRDefault="009974D7" w:rsidP="00750F63">
            <w:pPr>
              <w:spacing w:after="0" w:line="240" w:lineRule="auto"/>
              <w:jc w:val="both"/>
              <w:rPr>
                <w:rFonts w:ascii="Times New Roman" w:hAnsi="Times New Roman"/>
                <w:sz w:val="20"/>
                <w:szCs w:val="20"/>
              </w:rPr>
            </w:pPr>
            <w:r w:rsidRPr="00E93C9A">
              <w:rPr>
                <w:rFonts w:ascii="Times New Roman" w:hAnsi="Times New Roman"/>
                <w:sz w:val="20"/>
                <w:szCs w:val="20"/>
              </w:rPr>
              <w:t>Проект Канадского Института Аттестованных Бухгалтеров. TVC использует дисконтированные денежные потоки проекта, чтобы проверить, как различные события влияют на запланированную деятельность. http://www.insight-mag.com/insight/03/09/col-2-pt-1-AcquiringMinds.asp</w:t>
            </w:r>
          </w:p>
        </w:tc>
      </w:tr>
      <w:tr w:rsidR="009974D7" w:rsidRPr="00E93C9A" w:rsidTr="00750F63">
        <w:trPr>
          <w:trHeight w:val="350"/>
        </w:trPr>
        <w:tc>
          <w:tcPr>
            <w:tcW w:w="417" w:type="dxa"/>
            <w:vAlign w:val="center"/>
          </w:tcPr>
          <w:p w:rsidR="009974D7" w:rsidRPr="00E93C9A" w:rsidRDefault="009974D7" w:rsidP="00750F63">
            <w:pPr>
              <w:spacing w:after="0" w:line="240" w:lineRule="auto"/>
              <w:rPr>
                <w:rFonts w:ascii="Times New Roman" w:hAnsi="Times New Roman"/>
                <w:b/>
                <w:bCs/>
                <w:sz w:val="20"/>
                <w:szCs w:val="20"/>
              </w:rPr>
            </w:pPr>
            <w:r w:rsidRPr="00E93C9A">
              <w:rPr>
                <w:rFonts w:ascii="Times New Roman" w:hAnsi="Times New Roman"/>
                <w:b/>
                <w:bCs/>
                <w:sz w:val="20"/>
                <w:szCs w:val="20"/>
              </w:rPr>
              <w:t>19</w:t>
            </w:r>
          </w:p>
        </w:tc>
        <w:tc>
          <w:tcPr>
            <w:tcW w:w="70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1999</w:t>
            </w:r>
          </w:p>
        </w:tc>
        <w:tc>
          <w:tcPr>
            <w:tcW w:w="239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Прибыли от капитала знаний</w:t>
            </w:r>
          </w:p>
        </w:tc>
        <w:tc>
          <w:tcPr>
            <w:tcW w:w="1269"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Knowledge Capital Earnings</w:t>
            </w:r>
          </w:p>
        </w:tc>
        <w:tc>
          <w:tcPr>
            <w:tcW w:w="198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Lev</w:t>
            </w:r>
          </w:p>
        </w:tc>
        <w:tc>
          <w:tcPr>
            <w:tcW w:w="1437"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ROA</w:t>
            </w:r>
          </w:p>
        </w:tc>
        <w:tc>
          <w:tcPr>
            <w:tcW w:w="6578" w:type="dxa"/>
            <w:vAlign w:val="center"/>
          </w:tcPr>
          <w:p w:rsidR="009974D7" w:rsidRPr="00E93C9A" w:rsidRDefault="009974D7" w:rsidP="00750F63">
            <w:pPr>
              <w:spacing w:after="0" w:line="240" w:lineRule="auto"/>
              <w:jc w:val="both"/>
              <w:rPr>
                <w:rFonts w:ascii="Times New Roman" w:hAnsi="Times New Roman"/>
                <w:sz w:val="20"/>
                <w:szCs w:val="20"/>
              </w:rPr>
            </w:pPr>
            <w:r w:rsidRPr="00E93C9A">
              <w:rPr>
                <w:rFonts w:ascii="Times New Roman" w:hAnsi="Times New Roman"/>
                <w:sz w:val="20"/>
                <w:szCs w:val="20"/>
              </w:rPr>
              <w:t>Прибыли от капитала знаний рассчитываются как доля от нормализованной прибыли (средняя отраслевая прибыль за последние три года и согласованные с аналитиками оценки будущей прибыли), превышающей прибыль от балансовых активов. Прибыль далее используется для того, чтобы «капитализировать» капитал знаний. Метод похож на CIV.</w:t>
            </w:r>
          </w:p>
        </w:tc>
      </w:tr>
      <w:tr w:rsidR="009974D7" w:rsidRPr="00E93C9A" w:rsidTr="00750F63">
        <w:trPr>
          <w:trHeight w:val="2550"/>
        </w:trPr>
        <w:tc>
          <w:tcPr>
            <w:tcW w:w="417" w:type="dxa"/>
            <w:vAlign w:val="center"/>
          </w:tcPr>
          <w:p w:rsidR="009974D7" w:rsidRPr="00E93C9A" w:rsidRDefault="009974D7" w:rsidP="00750F63">
            <w:pPr>
              <w:spacing w:after="0" w:line="240" w:lineRule="auto"/>
              <w:rPr>
                <w:rFonts w:ascii="Times New Roman" w:hAnsi="Times New Roman"/>
                <w:b/>
                <w:bCs/>
                <w:sz w:val="20"/>
                <w:szCs w:val="20"/>
              </w:rPr>
            </w:pPr>
            <w:r w:rsidRPr="00E93C9A">
              <w:rPr>
                <w:rFonts w:ascii="Times New Roman" w:hAnsi="Times New Roman"/>
                <w:b/>
                <w:bCs/>
                <w:sz w:val="20"/>
                <w:szCs w:val="20"/>
              </w:rPr>
              <w:t>18</w:t>
            </w:r>
          </w:p>
        </w:tc>
        <w:tc>
          <w:tcPr>
            <w:tcW w:w="70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1998</w:t>
            </w:r>
          </w:p>
        </w:tc>
        <w:tc>
          <w:tcPr>
            <w:tcW w:w="239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 xml:space="preserve">Инклюзивное управление стоимостью </w:t>
            </w:r>
          </w:p>
        </w:tc>
        <w:tc>
          <w:tcPr>
            <w:tcW w:w="1269"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Inclusive Valuation Methodology (IVM)</w:t>
            </w:r>
          </w:p>
        </w:tc>
        <w:tc>
          <w:tcPr>
            <w:tcW w:w="198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McPherson</w:t>
            </w:r>
          </w:p>
        </w:tc>
        <w:tc>
          <w:tcPr>
            <w:tcW w:w="1437"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DIC</w:t>
            </w:r>
          </w:p>
        </w:tc>
        <w:tc>
          <w:tcPr>
            <w:tcW w:w="6578" w:type="dxa"/>
            <w:vAlign w:val="center"/>
          </w:tcPr>
          <w:p w:rsidR="009974D7" w:rsidRPr="00E93C9A" w:rsidRDefault="009974D7" w:rsidP="00750F63">
            <w:pPr>
              <w:spacing w:after="0" w:line="240" w:lineRule="auto"/>
              <w:jc w:val="both"/>
              <w:rPr>
                <w:rFonts w:ascii="Times New Roman" w:hAnsi="Times New Roman"/>
                <w:sz w:val="20"/>
                <w:szCs w:val="20"/>
              </w:rPr>
            </w:pPr>
            <w:r w:rsidRPr="00E93C9A">
              <w:rPr>
                <w:rFonts w:ascii="Times New Roman" w:hAnsi="Times New Roman"/>
                <w:sz w:val="20"/>
                <w:szCs w:val="20"/>
              </w:rPr>
              <w:t>Это математическая модель многомерной оценки экономической эффективности, не подверженная субъективизму.  Первичные оценки объекта должны: полностью отражать учетные данные, не зависетть от шкалы измерения и быть соизмеримы между собой. Это необходимые и достаточные условия для признания оценки объективной. В модели объединены 3 концепции фирмы: проекция финансов, оценка стоимости объекта и концепция интеллектуального капитала. Создан симулятор, на примере которого рассчитывается каждая компонента стоимости.  Используется иерархия взвешенных показателей, которые объединены и сфокусированы на относительных, а не на абсолютных стоимостях. Объединенная добавленная стоимость = денежная добавленная стоимость, объединенная с неосязаемой добавленной стоимостью. http://www.infoplex-uk.com/vmp/Origins.htm</w:t>
            </w:r>
          </w:p>
        </w:tc>
      </w:tr>
      <w:tr w:rsidR="009974D7" w:rsidRPr="00E93C9A" w:rsidTr="00750F63">
        <w:trPr>
          <w:trHeight w:val="1530"/>
        </w:trPr>
        <w:tc>
          <w:tcPr>
            <w:tcW w:w="417" w:type="dxa"/>
            <w:vAlign w:val="center"/>
          </w:tcPr>
          <w:p w:rsidR="009974D7" w:rsidRPr="00E93C9A" w:rsidRDefault="009974D7" w:rsidP="00750F63">
            <w:pPr>
              <w:spacing w:after="0" w:line="240" w:lineRule="auto"/>
              <w:rPr>
                <w:rFonts w:ascii="Times New Roman" w:hAnsi="Times New Roman"/>
                <w:b/>
                <w:bCs/>
                <w:sz w:val="20"/>
                <w:szCs w:val="20"/>
              </w:rPr>
            </w:pPr>
            <w:r w:rsidRPr="00E93C9A">
              <w:rPr>
                <w:rFonts w:ascii="Times New Roman" w:hAnsi="Times New Roman"/>
                <w:b/>
                <w:bCs/>
                <w:sz w:val="20"/>
                <w:szCs w:val="20"/>
              </w:rPr>
              <w:lastRenderedPageBreak/>
              <w:t>17</w:t>
            </w:r>
          </w:p>
        </w:tc>
        <w:tc>
          <w:tcPr>
            <w:tcW w:w="70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1998</w:t>
            </w:r>
          </w:p>
        </w:tc>
        <w:tc>
          <w:tcPr>
            <w:tcW w:w="239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 xml:space="preserve">Отчетность для будущего </w:t>
            </w:r>
          </w:p>
        </w:tc>
        <w:tc>
          <w:tcPr>
            <w:tcW w:w="1269" w:type="dxa"/>
            <w:vAlign w:val="center"/>
          </w:tcPr>
          <w:p w:rsidR="009974D7" w:rsidRPr="00E93C9A" w:rsidRDefault="009974D7" w:rsidP="00750F63">
            <w:pPr>
              <w:spacing w:after="0" w:line="240" w:lineRule="auto"/>
              <w:rPr>
                <w:rFonts w:ascii="Times New Roman" w:hAnsi="Times New Roman"/>
                <w:sz w:val="20"/>
                <w:szCs w:val="20"/>
                <w:lang w:val="en-US"/>
              </w:rPr>
            </w:pPr>
            <w:r w:rsidRPr="00E93C9A">
              <w:rPr>
                <w:rFonts w:ascii="Times New Roman" w:hAnsi="Times New Roman"/>
                <w:sz w:val="20"/>
                <w:szCs w:val="20"/>
                <w:lang w:val="en-US"/>
              </w:rPr>
              <w:t>Accounting for the Future (AFTF)</w:t>
            </w:r>
          </w:p>
        </w:tc>
        <w:tc>
          <w:tcPr>
            <w:tcW w:w="198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Nash H.</w:t>
            </w:r>
          </w:p>
        </w:tc>
        <w:tc>
          <w:tcPr>
            <w:tcW w:w="1437"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DIC</w:t>
            </w:r>
          </w:p>
        </w:tc>
        <w:tc>
          <w:tcPr>
            <w:tcW w:w="6578" w:type="dxa"/>
            <w:vAlign w:val="center"/>
          </w:tcPr>
          <w:p w:rsidR="009974D7" w:rsidRPr="00E93C9A" w:rsidRDefault="009974D7" w:rsidP="00750F63">
            <w:pPr>
              <w:spacing w:after="0" w:line="240" w:lineRule="auto"/>
              <w:jc w:val="both"/>
              <w:rPr>
                <w:rFonts w:ascii="Times New Roman" w:hAnsi="Times New Roman"/>
                <w:sz w:val="20"/>
                <w:szCs w:val="20"/>
              </w:rPr>
            </w:pPr>
            <w:r w:rsidRPr="00E93C9A">
              <w:rPr>
                <w:rFonts w:ascii="Times New Roman" w:hAnsi="Times New Roman"/>
                <w:sz w:val="20"/>
                <w:szCs w:val="20"/>
              </w:rPr>
              <w:t xml:space="preserve">Новая система отчетности, созданная в соответствии концепцией управления стоимостью (Value-Based Management). В ней учтена временная стоимость денег, цена собственного и заемного капитала, принцип дисконтированных денежных потоков. Рассчитываются точечные показатели (стоимость компании) и интервальные (добавленная стоимость). Разница между AFTF стоимостью в конце и в начале периода является добавленной стоимостью в течение этого периода. </w:t>
            </w:r>
          </w:p>
        </w:tc>
      </w:tr>
      <w:tr w:rsidR="009974D7" w:rsidRPr="00E93C9A" w:rsidTr="00750F63">
        <w:trPr>
          <w:trHeight w:val="1020"/>
        </w:trPr>
        <w:tc>
          <w:tcPr>
            <w:tcW w:w="417" w:type="dxa"/>
            <w:vAlign w:val="center"/>
          </w:tcPr>
          <w:p w:rsidR="009974D7" w:rsidRPr="00E93C9A" w:rsidRDefault="009974D7" w:rsidP="00750F63">
            <w:pPr>
              <w:spacing w:after="0" w:line="240" w:lineRule="auto"/>
              <w:rPr>
                <w:rFonts w:ascii="Times New Roman" w:hAnsi="Times New Roman"/>
                <w:b/>
                <w:bCs/>
                <w:sz w:val="20"/>
                <w:szCs w:val="20"/>
              </w:rPr>
            </w:pPr>
            <w:r w:rsidRPr="00E93C9A">
              <w:rPr>
                <w:rFonts w:ascii="Times New Roman" w:hAnsi="Times New Roman"/>
                <w:b/>
                <w:bCs/>
                <w:sz w:val="20"/>
                <w:szCs w:val="20"/>
              </w:rPr>
              <w:t>16</w:t>
            </w:r>
          </w:p>
        </w:tc>
        <w:tc>
          <w:tcPr>
            <w:tcW w:w="70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1998</w:t>
            </w:r>
          </w:p>
        </w:tc>
        <w:tc>
          <w:tcPr>
            <w:tcW w:w="239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 xml:space="preserve">Рыночная стоимость, определяемая инвестором </w:t>
            </w:r>
          </w:p>
        </w:tc>
        <w:tc>
          <w:tcPr>
            <w:tcW w:w="1269" w:type="dxa"/>
            <w:vAlign w:val="center"/>
          </w:tcPr>
          <w:p w:rsidR="009974D7" w:rsidRPr="00E93C9A" w:rsidRDefault="009974D7" w:rsidP="00750F63">
            <w:pPr>
              <w:spacing w:after="0" w:line="240" w:lineRule="auto"/>
              <w:rPr>
                <w:rFonts w:ascii="Times New Roman" w:hAnsi="Times New Roman"/>
                <w:sz w:val="20"/>
                <w:szCs w:val="20"/>
                <w:lang w:val="en-US"/>
              </w:rPr>
            </w:pPr>
            <w:r w:rsidRPr="00E93C9A">
              <w:rPr>
                <w:rFonts w:ascii="Times New Roman" w:hAnsi="Times New Roman"/>
                <w:sz w:val="20"/>
                <w:szCs w:val="20"/>
                <w:lang w:val="en-US"/>
              </w:rPr>
              <w:t>Investor assigned market value (IAMV™)</w:t>
            </w:r>
          </w:p>
        </w:tc>
        <w:tc>
          <w:tcPr>
            <w:tcW w:w="198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Standfield</w:t>
            </w:r>
          </w:p>
        </w:tc>
        <w:tc>
          <w:tcPr>
            <w:tcW w:w="1437"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MCM</w:t>
            </w:r>
          </w:p>
        </w:tc>
        <w:tc>
          <w:tcPr>
            <w:tcW w:w="6578" w:type="dxa"/>
            <w:vAlign w:val="center"/>
          </w:tcPr>
          <w:p w:rsidR="009974D7" w:rsidRPr="00E93C9A" w:rsidRDefault="009974D7" w:rsidP="00750F63">
            <w:pPr>
              <w:spacing w:after="0" w:line="240" w:lineRule="auto"/>
              <w:jc w:val="both"/>
              <w:rPr>
                <w:rFonts w:ascii="Times New Roman" w:hAnsi="Times New Roman"/>
                <w:sz w:val="20"/>
                <w:szCs w:val="20"/>
              </w:rPr>
            </w:pPr>
            <w:r w:rsidRPr="00E93C9A">
              <w:rPr>
                <w:rFonts w:ascii="Times New Roman" w:hAnsi="Times New Roman"/>
                <w:sz w:val="20"/>
                <w:szCs w:val="20"/>
              </w:rPr>
              <w:t>Предполагает, что истинная стоимость компании – это рыночная стоимость акций, которая равна Материальный капитал +  [Реализованный интеллектуальный капитал (принесший доход)+ Эрозии интеллектуального капитала + Устойчиваое конкурентное преимущество].</w:t>
            </w:r>
          </w:p>
        </w:tc>
      </w:tr>
      <w:tr w:rsidR="009974D7" w:rsidRPr="00E93C9A" w:rsidTr="00750F63">
        <w:trPr>
          <w:trHeight w:val="1591"/>
        </w:trPr>
        <w:tc>
          <w:tcPr>
            <w:tcW w:w="417" w:type="dxa"/>
            <w:vAlign w:val="center"/>
          </w:tcPr>
          <w:p w:rsidR="009974D7" w:rsidRPr="00E93C9A" w:rsidRDefault="009974D7" w:rsidP="00750F63">
            <w:pPr>
              <w:spacing w:after="0" w:line="240" w:lineRule="auto"/>
              <w:rPr>
                <w:rFonts w:ascii="Times New Roman" w:hAnsi="Times New Roman"/>
                <w:b/>
                <w:bCs/>
                <w:sz w:val="20"/>
                <w:szCs w:val="20"/>
              </w:rPr>
            </w:pPr>
            <w:r w:rsidRPr="00E93C9A">
              <w:rPr>
                <w:rFonts w:ascii="Times New Roman" w:hAnsi="Times New Roman"/>
                <w:b/>
                <w:bCs/>
                <w:sz w:val="20"/>
                <w:szCs w:val="20"/>
              </w:rPr>
              <w:t>15</w:t>
            </w:r>
          </w:p>
        </w:tc>
        <w:tc>
          <w:tcPr>
            <w:tcW w:w="70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1997</w:t>
            </w:r>
          </w:p>
        </w:tc>
        <w:tc>
          <w:tcPr>
            <w:tcW w:w="239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 xml:space="preserve">Рассчитанная неосязаемая стоимость </w:t>
            </w:r>
          </w:p>
        </w:tc>
        <w:tc>
          <w:tcPr>
            <w:tcW w:w="1269"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Calculated Intangible Value (CIV)</w:t>
            </w:r>
          </w:p>
        </w:tc>
        <w:tc>
          <w:tcPr>
            <w:tcW w:w="198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Stewart, Luthy</w:t>
            </w:r>
          </w:p>
        </w:tc>
        <w:tc>
          <w:tcPr>
            <w:tcW w:w="1437"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ROA</w:t>
            </w:r>
          </w:p>
        </w:tc>
        <w:tc>
          <w:tcPr>
            <w:tcW w:w="6578" w:type="dxa"/>
            <w:vAlign w:val="center"/>
          </w:tcPr>
          <w:p w:rsidR="009974D7" w:rsidRPr="00E93C9A" w:rsidRDefault="009974D7" w:rsidP="00750F63">
            <w:pPr>
              <w:spacing w:after="0" w:line="240" w:lineRule="auto"/>
              <w:jc w:val="both"/>
              <w:rPr>
                <w:rFonts w:ascii="Times New Roman" w:hAnsi="Times New Roman"/>
                <w:sz w:val="20"/>
                <w:szCs w:val="20"/>
              </w:rPr>
            </w:pPr>
            <w:r w:rsidRPr="00E93C9A">
              <w:rPr>
                <w:rFonts w:ascii="Times New Roman" w:hAnsi="Times New Roman"/>
                <w:sz w:val="20"/>
                <w:szCs w:val="20"/>
              </w:rPr>
              <w:t>Стоимость интеллектуального капитала равна разнице между рыночной и балансовой стоимостью фирмы. Метод основан на предположении, что  компания зарабатывает прибыль большую, чем среднеотраслевая, только с помощью интеллектуального капитала</w:t>
            </w:r>
            <w:proofErr w:type="gramStart"/>
            <w:r w:rsidRPr="00E93C9A">
              <w:rPr>
                <w:rFonts w:ascii="Times New Roman" w:hAnsi="Times New Roman"/>
                <w:sz w:val="20"/>
                <w:szCs w:val="20"/>
              </w:rPr>
              <w:t xml:space="preserve"> Р</w:t>
            </w:r>
            <w:proofErr w:type="gramEnd"/>
            <w:r w:rsidRPr="00E93C9A">
              <w:rPr>
                <w:rFonts w:ascii="Times New Roman" w:hAnsi="Times New Roman"/>
                <w:sz w:val="20"/>
                <w:szCs w:val="20"/>
              </w:rPr>
              <w:t xml:space="preserve">ассчитывается избыточная доходность материальных активов. Затем этот показатель используется для определения доли дохода, приходящегося на нематериальные активы. </w:t>
            </w:r>
          </w:p>
        </w:tc>
      </w:tr>
      <w:tr w:rsidR="009974D7" w:rsidRPr="00E93C9A" w:rsidTr="00750F63">
        <w:trPr>
          <w:trHeight w:val="2040"/>
        </w:trPr>
        <w:tc>
          <w:tcPr>
            <w:tcW w:w="417" w:type="dxa"/>
            <w:vAlign w:val="center"/>
          </w:tcPr>
          <w:p w:rsidR="009974D7" w:rsidRPr="00E93C9A" w:rsidRDefault="009974D7" w:rsidP="00750F63">
            <w:pPr>
              <w:spacing w:after="0" w:line="240" w:lineRule="auto"/>
              <w:rPr>
                <w:rFonts w:ascii="Times New Roman" w:hAnsi="Times New Roman"/>
                <w:b/>
                <w:bCs/>
                <w:sz w:val="20"/>
                <w:szCs w:val="20"/>
              </w:rPr>
            </w:pPr>
            <w:r w:rsidRPr="00E93C9A">
              <w:rPr>
                <w:rFonts w:ascii="Times New Roman" w:hAnsi="Times New Roman"/>
                <w:b/>
                <w:bCs/>
                <w:sz w:val="20"/>
                <w:szCs w:val="20"/>
              </w:rPr>
              <w:t>14</w:t>
            </w:r>
          </w:p>
        </w:tc>
        <w:tc>
          <w:tcPr>
            <w:tcW w:w="70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1997</w:t>
            </w:r>
          </w:p>
        </w:tc>
        <w:tc>
          <w:tcPr>
            <w:tcW w:w="239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 xml:space="preserve">Экономическая добавленная стоимость </w:t>
            </w:r>
          </w:p>
        </w:tc>
        <w:tc>
          <w:tcPr>
            <w:tcW w:w="1269"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Economic Value Added (EVA™)</w:t>
            </w:r>
          </w:p>
        </w:tc>
        <w:tc>
          <w:tcPr>
            <w:tcW w:w="198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Stewart</w:t>
            </w:r>
          </w:p>
        </w:tc>
        <w:tc>
          <w:tcPr>
            <w:tcW w:w="1437"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ROA</w:t>
            </w:r>
          </w:p>
        </w:tc>
        <w:tc>
          <w:tcPr>
            <w:tcW w:w="6578" w:type="dxa"/>
            <w:vAlign w:val="center"/>
          </w:tcPr>
          <w:p w:rsidR="009974D7" w:rsidRPr="00E93C9A" w:rsidRDefault="009974D7" w:rsidP="00750F63">
            <w:pPr>
              <w:spacing w:after="0" w:line="240" w:lineRule="auto"/>
              <w:jc w:val="both"/>
              <w:rPr>
                <w:rFonts w:ascii="Times New Roman" w:hAnsi="Times New Roman"/>
                <w:sz w:val="20"/>
                <w:szCs w:val="20"/>
              </w:rPr>
            </w:pPr>
            <w:r w:rsidRPr="00E93C9A">
              <w:rPr>
                <w:rFonts w:ascii="Times New Roman" w:hAnsi="Times New Roman"/>
                <w:sz w:val="20"/>
                <w:szCs w:val="20"/>
              </w:rPr>
              <w:t>Рассчитывается посредством корректировки обнаруженной прибыли фирмы на издержки, связанные с использованием капитала. Метод многофункционален и  связан с ориентацией на повышение стоимости фирмы. Экономическая добавленная стоимость= (рентабельность капитала - WACC)* инвестированный капитал. Метод EVA прямо не относится к управлению интеллектуальным капиталом (то есть в рамках данного метода не существует никаких специальных способов оценки инвестиций в нематериальные активы), но косвенно эффективное управление интеллектуальным капиталом увеличивает EVA. Изменения EVA свидетельствуют о том, производителен интеллектуальный капитал фирмы или нет.</w:t>
            </w:r>
          </w:p>
        </w:tc>
      </w:tr>
      <w:tr w:rsidR="009974D7" w:rsidRPr="002E15FE" w:rsidTr="00750F63">
        <w:trPr>
          <w:trHeight w:val="1148"/>
        </w:trPr>
        <w:tc>
          <w:tcPr>
            <w:tcW w:w="417" w:type="dxa"/>
            <w:vAlign w:val="center"/>
          </w:tcPr>
          <w:p w:rsidR="009974D7" w:rsidRPr="00E93C9A" w:rsidRDefault="009974D7" w:rsidP="00750F63">
            <w:pPr>
              <w:spacing w:after="0" w:line="240" w:lineRule="auto"/>
              <w:rPr>
                <w:rFonts w:ascii="Times New Roman" w:hAnsi="Times New Roman"/>
                <w:b/>
                <w:bCs/>
                <w:sz w:val="20"/>
                <w:szCs w:val="20"/>
              </w:rPr>
            </w:pPr>
            <w:r w:rsidRPr="00E93C9A">
              <w:rPr>
                <w:rFonts w:ascii="Times New Roman" w:hAnsi="Times New Roman"/>
                <w:b/>
                <w:bCs/>
                <w:sz w:val="20"/>
                <w:szCs w:val="20"/>
              </w:rPr>
              <w:t>13</w:t>
            </w:r>
          </w:p>
        </w:tc>
        <w:tc>
          <w:tcPr>
            <w:tcW w:w="70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1997</w:t>
            </w:r>
          </w:p>
        </w:tc>
        <w:tc>
          <w:tcPr>
            <w:tcW w:w="239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 xml:space="preserve">Интеллектуальный коэффициент добавленной стоимости </w:t>
            </w:r>
          </w:p>
        </w:tc>
        <w:tc>
          <w:tcPr>
            <w:tcW w:w="1269" w:type="dxa"/>
            <w:vAlign w:val="center"/>
          </w:tcPr>
          <w:p w:rsidR="009974D7" w:rsidRPr="00E93C9A" w:rsidRDefault="009974D7" w:rsidP="00750F63">
            <w:pPr>
              <w:spacing w:after="0" w:line="240" w:lineRule="auto"/>
              <w:rPr>
                <w:rFonts w:ascii="Times New Roman" w:hAnsi="Times New Roman"/>
                <w:sz w:val="20"/>
                <w:szCs w:val="20"/>
                <w:lang w:val="en-US"/>
              </w:rPr>
            </w:pPr>
            <w:r w:rsidRPr="00E93C9A">
              <w:rPr>
                <w:rFonts w:ascii="Times New Roman" w:hAnsi="Times New Roman"/>
                <w:sz w:val="20"/>
                <w:szCs w:val="20"/>
                <w:lang w:val="en-US"/>
              </w:rPr>
              <w:t>Value Added Intellectual Coefficient (VAIC™)</w:t>
            </w:r>
          </w:p>
        </w:tc>
        <w:tc>
          <w:tcPr>
            <w:tcW w:w="198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Pulic</w:t>
            </w:r>
          </w:p>
        </w:tc>
        <w:tc>
          <w:tcPr>
            <w:tcW w:w="1437"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ROA (не подходит ни к одному виду)</w:t>
            </w:r>
          </w:p>
        </w:tc>
        <w:tc>
          <w:tcPr>
            <w:tcW w:w="6578" w:type="dxa"/>
            <w:vAlign w:val="center"/>
          </w:tcPr>
          <w:p w:rsidR="009974D7" w:rsidRPr="00E93C9A" w:rsidRDefault="009974D7" w:rsidP="00750F63">
            <w:pPr>
              <w:spacing w:after="0" w:line="240" w:lineRule="auto"/>
              <w:jc w:val="both"/>
              <w:rPr>
                <w:rFonts w:ascii="Times New Roman" w:hAnsi="Times New Roman"/>
                <w:sz w:val="20"/>
                <w:szCs w:val="20"/>
                <w:lang w:val="en-US"/>
              </w:rPr>
            </w:pPr>
            <w:r w:rsidRPr="00E93C9A">
              <w:rPr>
                <w:rFonts w:ascii="Times New Roman" w:hAnsi="Times New Roman"/>
                <w:sz w:val="20"/>
                <w:szCs w:val="20"/>
              </w:rPr>
              <w:t xml:space="preserve">Формула, которая оценивает, сколько стоит и насколько эффективно интеллектуальный и вложенный капитал создают стоимость, основана на взаимосвязи трех основных составляющих: 1) вложенный капитал; 2) человеческий капитал; и 3) структурный капитал. </w:t>
            </w:r>
            <w:r w:rsidRPr="00E93C9A">
              <w:rPr>
                <w:rFonts w:ascii="Times New Roman" w:hAnsi="Times New Roman"/>
                <w:sz w:val="20"/>
                <w:szCs w:val="20"/>
                <w:lang w:val="en-US"/>
              </w:rPr>
              <w:t>VAIC™i = CEEi + HCEi + SCEi  http://www.vaic-on.net/</w:t>
            </w:r>
          </w:p>
        </w:tc>
      </w:tr>
      <w:tr w:rsidR="009974D7" w:rsidRPr="00E93C9A" w:rsidTr="00750F63">
        <w:trPr>
          <w:trHeight w:val="1020"/>
        </w:trPr>
        <w:tc>
          <w:tcPr>
            <w:tcW w:w="417" w:type="dxa"/>
            <w:vAlign w:val="center"/>
          </w:tcPr>
          <w:p w:rsidR="009974D7" w:rsidRPr="00E93C9A" w:rsidRDefault="009974D7" w:rsidP="00750F63">
            <w:pPr>
              <w:spacing w:after="0" w:line="240" w:lineRule="auto"/>
              <w:rPr>
                <w:rFonts w:ascii="Times New Roman" w:hAnsi="Times New Roman"/>
                <w:b/>
                <w:bCs/>
                <w:sz w:val="20"/>
                <w:szCs w:val="20"/>
              </w:rPr>
            </w:pPr>
            <w:r w:rsidRPr="00E93C9A">
              <w:rPr>
                <w:rFonts w:ascii="Times New Roman" w:hAnsi="Times New Roman"/>
                <w:b/>
                <w:bCs/>
                <w:sz w:val="20"/>
                <w:szCs w:val="20"/>
              </w:rPr>
              <w:lastRenderedPageBreak/>
              <w:t>12</w:t>
            </w:r>
          </w:p>
        </w:tc>
        <w:tc>
          <w:tcPr>
            <w:tcW w:w="70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1997</w:t>
            </w:r>
          </w:p>
        </w:tc>
        <w:tc>
          <w:tcPr>
            <w:tcW w:w="239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Индекс интеллектуального капитала</w:t>
            </w:r>
          </w:p>
        </w:tc>
        <w:tc>
          <w:tcPr>
            <w:tcW w:w="1269"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IC-Index™</w:t>
            </w:r>
          </w:p>
        </w:tc>
        <w:tc>
          <w:tcPr>
            <w:tcW w:w="1985" w:type="dxa"/>
            <w:vAlign w:val="center"/>
          </w:tcPr>
          <w:p w:rsidR="009974D7" w:rsidRPr="00E93C9A" w:rsidRDefault="009974D7" w:rsidP="00750F63">
            <w:pPr>
              <w:spacing w:after="0" w:line="240" w:lineRule="auto"/>
              <w:rPr>
                <w:rFonts w:ascii="Times New Roman" w:hAnsi="Times New Roman"/>
                <w:sz w:val="20"/>
                <w:szCs w:val="20"/>
                <w:lang w:val="en-US"/>
              </w:rPr>
            </w:pPr>
            <w:r w:rsidRPr="00E93C9A">
              <w:rPr>
                <w:rFonts w:ascii="Times New Roman" w:hAnsi="Times New Roman"/>
                <w:sz w:val="20"/>
                <w:szCs w:val="20"/>
                <w:lang w:val="en-US"/>
              </w:rPr>
              <w:t xml:space="preserve">Roos, Roos, Dragonetti </w:t>
            </w:r>
            <w:r w:rsidRPr="00E93C9A">
              <w:rPr>
                <w:rFonts w:ascii="Times New Roman" w:hAnsi="Times New Roman"/>
                <w:sz w:val="20"/>
                <w:szCs w:val="20"/>
              </w:rPr>
              <w:t>и</w:t>
            </w:r>
            <w:r w:rsidRPr="00E93C9A">
              <w:rPr>
                <w:rFonts w:ascii="Times New Roman" w:hAnsi="Times New Roman"/>
                <w:sz w:val="20"/>
                <w:szCs w:val="20"/>
                <w:lang w:val="en-US"/>
              </w:rPr>
              <w:t xml:space="preserve"> Edvinsson</w:t>
            </w:r>
          </w:p>
        </w:tc>
        <w:tc>
          <w:tcPr>
            <w:tcW w:w="1437"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SC</w:t>
            </w:r>
          </w:p>
        </w:tc>
        <w:tc>
          <w:tcPr>
            <w:tcW w:w="6578" w:type="dxa"/>
            <w:vAlign w:val="center"/>
          </w:tcPr>
          <w:p w:rsidR="009974D7" w:rsidRPr="00E93C9A" w:rsidRDefault="009974D7" w:rsidP="00750F63">
            <w:pPr>
              <w:spacing w:after="0" w:line="240" w:lineRule="auto"/>
              <w:jc w:val="both"/>
              <w:rPr>
                <w:rFonts w:ascii="Times New Roman" w:hAnsi="Times New Roman"/>
                <w:sz w:val="20"/>
                <w:szCs w:val="20"/>
              </w:rPr>
            </w:pPr>
            <w:r w:rsidRPr="00E93C9A">
              <w:rPr>
                <w:rFonts w:ascii="Times New Roman" w:hAnsi="Times New Roman"/>
                <w:sz w:val="20"/>
                <w:szCs w:val="20"/>
              </w:rPr>
              <w:t xml:space="preserve">Объединяет 24 отдельных показателей, описывающие интеллектуальные активы и их составляющие, в единый индекс. Интеллектуальный капитал  делится </w:t>
            </w:r>
            <w:proofErr w:type="gramStart"/>
            <w:r w:rsidRPr="00E93C9A">
              <w:rPr>
                <w:rFonts w:ascii="Times New Roman" w:hAnsi="Times New Roman"/>
                <w:sz w:val="20"/>
                <w:szCs w:val="20"/>
              </w:rPr>
              <w:t>на</w:t>
            </w:r>
            <w:proofErr w:type="gramEnd"/>
            <w:r w:rsidRPr="00E93C9A">
              <w:rPr>
                <w:rFonts w:ascii="Times New Roman" w:hAnsi="Times New Roman"/>
                <w:sz w:val="20"/>
                <w:szCs w:val="20"/>
              </w:rPr>
              <w:t xml:space="preserve"> человеческий, структуаный, отношенческий и инновационный. Изменения индекса связаны с изменениями в рыночной стоимости фирмы.  </w:t>
            </w:r>
          </w:p>
        </w:tc>
      </w:tr>
      <w:tr w:rsidR="009974D7" w:rsidRPr="00E93C9A" w:rsidTr="00750F63">
        <w:trPr>
          <w:trHeight w:val="2295"/>
        </w:trPr>
        <w:tc>
          <w:tcPr>
            <w:tcW w:w="417" w:type="dxa"/>
            <w:vAlign w:val="center"/>
          </w:tcPr>
          <w:p w:rsidR="009974D7" w:rsidRPr="00E93C9A" w:rsidRDefault="009974D7" w:rsidP="00750F63">
            <w:pPr>
              <w:spacing w:after="0" w:line="240" w:lineRule="auto"/>
              <w:rPr>
                <w:rFonts w:ascii="Times New Roman" w:hAnsi="Times New Roman"/>
                <w:b/>
                <w:bCs/>
                <w:sz w:val="20"/>
                <w:szCs w:val="20"/>
              </w:rPr>
            </w:pPr>
            <w:r w:rsidRPr="00E93C9A">
              <w:rPr>
                <w:rFonts w:ascii="Times New Roman" w:hAnsi="Times New Roman"/>
                <w:b/>
                <w:bCs/>
                <w:sz w:val="20"/>
                <w:szCs w:val="20"/>
              </w:rPr>
              <w:t>11</w:t>
            </w:r>
          </w:p>
        </w:tc>
        <w:tc>
          <w:tcPr>
            <w:tcW w:w="70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1996</w:t>
            </w:r>
          </w:p>
        </w:tc>
        <w:tc>
          <w:tcPr>
            <w:tcW w:w="239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Система аудита "Технологичный брокер"</w:t>
            </w:r>
          </w:p>
        </w:tc>
        <w:tc>
          <w:tcPr>
            <w:tcW w:w="1269"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Technology Broker</w:t>
            </w:r>
          </w:p>
        </w:tc>
        <w:tc>
          <w:tcPr>
            <w:tcW w:w="198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Brooking</w:t>
            </w:r>
          </w:p>
        </w:tc>
        <w:tc>
          <w:tcPr>
            <w:tcW w:w="1437"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DIC</w:t>
            </w:r>
          </w:p>
        </w:tc>
        <w:tc>
          <w:tcPr>
            <w:tcW w:w="6578" w:type="dxa"/>
            <w:vAlign w:val="center"/>
          </w:tcPr>
          <w:p w:rsidR="009974D7" w:rsidRPr="00E93C9A" w:rsidRDefault="009974D7" w:rsidP="00750F63">
            <w:pPr>
              <w:spacing w:after="0" w:line="240" w:lineRule="auto"/>
              <w:jc w:val="both"/>
              <w:rPr>
                <w:rFonts w:ascii="Times New Roman" w:hAnsi="Times New Roman"/>
                <w:sz w:val="20"/>
                <w:szCs w:val="20"/>
              </w:rPr>
            </w:pPr>
            <w:r w:rsidRPr="00E93C9A">
              <w:rPr>
                <w:rFonts w:ascii="Times New Roman" w:hAnsi="Times New Roman"/>
                <w:sz w:val="20"/>
                <w:szCs w:val="20"/>
              </w:rPr>
              <w:t xml:space="preserve">Измерение стоимости интеллектуального капитала фирмы </w:t>
            </w:r>
            <w:proofErr w:type="gramStart"/>
            <w:r w:rsidRPr="00E93C9A">
              <w:rPr>
                <w:rFonts w:ascii="Times New Roman" w:hAnsi="Times New Roman"/>
                <w:sz w:val="20"/>
                <w:szCs w:val="20"/>
              </w:rPr>
              <w:t>основана</w:t>
            </w:r>
            <w:proofErr w:type="gramEnd"/>
            <w:r w:rsidRPr="00E93C9A">
              <w:rPr>
                <w:rFonts w:ascii="Times New Roman" w:hAnsi="Times New Roman"/>
                <w:sz w:val="20"/>
                <w:szCs w:val="20"/>
              </w:rPr>
              <w:t xml:space="preserve"> на анализе ответов  на 20 вопросов, касающихся четырех главных составляющих интеллектуального капитала: активы, связанные с человеческими ресурсами; активы интеллектуальной собственности; рыночные активы; инфраструктурные активы. Чем меньше вопросов, на которые компания может ответить положительно, тем сильнее ей необходимо сфокусироваться на усилении интеллектуального капитала. Далее каждый компонент модели тестируется с помощью определенного набора специализированных вопросников с целью определения скрытой стоимости данного актива. Наконец, вычисляется денежная оценка интеллектуального капитала любым из трех способов:1)</w:t>
            </w:r>
            <w:proofErr w:type="gramStart"/>
            <w:r w:rsidRPr="00E93C9A">
              <w:rPr>
                <w:rFonts w:ascii="Times New Roman" w:hAnsi="Times New Roman"/>
                <w:sz w:val="20"/>
                <w:szCs w:val="20"/>
              </w:rPr>
              <w:t>затратный</w:t>
            </w:r>
            <w:proofErr w:type="gramEnd"/>
            <w:r w:rsidRPr="00E93C9A">
              <w:rPr>
                <w:rFonts w:ascii="Times New Roman" w:hAnsi="Times New Roman"/>
                <w:sz w:val="20"/>
                <w:szCs w:val="20"/>
              </w:rPr>
              <w:t xml:space="preserve"> 2)рыночный 3)доходный. </w:t>
            </w:r>
          </w:p>
        </w:tc>
      </w:tr>
      <w:tr w:rsidR="009974D7" w:rsidRPr="00E93C9A" w:rsidTr="00750F63">
        <w:trPr>
          <w:trHeight w:val="277"/>
        </w:trPr>
        <w:tc>
          <w:tcPr>
            <w:tcW w:w="417" w:type="dxa"/>
            <w:vAlign w:val="center"/>
          </w:tcPr>
          <w:p w:rsidR="009974D7" w:rsidRPr="00E93C9A" w:rsidRDefault="009974D7" w:rsidP="00750F63">
            <w:pPr>
              <w:spacing w:after="0" w:line="240" w:lineRule="auto"/>
              <w:rPr>
                <w:rFonts w:ascii="Times New Roman" w:hAnsi="Times New Roman"/>
                <w:b/>
                <w:bCs/>
                <w:sz w:val="20"/>
                <w:szCs w:val="20"/>
              </w:rPr>
            </w:pPr>
            <w:r w:rsidRPr="00E93C9A">
              <w:rPr>
                <w:rFonts w:ascii="Times New Roman" w:hAnsi="Times New Roman"/>
                <w:b/>
                <w:bCs/>
                <w:sz w:val="20"/>
                <w:szCs w:val="20"/>
              </w:rPr>
              <w:t>10</w:t>
            </w:r>
          </w:p>
        </w:tc>
        <w:tc>
          <w:tcPr>
            <w:tcW w:w="70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1996</w:t>
            </w:r>
          </w:p>
        </w:tc>
        <w:tc>
          <w:tcPr>
            <w:tcW w:w="239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Оценка патентов, взешенных по частоте "цитирования"</w:t>
            </w:r>
          </w:p>
        </w:tc>
        <w:tc>
          <w:tcPr>
            <w:tcW w:w="1269"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Citation- Weighted Patents</w:t>
            </w:r>
          </w:p>
        </w:tc>
        <w:tc>
          <w:tcPr>
            <w:tcW w:w="198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Dow Chemical</w:t>
            </w:r>
          </w:p>
        </w:tc>
        <w:tc>
          <w:tcPr>
            <w:tcW w:w="1437"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DIC</w:t>
            </w:r>
          </w:p>
        </w:tc>
        <w:tc>
          <w:tcPr>
            <w:tcW w:w="6578" w:type="dxa"/>
            <w:vAlign w:val="center"/>
          </w:tcPr>
          <w:p w:rsidR="009974D7" w:rsidRPr="00E93C9A" w:rsidRDefault="009974D7" w:rsidP="00750F63">
            <w:pPr>
              <w:spacing w:after="0" w:line="240" w:lineRule="auto"/>
              <w:jc w:val="both"/>
              <w:rPr>
                <w:rFonts w:ascii="Times New Roman" w:hAnsi="Times New Roman"/>
                <w:sz w:val="20"/>
                <w:szCs w:val="20"/>
              </w:rPr>
            </w:pPr>
            <w:r w:rsidRPr="00E93C9A">
              <w:rPr>
                <w:rFonts w:ascii="Times New Roman" w:hAnsi="Times New Roman"/>
                <w:sz w:val="20"/>
                <w:szCs w:val="20"/>
              </w:rPr>
              <w:t xml:space="preserve">Интеллектуальный капитал и его функционирование оцениваются на основе влияния исследования и разработок на деятельность фирмы. Предполагается, что чем чаще "цитируют" патент (ссылаются </w:t>
            </w:r>
            <w:proofErr w:type="gramStart"/>
            <w:r w:rsidRPr="00E93C9A">
              <w:rPr>
                <w:rFonts w:ascii="Times New Roman" w:hAnsi="Times New Roman"/>
                <w:sz w:val="20"/>
                <w:szCs w:val="20"/>
              </w:rPr>
              <w:t>в</w:t>
            </w:r>
            <w:proofErr w:type="gramEnd"/>
            <w:r w:rsidRPr="00E93C9A">
              <w:rPr>
                <w:rFonts w:ascii="Times New Roman" w:hAnsi="Times New Roman"/>
                <w:sz w:val="20"/>
                <w:szCs w:val="20"/>
              </w:rPr>
              <w:t xml:space="preserve"> </w:t>
            </w:r>
            <w:proofErr w:type="gramStart"/>
            <w:r w:rsidRPr="00E93C9A">
              <w:rPr>
                <w:rFonts w:ascii="Times New Roman" w:hAnsi="Times New Roman"/>
                <w:sz w:val="20"/>
                <w:szCs w:val="20"/>
              </w:rPr>
              <w:t>научных</w:t>
            </w:r>
            <w:proofErr w:type="gramEnd"/>
            <w:r w:rsidRPr="00E93C9A">
              <w:rPr>
                <w:rFonts w:ascii="Times New Roman" w:hAnsi="Times New Roman"/>
                <w:sz w:val="20"/>
                <w:szCs w:val="20"/>
              </w:rPr>
              <w:t xml:space="preserve"> изаниях, исслеованиях), тем большую ценность он имеет. Количество ссылок на патент служит индикатором интеллектуального капитала фирмы и коррелирует с ее рыночной стоимостью, так как инвесторы оценивают запасы знаний фирмы.</w:t>
            </w:r>
          </w:p>
        </w:tc>
      </w:tr>
      <w:tr w:rsidR="009974D7" w:rsidRPr="00E93C9A" w:rsidTr="00750F63">
        <w:trPr>
          <w:trHeight w:val="1530"/>
        </w:trPr>
        <w:tc>
          <w:tcPr>
            <w:tcW w:w="417" w:type="dxa"/>
            <w:vAlign w:val="center"/>
          </w:tcPr>
          <w:p w:rsidR="009974D7" w:rsidRPr="00E93C9A" w:rsidRDefault="009974D7" w:rsidP="00750F63">
            <w:pPr>
              <w:spacing w:after="0" w:line="240" w:lineRule="auto"/>
              <w:rPr>
                <w:rFonts w:ascii="Times New Roman" w:hAnsi="Times New Roman"/>
                <w:b/>
                <w:bCs/>
                <w:sz w:val="20"/>
                <w:szCs w:val="20"/>
              </w:rPr>
            </w:pPr>
            <w:r w:rsidRPr="00E93C9A">
              <w:rPr>
                <w:rFonts w:ascii="Times New Roman" w:hAnsi="Times New Roman"/>
                <w:b/>
                <w:bCs/>
                <w:sz w:val="20"/>
                <w:szCs w:val="20"/>
              </w:rPr>
              <w:t>9</w:t>
            </w:r>
          </w:p>
        </w:tc>
        <w:tc>
          <w:tcPr>
            <w:tcW w:w="70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1995</w:t>
            </w:r>
          </w:p>
        </w:tc>
        <w:tc>
          <w:tcPr>
            <w:tcW w:w="239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Холистическая отчетность</w:t>
            </w:r>
          </w:p>
        </w:tc>
        <w:tc>
          <w:tcPr>
            <w:tcW w:w="1269"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Holistic Accounts</w:t>
            </w:r>
          </w:p>
        </w:tc>
        <w:tc>
          <w:tcPr>
            <w:tcW w:w="198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Rambøll Group</w:t>
            </w:r>
          </w:p>
        </w:tc>
        <w:tc>
          <w:tcPr>
            <w:tcW w:w="1437"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SC</w:t>
            </w:r>
          </w:p>
        </w:tc>
        <w:tc>
          <w:tcPr>
            <w:tcW w:w="6578" w:type="dxa"/>
            <w:vAlign w:val="center"/>
          </w:tcPr>
          <w:p w:rsidR="009974D7" w:rsidRPr="00E93C9A" w:rsidRDefault="009974D7" w:rsidP="00750F63">
            <w:pPr>
              <w:spacing w:after="0" w:line="240" w:lineRule="auto"/>
              <w:jc w:val="both"/>
              <w:rPr>
                <w:rFonts w:ascii="Times New Roman" w:hAnsi="Times New Roman"/>
                <w:sz w:val="20"/>
                <w:szCs w:val="20"/>
              </w:rPr>
            </w:pPr>
            <w:r w:rsidRPr="00E93C9A">
              <w:rPr>
                <w:rFonts w:ascii="Times New Roman" w:hAnsi="Times New Roman"/>
                <w:sz w:val="20"/>
                <w:szCs w:val="20"/>
              </w:rPr>
              <w:t xml:space="preserve">Ramboll – это датская консалтинговая группа, которая занимается разработкой "холистической отчетности", которая подходит для компаний новой экономики (экономики знаний).  Основывается на EFQM бизнес модели. Форма отчетности включает девять параметров: ценности и управление, стратегические процессы, человеческие ресурсы, структурные ресурсы, консультирование, клиентские результаты, результаты служащих, общественные результаты и финансовые результаты. </w:t>
            </w:r>
          </w:p>
        </w:tc>
      </w:tr>
      <w:tr w:rsidR="009974D7" w:rsidRPr="00E93C9A" w:rsidTr="00750F63">
        <w:trPr>
          <w:trHeight w:val="2040"/>
        </w:trPr>
        <w:tc>
          <w:tcPr>
            <w:tcW w:w="417" w:type="dxa"/>
            <w:vAlign w:val="center"/>
          </w:tcPr>
          <w:p w:rsidR="009974D7" w:rsidRPr="00E93C9A" w:rsidRDefault="009974D7" w:rsidP="00750F63">
            <w:pPr>
              <w:spacing w:after="0" w:line="240" w:lineRule="auto"/>
              <w:rPr>
                <w:rFonts w:ascii="Times New Roman" w:hAnsi="Times New Roman"/>
                <w:b/>
                <w:bCs/>
                <w:sz w:val="20"/>
                <w:szCs w:val="20"/>
              </w:rPr>
            </w:pPr>
            <w:r w:rsidRPr="00E93C9A">
              <w:rPr>
                <w:rFonts w:ascii="Times New Roman" w:hAnsi="Times New Roman"/>
                <w:b/>
                <w:bCs/>
                <w:sz w:val="20"/>
                <w:szCs w:val="20"/>
              </w:rPr>
              <w:lastRenderedPageBreak/>
              <w:t>8</w:t>
            </w:r>
          </w:p>
        </w:tc>
        <w:tc>
          <w:tcPr>
            <w:tcW w:w="70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1994</w:t>
            </w:r>
          </w:p>
        </w:tc>
        <w:tc>
          <w:tcPr>
            <w:tcW w:w="239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Навигатор Skandia</w:t>
            </w:r>
          </w:p>
        </w:tc>
        <w:tc>
          <w:tcPr>
            <w:tcW w:w="1269"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Skandia Navigator™</w:t>
            </w:r>
          </w:p>
        </w:tc>
        <w:tc>
          <w:tcPr>
            <w:tcW w:w="198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Edvinsson и Malone</w:t>
            </w:r>
          </w:p>
        </w:tc>
        <w:tc>
          <w:tcPr>
            <w:tcW w:w="1437"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SC</w:t>
            </w:r>
          </w:p>
        </w:tc>
        <w:tc>
          <w:tcPr>
            <w:tcW w:w="6578" w:type="dxa"/>
            <w:vAlign w:val="center"/>
          </w:tcPr>
          <w:p w:rsidR="009974D7" w:rsidRPr="00E93C9A" w:rsidRDefault="009974D7" w:rsidP="00750F63">
            <w:pPr>
              <w:spacing w:after="0" w:line="240" w:lineRule="auto"/>
              <w:jc w:val="both"/>
              <w:rPr>
                <w:rFonts w:ascii="Times New Roman" w:hAnsi="Times New Roman"/>
                <w:sz w:val="20"/>
                <w:szCs w:val="20"/>
              </w:rPr>
            </w:pPr>
            <w:r w:rsidRPr="00E93C9A">
              <w:rPr>
                <w:rFonts w:ascii="Times New Roman" w:hAnsi="Times New Roman"/>
                <w:sz w:val="20"/>
                <w:szCs w:val="20"/>
              </w:rPr>
              <w:t>Согласно модели, интеллектуальный капитал есть сумма человеческого (не принадлежит фирме) и структурного (принадлежит фирме) капитала. Интеллектуальный капитал оценивается посредством анализа до 164 показателей (91 связанных с интеллектуальным капиталом и 73 традиционных показателей), которые описывают пять составляющих: 1)финансовую, 2) клиентскую, 3) процессную, 4) обновление и развитие и 5) человеческую. Среди всех показателей присутствовали как денежные (С), так и процентные (долевые, i) и даже опросные измерители. Далее, с помощью определенных весов оценка интеллектуального капитала сводилась к формуле: Intellectual capital=i*C.</w:t>
            </w:r>
          </w:p>
        </w:tc>
      </w:tr>
      <w:tr w:rsidR="009974D7" w:rsidRPr="00E93C9A" w:rsidTr="00750F63">
        <w:trPr>
          <w:trHeight w:val="1275"/>
        </w:trPr>
        <w:tc>
          <w:tcPr>
            <w:tcW w:w="417" w:type="dxa"/>
            <w:vAlign w:val="center"/>
          </w:tcPr>
          <w:p w:rsidR="009974D7" w:rsidRPr="00E93C9A" w:rsidRDefault="009974D7" w:rsidP="00750F63">
            <w:pPr>
              <w:spacing w:after="0" w:line="240" w:lineRule="auto"/>
              <w:rPr>
                <w:rFonts w:ascii="Times New Roman" w:hAnsi="Times New Roman"/>
                <w:b/>
                <w:bCs/>
                <w:sz w:val="20"/>
                <w:szCs w:val="20"/>
              </w:rPr>
            </w:pPr>
            <w:r w:rsidRPr="00E93C9A">
              <w:rPr>
                <w:rFonts w:ascii="Times New Roman" w:hAnsi="Times New Roman"/>
                <w:b/>
                <w:bCs/>
                <w:sz w:val="20"/>
                <w:szCs w:val="20"/>
              </w:rPr>
              <w:t>7</w:t>
            </w:r>
          </w:p>
        </w:tc>
        <w:tc>
          <w:tcPr>
            <w:tcW w:w="70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1994</w:t>
            </w:r>
          </w:p>
        </w:tc>
        <w:tc>
          <w:tcPr>
            <w:tcW w:w="239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Монитор неосязаемых активов</w:t>
            </w:r>
          </w:p>
        </w:tc>
        <w:tc>
          <w:tcPr>
            <w:tcW w:w="1269"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Intangible Asset Monitor</w:t>
            </w:r>
          </w:p>
        </w:tc>
        <w:tc>
          <w:tcPr>
            <w:tcW w:w="198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Sveiby</w:t>
            </w:r>
          </w:p>
        </w:tc>
        <w:tc>
          <w:tcPr>
            <w:tcW w:w="1437"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SC</w:t>
            </w:r>
          </w:p>
        </w:tc>
        <w:tc>
          <w:tcPr>
            <w:tcW w:w="6578" w:type="dxa"/>
            <w:vAlign w:val="center"/>
          </w:tcPr>
          <w:p w:rsidR="009974D7" w:rsidRPr="00E93C9A" w:rsidRDefault="009974D7" w:rsidP="00750F63">
            <w:pPr>
              <w:spacing w:after="0" w:line="240" w:lineRule="auto"/>
              <w:jc w:val="both"/>
              <w:rPr>
                <w:rFonts w:ascii="Times New Roman" w:hAnsi="Times New Roman"/>
                <w:sz w:val="20"/>
                <w:szCs w:val="20"/>
              </w:rPr>
            </w:pPr>
            <w:r w:rsidRPr="00E93C9A">
              <w:rPr>
                <w:rFonts w:ascii="Times New Roman" w:hAnsi="Times New Roman"/>
                <w:sz w:val="20"/>
                <w:szCs w:val="20"/>
              </w:rPr>
              <w:t>Менеджеры выбирают показатели, основанные на стратегических целях фирмы, для того чтобы оценить 4 аспекта создания стоимости от 3 видов неосязаемых активов, названных: Компетенция служащих, внутренняя структура, внешняя структура. Способы создания стоимости: 1)рост; 2) обновление; 3) использование/эффективность; 4)снижение риска/стабильность.</w:t>
            </w:r>
          </w:p>
        </w:tc>
      </w:tr>
      <w:tr w:rsidR="009974D7" w:rsidRPr="00E93C9A" w:rsidTr="00750F63">
        <w:trPr>
          <w:trHeight w:val="349"/>
        </w:trPr>
        <w:tc>
          <w:tcPr>
            <w:tcW w:w="417" w:type="dxa"/>
            <w:vAlign w:val="center"/>
          </w:tcPr>
          <w:p w:rsidR="009974D7" w:rsidRPr="00E93C9A" w:rsidRDefault="009974D7" w:rsidP="00750F63">
            <w:pPr>
              <w:spacing w:after="0" w:line="240" w:lineRule="auto"/>
              <w:rPr>
                <w:rFonts w:ascii="Times New Roman" w:hAnsi="Times New Roman"/>
                <w:b/>
                <w:bCs/>
                <w:sz w:val="20"/>
                <w:szCs w:val="20"/>
              </w:rPr>
            </w:pPr>
            <w:r w:rsidRPr="00E93C9A">
              <w:rPr>
                <w:rFonts w:ascii="Times New Roman" w:hAnsi="Times New Roman"/>
                <w:b/>
                <w:bCs/>
                <w:sz w:val="20"/>
                <w:szCs w:val="20"/>
              </w:rPr>
              <w:t>6</w:t>
            </w:r>
          </w:p>
        </w:tc>
        <w:tc>
          <w:tcPr>
            <w:tcW w:w="70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1992</w:t>
            </w:r>
          </w:p>
        </w:tc>
        <w:tc>
          <w:tcPr>
            <w:tcW w:w="239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Сбалансированная система показателей</w:t>
            </w:r>
          </w:p>
        </w:tc>
        <w:tc>
          <w:tcPr>
            <w:tcW w:w="1269"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Balanced</w:t>
            </w:r>
            <w:r w:rsidRPr="00E93C9A">
              <w:rPr>
                <w:rFonts w:ascii="Times New Roman" w:hAnsi="Times New Roman"/>
                <w:sz w:val="20"/>
                <w:szCs w:val="20"/>
              </w:rPr>
              <w:br/>
              <w:t>Score Card</w:t>
            </w:r>
          </w:p>
        </w:tc>
        <w:tc>
          <w:tcPr>
            <w:tcW w:w="198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Kaplan и Norton</w:t>
            </w:r>
          </w:p>
        </w:tc>
        <w:tc>
          <w:tcPr>
            <w:tcW w:w="1437"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SC</w:t>
            </w:r>
          </w:p>
        </w:tc>
        <w:tc>
          <w:tcPr>
            <w:tcW w:w="6578" w:type="dxa"/>
            <w:vAlign w:val="center"/>
          </w:tcPr>
          <w:p w:rsidR="009974D7" w:rsidRPr="00E93C9A" w:rsidRDefault="009974D7" w:rsidP="00750F63">
            <w:pPr>
              <w:spacing w:after="0" w:line="240" w:lineRule="auto"/>
              <w:jc w:val="both"/>
              <w:rPr>
                <w:rFonts w:ascii="Times New Roman" w:hAnsi="Times New Roman"/>
                <w:sz w:val="20"/>
                <w:szCs w:val="20"/>
              </w:rPr>
            </w:pPr>
            <w:proofErr w:type="gramStart"/>
            <w:r w:rsidRPr="00E93C9A">
              <w:rPr>
                <w:rFonts w:ascii="Times New Roman" w:hAnsi="Times New Roman"/>
                <w:sz w:val="20"/>
                <w:szCs w:val="20"/>
              </w:rPr>
              <w:t>Для оценки функционирования компании выделяется 4 блока показателей. 1) Финансовые (повышение стоимости предприятия для собственников, рост сбыта, производительность капитала). 2) Клиентские (предложение ценности для клиентов – цена, качество, время, функциональность, сервис, связи с клиентами, марка). 3) Внутренние процессы (инновационные процессы как наращивание рыночной власти, процессы управления клиентами с целью повышения ценности для клиентов, оперативные процессы - достижение операционального превосходства, процессы, связанные с</w:t>
            </w:r>
            <w:proofErr w:type="gramEnd"/>
            <w:r w:rsidRPr="00E93C9A">
              <w:rPr>
                <w:rFonts w:ascii="Times New Roman" w:hAnsi="Times New Roman"/>
                <w:sz w:val="20"/>
                <w:szCs w:val="20"/>
              </w:rPr>
              <w:t xml:space="preserve"> регулированием и средой – формирование ответственной гражданской позиции). 4) Перспективы обучения (стратегические компетенции, стратегические технологии, климат). Показатели основываются на стратегических целях фирмы. Развитие организации должно быть сбалансировано по этим направлениям. http://www.balancedscorecard.org/ </w:t>
            </w:r>
          </w:p>
        </w:tc>
      </w:tr>
      <w:tr w:rsidR="009974D7" w:rsidRPr="00E93C9A" w:rsidTr="00750F63">
        <w:trPr>
          <w:trHeight w:val="1275"/>
        </w:trPr>
        <w:tc>
          <w:tcPr>
            <w:tcW w:w="417" w:type="dxa"/>
            <w:vAlign w:val="center"/>
          </w:tcPr>
          <w:p w:rsidR="009974D7" w:rsidRPr="00E93C9A" w:rsidRDefault="009974D7" w:rsidP="00750F63">
            <w:pPr>
              <w:spacing w:after="0" w:line="240" w:lineRule="auto"/>
              <w:rPr>
                <w:rFonts w:ascii="Times New Roman" w:hAnsi="Times New Roman"/>
                <w:b/>
                <w:bCs/>
                <w:sz w:val="20"/>
                <w:szCs w:val="20"/>
              </w:rPr>
            </w:pPr>
            <w:r w:rsidRPr="00E93C9A">
              <w:rPr>
                <w:rFonts w:ascii="Times New Roman" w:hAnsi="Times New Roman"/>
                <w:b/>
                <w:bCs/>
                <w:sz w:val="20"/>
                <w:szCs w:val="20"/>
              </w:rPr>
              <w:t>5</w:t>
            </w:r>
          </w:p>
        </w:tc>
        <w:tc>
          <w:tcPr>
            <w:tcW w:w="70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1990</w:t>
            </w:r>
          </w:p>
        </w:tc>
        <w:tc>
          <w:tcPr>
            <w:tcW w:w="239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 xml:space="preserve">Отчет о человеческих ресурсах </w:t>
            </w:r>
          </w:p>
        </w:tc>
        <w:tc>
          <w:tcPr>
            <w:tcW w:w="1269"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HR statement</w:t>
            </w:r>
          </w:p>
        </w:tc>
        <w:tc>
          <w:tcPr>
            <w:tcW w:w="198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Ahonen</w:t>
            </w:r>
          </w:p>
        </w:tc>
        <w:tc>
          <w:tcPr>
            <w:tcW w:w="1437"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DIC</w:t>
            </w:r>
          </w:p>
        </w:tc>
        <w:tc>
          <w:tcPr>
            <w:tcW w:w="6578" w:type="dxa"/>
            <w:vAlign w:val="center"/>
          </w:tcPr>
          <w:p w:rsidR="009974D7" w:rsidRPr="00E93C9A" w:rsidRDefault="009974D7" w:rsidP="00750F63">
            <w:pPr>
              <w:spacing w:after="0" w:line="240" w:lineRule="auto"/>
              <w:jc w:val="both"/>
              <w:rPr>
                <w:rFonts w:ascii="Times New Roman" w:hAnsi="Times New Roman"/>
                <w:sz w:val="20"/>
                <w:szCs w:val="20"/>
              </w:rPr>
            </w:pPr>
            <w:r w:rsidRPr="00E93C9A">
              <w:rPr>
                <w:rFonts w:ascii="Times New Roman" w:hAnsi="Times New Roman"/>
                <w:sz w:val="20"/>
                <w:szCs w:val="20"/>
              </w:rPr>
              <w:t xml:space="preserve">Применение менеджментом концепции управления затратами на человеческие ресурсы широко </w:t>
            </w:r>
            <w:proofErr w:type="gramStart"/>
            <w:r w:rsidRPr="00E93C9A">
              <w:rPr>
                <w:rFonts w:ascii="Times New Roman" w:hAnsi="Times New Roman"/>
                <w:sz w:val="20"/>
                <w:szCs w:val="20"/>
              </w:rPr>
              <w:t>распространена</w:t>
            </w:r>
            <w:proofErr w:type="gramEnd"/>
            <w:r w:rsidRPr="00E93C9A">
              <w:rPr>
                <w:rFonts w:ascii="Times New Roman" w:hAnsi="Times New Roman"/>
                <w:sz w:val="20"/>
                <w:szCs w:val="20"/>
              </w:rPr>
              <w:t xml:space="preserve"> в Финляндии. Отчет о прибылях и убытках в разрезе человеческих ресурсов делит затраты на персонал на три вида: издержки обновления, издержки развития, издержки истощения. В 1999 году 150 финских компаний приготовили такие отчеты о человеческих ресурсах. </w:t>
            </w:r>
          </w:p>
        </w:tc>
      </w:tr>
      <w:tr w:rsidR="009974D7" w:rsidRPr="00E93C9A" w:rsidTr="00750F63">
        <w:trPr>
          <w:trHeight w:val="1020"/>
        </w:trPr>
        <w:tc>
          <w:tcPr>
            <w:tcW w:w="417" w:type="dxa"/>
            <w:vAlign w:val="center"/>
          </w:tcPr>
          <w:p w:rsidR="009974D7" w:rsidRPr="00E93C9A" w:rsidRDefault="009974D7" w:rsidP="00750F63">
            <w:pPr>
              <w:spacing w:after="0" w:line="240" w:lineRule="auto"/>
              <w:rPr>
                <w:rFonts w:ascii="Times New Roman" w:hAnsi="Times New Roman"/>
                <w:b/>
                <w:bCs/>
                <w:sz w:val="20"/>
                <w:szCs w:val="20"/>
              </w:rPr>
            </w:pPr>
            <w:r w:rsidRPr="00E93C9A">
              <w:rPr>
                <w:rFonts w:ascii="Times New Roman" w:hAnsi="Times New Roman"/>
                <w:b/>
                <w:bCs/>
                <w:sz w:val="20"/>
                <w:szCs w:val="20"/>
              </w:rPr>
              <w:lastRenderedPageBreak/>
              <w:t>4</w:t>
            </w:r>
          </w:p>
        </w:tc>
        <w:tc>
          <w:tcPr>
            <w:tcW w:w="70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1989</w:t>
            </w:r>
          </w:p>
        </w:tc>
        <w:tc>
          <w:tcPr>
            <w:tcW w:w="239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 xml:space="preserve">Невидимый баланс </w:t>
            </w:r>
          </w:p>
        </w:tc>
        <w:tc>
          <w:tcPr>
            <w:tcW w:w="1269"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The Invisible Balance Sheet</w:t>
            </w:r>
          </w:p>
        </w:tc>
        <w:tc>
          <w:tcPr>
            <w:tcW w:w="198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Sveiby, The ”Konrad” group</w:t>
            </w:r>
          </w:p>
        </w:tc>
        <w:tc>
          <w:tcPr>
            <w:tcW w:w="1437"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MCM</w:t>
            </w:r>
          </w:p>
        </w:tc>
        <w:tc>
          <w:tcPr>
            <w:tcW w:w="6578" w:type="dxa"/>
            <w:vAlign w:val="center"/>
          </w:tcPr>
          <w:p w:rsidR="009974D7" w:rsidRPr="00E93C9A" w:rsidRDefault="009974D7" w:rsidP="00750F63">
            <w:pPr>
              <w:spacing w:after="0" w:line="240" w:lineRule="auto"/>
              <w:jc w:val="both"/>
              <w:rPr>
                <w:rFonts w:ascii="Times New Roman" w:hAnsi="Times New Roman"/>
                <w:sz w:val="20"/>
                <w:szCs w:val="20"/>
              </w:rPr>
            </w:pPr>
            <w:r w:rsidRPr="00E93C9A">
              <w:rPr>
                <w:rFonts w:ascii="Times New Roman" w:hAnsi="Times New Roman"/>
                <w:sz w:val="20"/>
                <w:szCs w:val="20"/>
              </w:rPr>
              <w:t xml:space="preserve">Разница между рыночной стоимостью акций фирмы и её чистой балансовой стоимостью объясняется тремя взаимосвязанными компонентами интеллектуального капитала: человеческий капитал, организационный капитал и клиентский капитал. Эти три категории интеллектуального капитала, впервые опубликованные в этой книге, стали стандартом. </w:t>
            </w:r>
          </w:p>
        </w:tc>
      </w:tr>
      <w:tr w:rsidR="009974D7" w:rsidRPr="00E93C9A" w:rsidTr="00750F63">
        <w:trPr>
          <w:trHeight w:val="1275"/>
        </w:trPr>
        <w:tc>
          <w:tcPr>
            <w:tcW w:w="417" w:type="dxa"/>
            <w:vAlign w:val="center"/>
          </w:tcPr>
          <w:p w:rsidR="009974D7" w:rsidRPr="00E93C9A" w:rsidRDefault="009974D7" w:rsidP="00750F63">
            <w:pPr>
              <w:spacing w:after="0" w:line="240" w:lineRule="auto"/>
              <w:rPr>
                <w:rFonts w:ascii="Times New Roman" w:hAnsi="Times New Roman"/>
                <w:b/>
                <w:bCs/>
                <w:sz w:val="20"/>
                <w:szCs w:val="20"/>
              </w:rPr>
            </w:pPr>
            <w:r w:rsidRPr="00E93C9A">
              <w:rPr>
                <w:rFonts w:ascii="Times New Roman" w:hAnsi="Times New Roman"/>
                <w:b/>
                <w:bCs/>
                <w:sz w:val="20"/>
                <w:szCs w:val="20"/>
              </w:rPr>
              <w:t>3</w:t>
            </w:r>
          </w:p>
        </w:tc>
        <w:tc>
          <w:tcPr>
            <w:tcW w:w="70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1988</w:t>
            </w:r>
          </w:p>
        </w:tc>
        <w:tc>
          <w:tcPr>
            <w:tcW w:w="239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 xml:space="preserve">Управление затратами на человеческие ресурсы и  отчетность </w:t>
            </w:r>
          </w:p>
        </w:tc>
        <w:tc>
          <w:tcPr>
            <w:tcW w:w="1269" w:type="dxa"/>
            <w:vAlign w:val="center"/>
          </w:tcPr>
          <w:p w:rsidR="009974D7" w:rsidRPr="00E93C9A" w:rsidRDefault="009974D7" w:rsidP="00750F63">
            <w:pPr>
              <w:spacing w:after="0" w:line="240" w:lineRule="auto"/>
              <w:rPr>
                <w:rFonts w:ascii="Times New Roman" w:hAnsi="Times New Roman"/>
                <w:sz w:val="20"/>
                <w:szCs w:val="20"/>
                <w:lang w:val="en-US"/>
              </w:rPr>
            </w:pPr>
            <w:r w:rsidRPr="00E93C9A">
              <w:rPr>
                <w:rFonts w:ascii="Times New Roman" w:hAnsi="Times New Roman"/>
                <w:sz w:val="20"/>
                <w:szCs w:val="20"/>
                <w:lang w:val="en-US"/>
              </w:rPr>
              <w:t>Human Resource Costing &amp; Accounting (HRCA 2)</w:t>
            </w:r>
          </w:p>
        </w:tc>
        <w:tc>
          <w:tcPr>
            <w:tcW w:w="198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Johansson</w:t>
            </w:r>
          </w:p>
        </w:tc>
        <w:tc>
          <w:tcPr>
            <w:tcW w:w="1437"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DIC</w:t>
            </w:r>
          </w:p>
        </w:tc>
        <w:tc>
          <w:tcPr>
            <w:tcW w:w="6578" w:type="dxa"/>
            <w:vAlign w:val="center"/>
          </w:tcPr>
          <w:p w:rsidR="009974D7" w:rsidRPr="00E93C9A" w:rsidRDefault="009974D7" w:rsidP="00750F63">
            <w:pPr>
              <w:spacing w:after="0" w:line="240" w:lineRule="auto"/>
              <w:jc w:val="both"/>
              <w:rPr>
                <w:rFonts w:ascii="Times New Roman" w:hAnsi="Times New Roman"/>
                <w:sz w:val="20"/>
                <w:szCs w:val="20"/>
              </w:rPr>
            </w:pPr>
            <w:r w:rsidRPr="00E93C9A">
              <w:rPr>
                <w:rFonts w:ascii="Times New Roman" w:hAnsi="Times New Roman"/>
                <w:sz w:val="20"/>
                <w:szCs w:val="20"/>
              </w:rPr>
              <w:t xml:space="preserve">Рассчитывается скрытое влияние затрат, связанных с человеческими ресурсами, которые снижают прибыль фирмы. Делаются корректировки в отчете о прибылях и убытках. Интеллектуальный капитал измеряется посредством расчета: прибыль, полученная от использования человеческих активов компании, делится на капитализированную заработную плату.  </w:t>
            </w:r>
          </w:p>
        </w:tc>
      </w:tr>
      <w:tr w:rsidR="009974D7" w:rsidRPr="00E93C9A" w:rsidTr="00750F63">
        <w:trPr>
          <w:trHeight w:val="1072"/>
        </w:trPr>
        <w:tc>
          <w:tcPr>
            <w:tcW w:w="417" w:type="dxa"/>
            <w:vAlign w:val="center"/>
          </w:tcPr>
          <w:p w:rsidR="009974D7" w:rsidRPr="00E93C9A" w:rsidRDefault="009974D7" w:rsidP="00750F63">
            <w:pPr>
              <w:spacing w:after="0" w:line="240" w:lineRule="auto"/>
              <w:rPr>
                <w:rFonts w:ascii="Times New Roman" w:hAnsi="Times New Roman"/>
                <w:b/>
                <w:bCs/>
                <w:sz w:val="20"/>
                <w:szCs w:val="20"/>
              </w:rPr>
            </w:pPr>
            <w:r w:rsidRPr="00E93C9A">
              <w:rPr>
                <w:rFonts w:ascii="Times New Roman" w:hAnsi="Times New Roman"/>
                <w:b/>
                <w:bCs/>
                <w:sz w:val="20"/>
                <w:szCs w:val="20"/>
              </w:rPr>
              <w:t>2</w:t>
            </w:r>
          </w:p>
        </w:tc>
        <w:tc>
          <w:tcPr>
            <w:tcW w:w="70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1970е</w:t>
            </w:r>
          </w:p>
        </w:tc>
        <w:tc>
          <w:tcPr>
            <w:tcW w:w="239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 xml:space="preserve">Управление затратами на человеческие ресурсы и связанная с этим отчетность </w:t>
            </w:r>
          </w:p>
        </w:tc>
        <w:tc>
          <w:tcPr>
            <w:tcW w:w="1269" w:type="dxa"/>
            <w:vAlign w:val="center"/>
          </w:tcPr>
          <w:p w:rsidR="009974D7" w:rsidRPr="00E93C9A" w:rsidRDefault="009974D7" w:rsidP="00750F63">
            <w:pPr>
              <w:spacing w:after="0" w:line="240" w:lineRule="auto"/>
              <w:rPr>
                <w:rFonts w:ascii="Times New Roman" w:hAnsi="Times New Roman"/>
                <w:sz w:val="20"/>
                <w:szCs w:val="20"/>
                <w:lang w:val="en-US"/>
              </w:rPr>
            </w:pPr>
            <w:r w:rsidRPr="00E93C9A">
              <w:rPr>
                <w:rFonts w:ascii="Times New Roman" w:hAnsi="Times New Roman"/>
                <w:sz w:val="20"/>
                <w:szCs w:val="20"/>
                <w:lang w:val="en-US"/>
              </w:rPr>
              <w:t>Human Resource Costing &amp; Accounting (HRCA 1)</w:t>
            </w:r>
          </w:p>
        </w:tc>
        <w:tc>
          <w:tcPr>
            <w:tcW w:w="198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Flamholtz</w:t>
            </w:r>
          </w:p>
        </w:tc>
        <w:tc>
          <w:tcPr>
            <w:tcW w:w="1437"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DIC</w:t>
            </w:r>
          </w:p>
        </w:tc>
        <w:tc>
          <w:tcPr>
            <w:tcW w:w="6578" w:type="dxa"/>
            <w:vAlign w:val="center"/>
          </w:tcPr>
          <w:p w:rsidR="009974D7" w:rsidRPr="00E93C9A" w:rsidRDefault="009974D7" w:rsidP="00750F63">
            <w:pPr>
              <w:spacing w:after="0" w:line="240" w:lineRule="auto"/>
              <w:jc w:val="both"/>
              <w:rPr>
                <w:rFonts w:ascii="Times New Roman" w:hAnsi="Times New Roman"/>
                <w:sz w:val="20"/>
                <w:szCs w:val="20"/>
              </w:rPr>
            </w:pPr>
            <w:r w:rsidRPr="00E93C9A">
              <w:rPr>
                <w:rFonts w:ascii="Times New Roman" w:hAnsi="Times New Roman"/>
                <w:sz w:val="20"/>
                <w:szCs w:val="20"/>
              </w:rPr>
              <w:t xml:space="preserve">Первая работа, посвященная отчетности по человеческим ресурсам. Несколько методов для расчета стоимости человеческих ресурсов. Предложены модели  "Пирамида развития организации" и "Жизненный цикл организации", где определены 7 ступененй роста.  </w:t>
            </w:r>
          </w:p>
        </w:tc>
      </w:tr>
      <w:tr w:rsidR="009974D7" w:rsidRPr="00E93C9A" w:rsidTr="00750F63">
        <w:trPr>
          <w:trHeight w:val="1785"/>
        </w:trPr>
        <w:tc>
          <w:tcPr>
            <w:tcW w:w="417" w:type="dxa"/>
            <w:vAlign w:val="center"/>
          </w:tcPr>
          <w:p w:rsidR="009974D7" w:rsidRPr="00E93C9A" w:rsidRDefault="009974D7" w:rsidP="00750F63">
            <w:pPr>
              <w:spacing w:after="0" w:line="240" w:lineRule="auto"/>
              <w:rPr>
                <w:rFonts w:ascii="Times New Roman" w:hAnsi="Times New Roman"/>
                <w:b/>
                <w:bCs/>
                <w:sz w:val="20"/>
                <w:szCs w:val="20"/>
              </w:rPr>
            </w:pPr>
            <w:r w:rsidRPr="00E93C9A">
              <w:rPr>
                <w:rFonts w:ascii="Times New Roman" w:hAnsi="Times New Roman"/>
                <w:b/>
                <w:bCs/>
                <w:sz w:val="20"/>
                <w:szCs w:val="20"/>
              </w:rPr>
              <w:t>1</w:t>
            </w:r>
          </w:p>
        </w:tc>
        <w:tc>
          <w:tcPr>
            <w:tcW w:w="70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1950е</w:t>
            </w:r>
          </w:p>
        </w:tc>
        <w:tc>
          <w:tcPr>
            <w:tcW w:w="239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Коэффициент q Тобина</w:t>
            </w:r>
          </w:p>
        </w:tc>
        <w:tc>
          <w:tcPr>
            <w:tcW w:w="1269"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Tobin’s q</w:t>
            </w:r>
          </w:p>
        </w:tc>
        <w:tc>
          <w:tcPr>
            <w:tcW w:w="1985"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Tobin J.</w:t>
            </w:r>
          </w:p>
        </w:tc>
        <w:tc>
          <w:tcPr>
            <w:tcW w:w="1437" w:type="dxa"/>
            <w:vAlign w:val="center"/>
          </w:tcPr>
          <w:p w:rsidR="009974D7" w:rsidRPr="00E93C9A" w:rsidRDefault="009974D7" w:rsidP="00750F63">
            <w:pPr>
              <w:spacing w:after="0" w:line="240" w:lineRule="auto"/>
              <w:rPr>
                <w:rFonts w:ascii="Times New Roman" w:hAnsi="Times New Roman"/>
                <w:sz w:val="20"/>
                <w:szCs w:val="20"/>
              </w:rPr>
            </w:pPr>
            <w:r w:rsidRPr="00E93C9A">
              <w:rPr>
                <w:rFonts w:ascii="Times New Roman" w:hAnsi="Times New Roman"/>
                <w:sz w:val="20"/>
                <w:szCs w:val="20"/>
              </w:rPr>
              <w:t>MCM</w:t>
            </w:r>
          </w:p>
        </w:tc>
        <w:tc>
          <w:tcPr>
            <w:tcW w:w="6578" w:type="dxa"/>
            <w:vAlign w:val="center"/>
          </w:tcPr>
          <w:p w:rsidR="009974D7" w:rsidRPr="00E93C9A" w:rsidRDefault="009974D7" w:rsidP="00750F63">
            <w:pPr>
              <w:spacing w:after="0" w:line="240" w:lineRule="auto"/>
              <w:jc w:val="both"/>
              <w:rPr>
                <w:rFonts w:ascii="Times New Roman" w:hAnsi="Times New Roman"/>
                <w:sz w:val="20"/>
                <w:szCs w:val="20"/>
              </w:rPr>
            </w:pPr>
            <w:r w:rsidRPr="00E93C9A">
              <w:rPr>
                <w:rFonts w:ascii="Times New Roman" w:hAnsi="Times New Roman"/>
                <w:sz w:val="20"/>
                <w:szCs w:val="20"/>
              </w:rPr>
              <w:t xml:space="preserve">Коэффициент q – это отношение рыночной стоимости акций фирмы к восстановительной стоимости активов, очищенных от краткосрочных обязательств. Для успешно функционирующей фирмы q&gt;1. Значение коэффициента в немалой степени определяется внутрифирменными активами, которые не отражается в балансе, но сказывается на оценке фирмы рынком. Поэтому  q позволяет приблизительно измерить  интеллектуальный капитал. </w:t>
            </w:r>
            <w:proofErr w:type="gramStart"/>
            <w:r w:rsidRPr="00E93C9A">
              <w:rPr>
                <w:rFonts w:ascii="Times New Roman" w:hAnsi="Times New Roman"/>
                <w:sz w:val="20"/>
                <w:szCs w:val="20"/>
              </w:rPr>
              <w:t>Разработан</w:t>
            </w:r>
            <w:proofErr w:type="gramEnd"/>
            <w:r w:rsidRPr="00E93C9A">
              <w:rPr>
                <w:rFonts w:ascii="Times New Roman" w:hAnsi="Times New Roman"/>
                <w:sz w:val="20"/>
                <w:szCs w:val="20"/>
              </w:rPr>
              <w:t xml:space="preserve"> нобелевским лауреатом экономистом Джеймсом Тобином в 1950-е гг.   http://en.wikipedia.org/wiki/Tobin's-q </w:t>
            </w:r>
          </w:p>
        </w:tc>
      </w:tr>
    </w:tbl>
    <w:p w:rsidR="009974D7" w:rsidRPr="00E93C9A" w:rsidRDefault="009974D7" w:rsidP="009974D7">
      <w:pPr>
        <w:pStyle w:val="af2"/>
        <w:spacing w:line="240" w:lineRule="auto"/>
        <w:jc w:val="both"/>
        <w:rPr>
          <w:rFonts w:ascii="Times New Roman" w:hAnsi="Times New Roman" w:cs="Times New Roman"/>
          <w:iCs/>
          <w:sz w:val="24"/>
          <w:szCs w:val="24"/>
        </w:rPr>
      </w:pPr>
      <w:r w:rsidRPr="00E93C9A">
        <w:rPr>
          <w:rFonts w:ascii="Times New Roman" w:hAnsi="Times New Roman" w:cs="Times New Roman"/>
          <w:sz w:val="24"/>
          <w:szCs w:val="24"/>
          <w:vertAlign w:val="superscript"/>
          <w:lang w:val="en-US"/>
        </w:rPr>
        <w:t>1</w:t>
      </w:r>
      <w:r w:rsidRPr="00E93C9A">
        <w:rPr>
          <w:rFonts w:ascii="Times New Roman" w:hAnsi="Times New Roman" w:cs="Times New Roman"/>
          <w:sz w:val="24"/>
          <w:szCs w:val="24"/>
        </w:rPr>
        <w:t>Сост</w:t>
      </w:r>
      <w:r w:rsidRPr="00E93C9A">
        <w:rPr>
          <w:rFonts w:ascii="Times New Roman" w:hAnsi="Times New Roman" w:cs="Times New Roman"/>
          <w:sz w:val="24"/>
          <w:szCs w:val="24"/>
          <w:lang w:val="en-US"/>
        </w:rPr>
        <w:t xml:space="preserve">. </w:t>
      </w:r>
      <w:r w:rsidRPr="00E93C9A">
        <w:rPr>
          <w:rFonts w:ascii="Times New Roman" w:hAnsi="Times New Roman" w:cs="Times New Roman"/>
          <w:sz w:val="24"/>
          <w:szCs w:val="24"/>
        </w:rPr>
        <w:t>по</w:t>
      </w:r>
      <w:r w:rsidRPr="00E93C9A">
        <w:rPr>
          <w:rFonts w:ascii="Times New Roman" w:hAnsi="Times New Roman" w:cs="Times New Roman"/>
          <w:sz w:val="24"/>
          <w:szCs w:val="24"/>
          <w:lang w:val="en-US"/>
        </w:rPr>
        <w:t xml:space="preserve"> </w:t>
      </w:r>
      <w:r w:rsidRPr="00E93C9A">
        <w:rPr>
          <w:rFonts w:ascii="Times New Roman" w:hAnsi="Times New Roman" w:cs="Times New Roman"/>
          <w:sz w:val="24"/>
          <w:szCs w:val="24"/>
        </w:rPr>
        <w:t>источнику</w:t>
      </w:r>
      <w:r w:rsidRPr="00E93C9A">
        <w:rPr>
          <w:rFonts w:ascii="Times New Roman" w:hAnsi="Times New Roman" w:cs="Times New Roman"/>
          <w:sz w:val="24"/>
          <w:szCs w:val="24"/>
          <w:lang w:val="en-US"/>
        </w:rPr>
        <w:t>: Sveiby Karl-Erik/ Methods for measuring intangible. URL</w:t>
      </w:r>
      <w:r w:rsidRPr="00E93C9A">
        <w:rPr>
          <w:rFonts w:ascii="Times New Roman" w:hAnsi="Times New Roman" w:cs="Times New Roman"/>
          <w:sz w:val="24"/>
          <w:szCs w:val="24"/>
        </w:rPr>
        <w:t xml:space="preserve">: </w:t>
      </w:r>
      <w:hyperlink r:id="rId83" w:history="1">
        <w:r w:rsidRPr="00E93C9A">
          <w:rPr>
            <w:rStyle w:val="aa"/>
            <w:rFonts w:ascii="Times New Roman" w:hAnsi="Times New Roman" w:cs="Times New Roman"/>
            <w:color w:val="auto"/>
            <w:sz w:val="24"/>
            <w:szCs w:val="24"/>
          </w:rPr>
          <w:t>http://www.sveiby.com/articles/methods/</w:t>
        </w:r>
      </w:hyperlink>
      <w:r w:rsidRPr="00E93C9A">
        <w:rPr>
          <w:rFonts w:ascii="Times New Roman" w:hAnsi="Times New Roman" w:cs="Times New Roman"/>
          <w:iCs/>
          <w:sz w:val="24"/>
          <w:szCs w:val="24"/>
        </w:rPr>
        <w:t xml:space="preserve"> (Дата обращения: 20.03.2013). </w:t>
      </w:r>
    </w:p>
    <w:p w:rsidR="00693804" w:rsidRPr="00E93C9A" w:rsidRDefault="00693804" w:rsidP="009974D7">
      <w:pPr>
        <w:spacing w:after="0" w:line="240" w:lineRule="auto"/>
        <w:jc w:val="both"/>
        <w:rPr>
          <w:rFonts w:ascii="Times New Roman" w:hAnsi="Times New Roman" w:cs="Times New Roman"/>
          <w:sz w:val="24"/>
          <w:szCs w:val="24"/>
        </w:rPr>
        <w:sectPr w:rsidR="00693804" w:rsidRPr="00E93C9A" w:rsidSect="009B6222">
          <w:pgSz w:w="16838" w:h="11906" w:orient="landscape"/>
          <w:pgMar w:top="1985" w:right="1134" w:bottom="1021" w:left="1304" w:header="851" w:footer="709" w:gutter="0"/>
          <w:cols w:space="708"/>
          <w:titlePg/>
          <w:docGrid w:linePitch="360"/>
        </w:sectPr>
      </w:pPr>
    </w:p>
    <w:p w:rsidR="009974D7" w:rsidRPr="00E93C9A" w:rsidRDefault="00693804" w:rsidP="00091DD0">
      <w:pPr>
        <w:spacing w:after="0" w:line="240" w:lineRule="auto"/>
        <w:jc w:val="right"/>
        <w:rPr>
          <w:rFonts w:ascii="Times New Roman" w:hAnsi="Times New Roman" w:cs="Times New Roman"/>
          <w:sz w:val="28"/>
          <w:szCs w:val="28"/>
        </w:rPr>
      </w:pPr>
      <w:r w:rsidRPr="00E93C9A">
        <w:rPr>
          <w:rFonts w:ascii="Times New Roman" w:hAnsi="Times New Roman" w:cs="Times New Roman"/>
          <w:sz w:val="28"/>
          <w:szCs w:val="28"/>
        </w:rPr>
        <w:lastRenderedPageBreak/>
        <w:t>Приложение 3</w:t>
      </w:r>
    </w:p>
    <w:p w:rsidR="00693804" w:rsidRPr="00E93C9A" w:rsidRDefault="00693804" w:rsidP="00693804">
      <w:pPr>
        <w:spacing w:after="0" w:line="240" w:lineRule="auto"/>
        <w:jc w:val="right"/>
        <w:rPr>
          <w:rFonts w:ascii="Times New Roman" w:hAnsi="Times New Roman" w:cs="Times New Roman"/>
          <w:sz w:val="28"/>
          <w:szCs w:val="28"/>
        </w:rPr>
      </w:pPr>
    </w:p>
    <w:p w:rsidR="00693804" w:rsidRPr="00E93C9A" w:rsidRDefault="00693804" w:rsidP="00693804">
      <w:pPr>
        <w:spacing w:after="0" w:line="240" w:lineRule="auto"/>
        <w:jc w:val="center"/>
        <w:rPr>
          <w:rFonts w:ascii="Times New Roman" w:hAnsi="Times New Roman" w:cs="Times New Roman"/>
          <w:b/>
          <w:sz w:val="28"/>
          <w:szCs w:val="28"/>
        </w:rPr>
      </w:pPr>
      <w:r w:rsidRPr="00E93C9A">
        <w:rPr>
          <w:rFonts w:ascii="Times New Roman" w:hAnsi="Times New Roman" w:cs="Times New Roman"/>
          <w:b/>
          <w:sz w:val="28"/>
          <w:szCs w:val="28"/>
        </w:rPr>
        <w:t>Эмпирические исследования влияния интеллектуального капитала на результаты деятельности компании</w:t>
      </w:r>
    </w:p>
    <w:p w:rsidR="00091DD0" w:rsidRPr="00E93C9A" w:rsidRDefault="00091DD0" w:rsidP="00693804">
      <w:pPr>
        <w:spacing w:after="0" w:line="240" w:lineRule="auto"/>
        <w:jc w:val="center"/>
        <w:rPr>
          <w:rFonts w:ascii="Times New Roman" w:hAnsi="Times New Roman" w:cs="Times New Roman"/>
          <w:b/>
          <w:sz w:val="28"/>
          <w:szCs w:val="28"/>
        </w:rPr>
      </w:pPr>
    </w:p>
    <w:tbl>
      <w:tblPr>
        <w:tblStyle w:val="af7"/>
        <w:tblW w:w="0" w:type="auto"/>
        <w:jc w:val="center"/>
        <w:tblLook w:val="04A0"/>
      </w:tblPr>
      <w:tblGrid>
        <w:gridCol w:w="2576"/>
        <w:gridCol w:w="2695"/>
        <w:gridCol w:w="2760"/>
        <w:gridCol w:w="6237"/>
      </w:tblGrid>
      <w:tr w:rsidR="00091DD0" w:rsidRPr="00E93C9A" w:rsidTr="00D656B9">
        <w:trPr>
          <w:jc w:val="center"/>
        </w:trPr>
        <w:tc>
          <w:tcPr>
            <w:tcW w:w="2576" w:type="dxa"/>
          </w:tcPr>
          <w:p w:rsidR="00091DD0" w:rsidRPr="00E93C9A" w:rsidRDefault="00091DD0" w:rsidP="00693804">
            <w:pPr>
              <w:jc w:val="center"/>
              <w:rPr>
                <w:rFonts w:ascii="Times New Roman" w:hAnsi="Times New Roman" w:cs="Times New Roman"/>
                <w:b/>
                <w:sz w:val="28"/>
                <w:szCs w:val="28"/>
              </w:rPr>
            </w:pPr>
            <w:r w:rsidRPr="00E93C9A">
              <w:rPr>
                <w:rFonts w:ascii="Times New Roman" w:hAnsi="Times New Roman" w:cs="Times New Roman"/>
                <w:b/>
                <w:sz w:val="28"/>
                <w:szCs w:val="28"/>
              </w:rPr>
              <w:t xml:space="preserve">Авторы </w:t>
            </w:r>
          </w:p>
        </w:tc>
        <w:tc>
          <w:tcPr>
            <w:tcW w:w="2695" w:type="dxa"/>
          </w:tcPr>
          <w:p w:rsidR="00091DD0" w:rsidRPr="00E93C9A" w:rsidRDefault="00091DD0" w:rsidP="00693804">
            <w:pPr>
              <w:jc w:val="center"/>
              <w:rPr>
                <w:rFonts w:ascii="Times New Roman" w:hAnsi="Times New Roman" w:cs="Times New Roman"/>
                <w:b/>
                <w:sz w:val="28"/>
                <w:szCs w:val="28"/>
              </w:rPr>
            </w:pPr>
            <w:r w:rsidRPr="00E93C9A">
              <w:rPr>
                <w:rFonts w:ascii="Times New Roman" w:hAnsi="Times New Roman" w:cs="Times New Roman"/>
                <w:b/>
                <w:sz w:val="28"/>
                <w:szCs w:val="28"/>
              </w:rPr>
              <w:t>Метод измерения ИК</w:t>
            </w:r>
          </w:p>
        </w:tc>
        <w:tc>
          <w:tcPr>
            <w:tcW w:w="2760" w:type="dxa"/>
          </w:tcPr>
          <w:p w:rsidR="00091DD0" w:rsidRPr="00E93C9A" w:rsidRDefault="00091DD0" w:rsidP="00693804">
            <w:pPr>
              <w:jc w:val="center"/>
              <w:rPr>
                <w:rFonts w:ascii="Times New Roman" w:hAnsi="Times New Roman" w:cs="Times New Roman"/>
                <w:b/>
                <w:sz w:val="28"/>
                <w:szCs w:val="28"/>
              </w:rPr>
            </w:pPr>
            <w:r w:rsidRPr="00E93C9A">
              <w:rPr>
                <w:rFonts w:ascii="Times New Roman" w:hAnsi="Times New Roman" w:cs="Times New Roman"/>
                <w:b/>
                <w:sz w:val="28"/>
                <w:szCs w:val="28"/>
              </w:rPr>
              <w:t>Информационная база</w:t>
            </w:r>
          </w:p>
        </w:tc>
        <w:tc>
          <w:tcPr>
            <w:tcW w:w="6237" w:type="dxa"/>
          </w:tcPr>
          <w:p w:rsidR="00091DD0" w:rsidRPr="00E93C9A" w:rsidRDefault="00091DD0" w:rsidP="00693804">
            <w:pPr>
              <w:jc w:val="center"/>
              <w:rPr>
                <w:rFonts w:ascii="Times New Roman" w:hAnsi="Times New Roman" w:cs="Times New Roman"/>
                <w:b/>
                <w:sz w:val="28"/>
                <w:szCs w:val="28"/>
              </w:rPr>
            </w:pPr>
            <w:r w:rsidRPr="00E93C9A">
              <w:rPr>
                <w:rFonts w:ascii="Times New Roman" w:hAnsi="Times New Roman" w:cs="Times New Roman"/>
                <w:b/>
                <w:sz w:val="28"/>
                <w:szCs w:val="28"/>
              </w:rPr>
              <w:t>Результаты</w:t>
            </w:r>
          </w:p>
        </w:tc>
      </w:tr>
      <w:tr w:rsidR="00091DD0" w:rsidRPr="00E93C9A" w:rsidTr="00D656B9">
        <w:trPr>
          <w:jc w:val="center"/>
        </w:trPr>
        <w:tc>
          <w:tcPr>
            <w:tcW w:w="2576" w:type="dxa"/>
          </w:tcPr>
          <w:p w:rsidR="00091DD0" w:rsidRPr="00E93C9A" w:rsidRDefault="00091DD0" w:rsidP="00091DD0">
            <w:pPr>
              <w:jc w:val="both"/>
              <w:rPr>
                <w:rFonts w:ascii="Times New Roman" w:hAnsi="Times New Roman" w:cs="Times New Roman"/>
                <w:sz w:val="24"/>
                <w:szCs w:val="24"/>
                <w:lang w:val="en-US"/>
              </w:rPr>
            </w:pPr>
            <w:r w:rsidRPr="00E93C9A">
              <w:rPr>
                <w:rFonts w:ascii="Times New Roman" w:hAnsi="Times New Roman" w:cs="Times New Roman"/>
                <w:sz w:val="24"/>
                <w:szCs w:val="24"/>
                <w:lang w:val="en-US"/>
              </w:rPr>
              <w:t>Pulic, 2000</w:t>
            </w:r>
          </w:p>
        </w:tc>
        <w:tc>
          <w:tcPr>
            <w:tcW w:w="2695" w:type="dxa"/>
          </w:tcPr>
          <w:p w:rsidR="00091DD0" w:rsidRPr="00E93C9A" w:rsidRDefault="00091DD0" w:rsidP="00091DD0">
            <w:pPr>
              <w:jc w:val="both"/>
              <w:rPr>
                <w:rFonts w:ascii="Times New Roman" w:hAnsi="Times New Roman" w:cs="Times New Roman"/>
                <w:sz w:val="24"/>
                <w:szCs w:val="24"/>
              </w:rPr>
            </w:pPr>
            <w:r w:rsidRPr="00E93C9A">
              <w:rPr>
                <w:rFonts w:ascii="Times New Roman" w:hAnsi="Times New Roman" w:cs="Times New Roman"/>
                <w:sz w:val="24"/>
                <w:szCs w:val="24"/>
              </w:rPr>
              <w:t>Интеллектуальный коэффициент добавленной стоимости (</w:t>
            </w:r>
            <w:r w:rsidRPr="00E93C9A">
              <w:rPr>
                <w:rFonts w:ascii="Times New Roman" w:hAnsi="Times New Roman" w:cs="Times New Roman"/>
                <w:sz w:val="24"/>
                <w:szCs w:val="24"/>
                <w:lang w:val="en-US"/>
              </w:rPr>
              <w:t>VAIC</w:t>
            </w:r>
            <w:r w:rsidRPr="00E93C9A">
              <w:rPr>
                <w:rFonts w:ascii="Times New Roman" w:hAnsi="Times New Roman" w:cs="Times New Roman"/>
                <w:sz w:val="24"/>
                <w:szCs w:val="24"/>
              </w:rPr>
              <w:t>)</w:t>
            </w:r>
          </w:p>
        </w:tc>
        <w:tc>
          <w:tcPr>
            <w:tcW w:w="2760" w:type="dxa"/>
          </w:tcPr>
          <w:p w:rsidR="00091DD0" w:rsidRPr="00E93C9A" w:rsidRDefault="00091DD0" w:rsidP="00091DD0">
            <w:pPr>
              <w:jc w:val="both"/>
              <w:rPr>
                <w:rFonts w:ascii="Times New Roman" w:hAnsi="Times New Roman" w:cs="Times New Roman"/>
                <w:sz w:val="24"/>
                <w:szCs w:val="24"/>
              </w:rPr>
            </w:pPr>
            <w:r w:rsidRPr="00E93C9A">
              <w:rPr>
                <w:rFonts w:ascii="Times New Roman" w:hAnsi="Times New Roman" w:cs="Times New Roman"/>
                <w:sz w:val="24"/>
                <w:szCs w:val="24"/>
              </w:rPr>
              <w:t xml:space="preserve">30 выбранных случайным образом компаний с биржи </w:t>
            </w:r>
            <w:r w:rsidRPr="00E93C9A">
              <w:rPr>
                <w:rFonts w:ascii="Times New Roman" w:hAnsi="Times New Roman" w:cs="Times New Roman"/>
                <w:sz w:val="24"/>
                <w:szCs w:val="24"/>
                <w:lang w:val="en-US"/>
              </w:rPr>
              <w:t>FTSE</w:t>
            </w:r>
            <w:r w:rsidRPr="00E93C9A">
              <w:rPr>
                <w:rFonts w:ascii="Times New Roman" w:hAnsi="Times New Roman" w:cs="Times New Roman"/>
                <w:sz w:val="24"/>
                <w:szCs w:val="24"/>
              </w:rPr>
              <w:t>, 1992-1999гг.</w:t>
            </w:r>
          </w:p>
        </w:tc>
        <w:tc>
          <w:tcPr>
            <w:tcW w:w="6237" w:type="dxa"/>
          </w:tcPr>
          <w:p w:rsidR="00091DD0" w:rsidRPr="00E93C9A" w:rsidRDefault="00091DD0" w:rsidP="00091DD0">
            <w:pPr>
              <w:jc w:val="both"/>
              <w:rPr>
                <w:rFonts w:ascii="Times New Roman" w:hAnsi="Times New Roman" w:cs="Times New Roman"/>
                <w:sz w:val="24"/>
                <w:szCs w:val="24"/>
              </w:rPr>
            </w:pPr>
            <w:r w:rsidRPr="00E93C9A">
              <w:rPr>
                <w:rFonts w:ascii="Times New Roman" w:hAnsi="Times New Roman" w:cs="Times New Roman"/>
                <w:sz w:val="24"/>
                <w:szCs w:val="24"/>
              </w:rPr>
              <w:t>Обнаружена положительная корреляция уровня ИК с рыночной стоимостью компании</w:t>
            </w:r>
          </w:p>
        </w:tc>
      </w:tr>
      <w:tr w:rsidR="00091DD0" w:rsidRPr="00E93C9A" w:rsidTr="00D656B9">
        <w:trPr>
          <w:jc w:val="center"/>
        </w:trPr>
        <w:tc>
          <w:tcPr>
            <w:tcW w:w="2576" w:type="dxa"/>
          </w:tcPr>
          <w:p w:rsidR="00091DD0" w:rsidRPr="00E93C9A" w:rsidRDefault="00091DD0" w:rsidP="00091DD0">
            <w:pPr>
              <w:jc w:val="both"/>
              <w:rPr>
                <w:rFonts w:ascii="Times New Roman" w:hAnsi="Times New Roman" w:cs="Times New Roman"/>
                <w:sz w:val="24"/>
                <w:szCs w:val="24"/>
                <w:lang w:val="en-US"/>
              </w:rPr>
            </w:pPr>
            <w:r w:rsidRPr="00E93C9A">
              <w:rPr>
                <w:rFonts w:ascii="Times New Roman" w:hAnsi="Times New Roman" w:cs="Times New Roman"/>
                <w:sz w:val="24"/>
                <w:szCs w:val="24"/>
                <w:lang w:val="en-US"/>
              </w:rPr>
              <w:t>Bontis, Keow, Richardson, 2000</w:t>
            </w:r>
          </w:p>
        </w:tc>
        <w:tc>
          <w:tcPr>
            <w:tcW w:w="2695" w:type="dxa"/>
          </w:tcPr>
          <w:p w:rsidR="00091DD0" w:rsidRPr="00E93C9A" w:rsidRDefault="00091DD0" w:rsidP="00091DD0">
            <w:pPr>
              <w:jc w:val="both"/>
              <w:rPr>
                <w:rFonts w:ascii="Times New Roman" w:hAnsi="Times New Roman" w:cs="Times New Roman"/>
                <w:sz w:val="24"/>
                <w:szCs w:val="24"/>
              </w:rPr>
            </w:pPr>
            <w:r w:rsidRPr="00E93C9A">
              <w:rPr>
                <w:rFonts w:ascii="Times New Roman" w:hAnsi="Times New Roman" w:cs="Times New Roman"/>
                <w:sz w:val="24"/>
                <w:szCs w:val="24"/>
              </w:rPr>
              <w:t>Выделение составляющих ИК, оценка по шкале Лайкерта</w:t>
            </w:r>
          </w:p>
        </w:tc>
        <w:tc>
          <w:tcPr>
            <w:tcW w:w="2760" w:type="dxa"/>
          </w:tcPr>
          <w:p w:rsidR="00091DD0" w:rsidRPr="00E93C9A" w:rsidRDefault="00091DD0" w:rsidP="00091DD0">
            <w:pPr>
              <w:jc w:val="both"/>
              <w:rPr>
                <w:rFonts w:ascii="Times New Roman" w:hAnsi="Times New Roman" w:cs="Times New Roman"/>
                <w:sz w:val="24"/>
                <w:szCs w:val="24"/>
              </w:rPr>
            </w:pPr>
            <w:r w:rsidRPr="00E93C9A">
              <w:rPr>
                <w:rFonts w:ascii="Times New Roman" w:hAnsi="Times New Roman" w:cs="Times New Roman"/>
                <w:sz w:val="24"/>
                <w:szCs w:val="24"/>
              </w:rPr>
              <w:t>107 компаний Малайзии</w:t>
            </w:r>
          </w:p>
        </w:tc>
        <w:tc>
          <w:tcPr>
            <w:tcW w:w="6237" w:type="dxa"/>
          </w:tcPr>
          <w:p w:rsidR="00091DD0" w:rsidRPr="00E93C9A" w:rsidRDefault="00091DD0" w:rsidP="00091DD0">
            <w:pPr>
              <w:jc w:val="both"/>
              <w:rPr>
                <w:rFonts w:ascii="Times New Roman" w:hAnsi="Times New Roman" w:cs="Times New Roman"/>
                <w:sz w:val="24"/>
                <w:szCs w:val="24"/>
              </w:rPr>
            </w:pPr>
            <w:r w:rsidRPr="00E93C9A">
              <w:rPr>
                <w:rFonts w:ascii="Times New Roman" w:hAnsi="Times New Roman" w:cs="Times New Roman"/>
                <w:sz w:val="24"/>
                <w:szCs w:val="24"/>
              </w:rPr>
              <w:t xml:space="preserve">Наблюдается значимая и положительная связь </w:t>
            </w:r>
            <w:proofErr w:type="gramStart"/>
            <w:r w:rsidRPr="00E93C9A">
              <w:rPr>
                <w:rFonts w:ascii="Times New Roman" w:hAnsi="Times New Roman" w:cs="Times New Roman"/>
                <w:sz w:val="24"/>
                <w:szCs w:val="24"/>
              </w:rPr>
              <w:t>между</w:t>
            </w:r>
            <w:proofErr w:type="gramEnd"/>
            <w:r w:rsidRPr="00E93C9A">
              <w:rPr>
                <w:rFonts w:ascii="Times New Roman" w:hAnsi="Times New Roman" w:cs="Times New Roman"/>
                <w:sz w:val="24"/>
                <w:szCs w:val="24"/>
              </w:rPr>
              <w:t xml:space="preserve"> </w:t>
            </w:r>
            <w:proofErr w:type="gramStart"/>
            <w:r w:rsidRPr="00E93C9A">
              <w:rPr>
                <w:rFonts w:ascii="Times New Roman" w:hAnsi="Times New Roman" w:cs="Times New Roman"/>
                <w:sz w:val="24"/>
                <w:szCs w:val="24"/>
              </w:rPr>
              <w:t>ИК</w:t>
            </w:r>
            <w:proofErr w:type="gramEnd"/>
            <w:r w:rsidRPr="00E93C9A">
              <w:rPr>
                <w:rFonts w:ascii="Times New Roman" w:hAnsi="Times New Roman" w:cs="Times New Roman"/>
                <w:sz w:val="24"/>
                <w:szCs w:val="24"/>
              </w:rPr>
              <w:t xml:space="preserve"> и результатами деятельности вне зависимости от отрасли. Влияние отдельных компонентов ИК различается по отраслям</w:t>
            </w:r>
          </w:p>
        </w:tc>
      </w:tr>
      <w:tr w:rsidR="00091DD0" w:rsidRPr="00E93C9A" w:rsidTr="00D656B9">
        <w:trPr>
          <w:jc w:val="center"/>
        </w:trPr>
        <w:tc>
          <w:tcPr>
            <w:tcW w:w="2576" w:type="dxa"/>
          </w:tcPr>
          <w:p w:rsidR="00091DD0" w:rsidRPr="00E93C9A" w:rsidRDefault="00091DD0" w:rsidP="00055BDD">
            <w:pPr>
              <w:jc w:val="both"/>
              <w:rPr>
                <w:rFonts w:ascii="Times New Roman" w:hAnsi="Times New Roman" w:cs="Times New Roman"/>
                <w:sz w:val="24"/>
                <w:szCs w:val="24"/>
              </w:rPr>
            </w:pPr>
            <w:r w:rsidRPr="00E93C9A">
              <w:rPr>
                <w:rFonts w:ascii="Times New Roman" w:hAnsi="Times New Roman" w:cs="Times New Roman"/>
                <w:sz w:val="24"/>
                <w:szCs w:val="24"/>
                <w:lang w:val="en-US"/>
              </w:rPr>
              <w:t xml:space="preserve">Kremp, Maitresse, </w:t>
            </w:r>
            <w:r w:rsidRPr="00E93C9A">
              <w:rPr>
                <w:rFonts w:ascii="Times New Roman" w:hAnsi="Times New Roman" w:cs="Times New Roman"/>
                <w:sz w:val="24"/>
                <w:szCs w:val="24"/>
              </w:rPr>
              <w:t>2002</w:t>
            </w:r>
          </w:p>
        </w:tc>
        <w:tc>
          <w:tcPr>
            <w:tcW w:w="2695" w:type="dxa"/>
          </w:tcPr>
          <w:p w:rsidR="00091DD0" w:rsidRPr="00E93C9A" w:rsidRDefault="00091DD0" w:rsidP="00055BDD">
            <w:pPr>
              <w:jc w:val="both"/>
              <w:rPr>
                <w:rFonts w:ascii="Times New Roman" w:hAnsi="Times New Roman" w:cs="Times New Roman"/>
                <w:sz w:val="24"/>
                <w:szCs w:val="24"/>
              </w:rPr>
            </w:pPr>
            <w:r w:rsidRPr="00E93C9A">
              <w:rPr>
                <w:rFonts w:ascii="Times New Roman" w:hAnsi="Times New Roman" w:cs="Times New Roman"/>
                <w:sz w:val="24"/>
                <w:szCs w:val="24"/>
              </w:rPr>
              <w:t>Выделение составляющих ИК, экспертные оценки практик  управления знаниями</w:t>
            </w:r>
          </w:p>
        </w:tc>
        <w:tc>
          <w:tcPr>
            <w:tcW w:w="2760" w:type="dxa"/>
          </w:tcPr>
          <w:p w:rsidR="00091DD0" w:rsidRPr="00E93C9A" w:rsidRDefault="00055BDD" w:rsidP="00055BDD">
            <w:pPr>
              <w:jc w:val="both"/>
              <w:rPr>
                <w:rFonts w:ascii="Times New Roman" w:hAnsi="Times New Roman" w:cs="Times New Roman"/>
                <w:sz w:val="24"/>
                <w:szCs w:val="24"/>
              </w:rPr>
            </w:pPr>
            <w:r w:rsidRPr="00E93C9A">
              <w:rPr>
                <w:rFonts w:ascii="Times New Roman" w:hAnsi="Times New Roman" w:cs="Times New Roman"/>
                <w:sz w:val="24"/>
                <w:szCs w:val="24"/>
              </w:rPr>
              <w:t xml:space="preserve">Более 5 тыс. французских предприятий, 1998 – 2000 гг. </w:t>
            </w:r>
          </w:p>
        </w:tc>
        <w:tc>
          <w:tcPr>
            <w:tcW w:w="6237" w:type="dxa"/>
          </w:tcPr>
          <w:p w:rsidR="00091DD0" w:rsidRPr="00E93C9A" w:rsidRDefault="00055BDD" w:rsidP="00055BDD">
            <w:pPr>
              <w:jc w:val="both"/>
              <w:rPr>
                <w:rFonts w:ascii="Times New Roman" w:hAnsi="Times New Roman" w:cs="Times New Roman"/>
                <w:sz w:val="24"/>
                <w:szCs w:val="24"/>
              </w:rPr>
            </w:pPr>
            <w:r w:rsidRPr="00E93C9A">
              <w:rPr>
                <w:rFonts w:ascii="Times New Roman" w:hAnsi="Times New Roman" w:cs="Times New Roman"/>
                <w:sz w:val="24"/>
                <w:szCs w:val="24"/>
              </w:rPr>
              <w:t>При увеличении интенсивности управления знаниями на 1%, склонность к инновациям увеличивается на 4%, а производительность труда – на 3%</w:t>
            </w:r>
          </w:p>
        </w:tc>
      </w:tr>
      <w:tr w:rsidR="00091DD0" w:rsidRPr="00E93C9A" w:rsidTr="00D656B9">
        <w:trPr>
          <w:jc w:val="center"/>
        </w:trPr>
        <w:tc>
          <w:tcPr>
            <w:tcW w:w="2576" w:type="dxa"/>
          </w:tcPr>
          <w:p w:rsidR="00091DD0" w:rsidRPr="00E93C9A" w:rsidRDefault="00055BDD" w:rsidP="00055BDD">
            <w:pPr>
              <w:jc w:val="both"/>
              <w:rPr>
                <w:rFonts w:ascii="Times New Roman" w:hAnsi="Times New Roman" w:cs="Times New Roman"/>
                <w:sz w:val="24"/>
                <w:szCs w:val="24"/>
                <w:lang w:val="en-US"/>
              </w:rPr>
            </w:pPr>
            <w:r w:rsidRPr="00E93C9A">
              <w:rPr>
                <w:rFonts w:ascii="Times New Roman" w:hAnsi="Times New Roman" w:cs="Times New Roman"/>
                <w:sz w:val="24"/>
                <w:szCs w:val="24"/>
                <w:lang w:val="en-US"/>
              </w:rPr>
              <w:t>Firer, Williams, 2003</w:t>
            </w:r>
          </w:p>
        </w:tc>
        <w:tc>
          <w:tcPr>
            <w:tcW w:w="2695" w:type="dxa"/>
          </w:tcPr>
          <w:p w:rsidR="00091DD0" w:rsidRPr="00E93C9A" w:rsidRDefault="00055BDD" w:rsidP="00055BDD">
            <w:pPr>
              <w:jc w:val="both"/>
              <w:rPr>
                <w:rFonts w:ascii="Times New Roman" w:hAnsi="Times New Roman" w:cs="Times New Roman"/>
                <w:sz w:val="24"/>
                <w:szCs w:val="24"/>
              </w:rPr>
            </w:pPr>
            <w:r w:rsidRPr="00E93C9A">
              <w:rPr>
                <w:rFonts w:ascii="Times New Roman" w:hAnsi="Times New Roman" w:cs="Times New Roman"/>
                <w:sz w:val="24"/>
                <w:szCs w:val="24"/>
                <w:lang w:val="en-US"/>
              </w:rPr>
              <w:t>VAIC</w:t>
            </w:r>
          </w:p>
        </w:tc>
        <w:tc>
          <w:tcPr>
            <w:tcW w:w="2760" w:type="dxa"/>
          </w:tcPr>
          <w:p w:rsidR="00091DD0" w:rsidRPr="00E93C9A" w:rsidRDefault="00055BDD" w:rsidP="00055BDD">
            <w:pPr>
              <w:jc w:val="both"/>
              <w:rPr>
                <w:rFonts w:ascii="Times New Roman" w:hAnsi="Times New Roman" w:cs="Times New Roman"/>
                <w:sz w:val="24"/>
                <w:szCs w:val="24"/>
              </w:rPr>
            </w:pPr>
            <w:r w:rsidRPr="00E93C9A">
              <w:rPr>
                <w:rFonts w:ascii="Times New Roman" w:hAnsi="Times New Roman" w:cs="Times New Roman"/>
                <w:sz w:val="24"/>
                <w:szCs w:val="24"/>
              </w:rPr>
              <w:t xml:space="preserve">75 </w:t>
            </w:r>
            <w:proofErr w:type="gramStart"/>
            <w:r w:rsidRPr="00E93C9A">
              <w:rPr>
                <w:rFonts w:ascii="Times New Roman" w:hAnsi="Times New Roman" w:cs="Times New Roman"/>
                <w:sz w:val="24"/>
                <w:szCs w:val="24"/>
              </w:rPr>
              <w:t>публичных</w:t>
            </w:r>
            <w:proofErr w:type="gramEnd"/>
            <w:r w:rsidRPr="00E93C9A">
              <w:rPr>
                <w:rFonts w:ascii="Times New Roman" w:hAnsi="Times New Roman" w:cs="Times New Roman"/>
                <w:sz w:val="24"/>
                <w:szCs w:val="24"/>
              </w:rPr>
              <w:t xml:space="preserve"> компании Южной Африки с высоким уровнем ИК</w:t>
            </w:r>
          </w:p>
        </w:tc>
        <w:tc>
          <w:tcPr>
            <w:tcW w:w="6237" w:type="dxa"/>
          </w:tcPr>
          <w:p w:rsidR="00091DD0" w:rsidRPr="00E93C9A" w:rsidRDefault="00055BDD" w:rsidP="00055BDD">
            <w:pPr>
              <w:jc w:val="both"/>
              <w:rPr>
                <w:rFonts w:ascii="Times New Roman" w:hAnsi="Times New Roman" w:cs="Times New Roman"/>
                <w:sz w:val="24"/>
                <w:szCs w:val="24"/>
              </w:rPr>
            </w:pPr>
            <w:r w:rsidRPr="00E93C9A">
              <w:rPr>
                <w:rFonts w:ascii="Times New Roman" w:hAnsi="Times New Roman" w:cs="Times New Roman"/>
                <w:sz w:val="24"/>
                <w:szCs w:val="24"/>
              </w:rPr>
              <w:t>На развивающихся рынках обнаруживается чрезвычайно слабое положительное влияние ИК на результаты деятельности компании</w:t>
            </w:r>
          </w:p>
        </w:tc>
      </w:tr>
      <w:tr w:rsidR="00091DD0" w:rsidRPr="00E93C9A" w:rsidTr="00D656B9">
        <w:trPr>
          <w:jc w:val="center"/>
        </w:trPr>
        <w:tc>
          <w:tcPr>
            <w:tcW w:w="2576" w:type="dxa"/>
          </w:tcPr>
          <w:p w:rsidR="00091DD0" w:rsidRPr="00E93C9A" w:rsidRDefault="004518C9" w:rsidP="00055BDD">
            <w:pPr>
              <w:jc w:val="both"/>
              <w:rPr>
                <w:rFonts w:ascii="Times New Roman" w:hAnsi="Times New Roman" w:cs="Times New Roman"/>
                <w:sz w:val="24"/>
                <w:szCs w:val="24"/>
                <w:lang w:val="en-US"/>
              </w:rPr>
            </w:pPr>
            <w:r w:rsidRPr="00E93C9A">
              <w:rPr>
                <w:rFonts w:ascii="Times New Roman" w:hAnsi="Times New Roman" w:cs="Times New Roman"/>
                <w:sz w:val="24"/>
                <w:szCs w:val="24"/>
                <w:lang w:val="en-US"/>
              </w:rPr>
              <w:t>Tseng, Goo, 2005</w:t>
            </w:r>
          </w:p>
        </w:tc>
        <w:tc>
          <w:tcPr>
            <w:tcW w:w="2695" w:type="dxa"/>
          </w:tcPr>
          <w:p w:rsidR="00091DD0" w:rsidRPr="00E93C9A" w:rsidRDefault="004518C9" w:rsidP="00055BDD">
            <w:pPr>
              <w:jc w:val="both"/>
              <w:rPr>
                <w:rFonts w:ascii="Times New Roman" w:hAnsi="Times New Roman" w:cs="Times New Roman"/>
                <w:sz w:val="24"/>
                <w:szCs w:val="24"/>
              </w:rPr>
            </w:pPr>
            <w:r w:rsidRPr="00E93C9A">
              <w:rPr>
                <w:rFonts w:ascii="Times New Roman" w:hAnsi="Times New Roman" w:cs="Times New Roman"/>
                <w:sz w:val="24"/>
                <w:szCs w:val="24"/>
              </w:rPr>
              <w:t xml:space="preserve">Комбинация методов: коэффициент Тобина, </w:t>
            </w:r>
            <w:r w:rsidRPr="00E93C9A">
              <w:rPr>
                <w:rFonts w:ascii="Times New Roman" w:hAnsi="Times New Roman" w:cs="Times New Roman"/>
                <w:sz w:val="24"/>
                <w:szCs w:val="24"/>
                <w:lang w:val="en-US"/>
              </w:rPr>
              <w:t>VAIC</w:t>
            </w:r>
            <w:r w:rsidRPr="00E93C9A">
              <w:rPr>
                <w:rFonts w:ascii="Times New Roman" w:hAnsi="Times New Roman" w:cs="Times New Roman"/>
                <w:sz w:val="24"/>
                <w:szCs w:val="24"/>
              </w:rPr>
              <w:t>, отношение рыночной стоимости к балансовой</w:t>
            </w:r>
            <w:proofErr w:type="gramStart"/>
            <w:r w:rsidRPr="00E93C9A">
              <w:rPr>
                <w:rFonts w:ascii="Times New Roman" w:hAnsi="Times New Roman" w:cs="Times New Roman"/>
                <w:sz w:val="24"/>
                <w:szCs w:val="24"/>
              </w:rPr>
              <w:t xml:space="preserve"> </w:t>
            </w:r>
            <w:r w:rsidR="00CE7281" w:rsidRPr="00E93C9A">
              <w:rPr>
                <w:rFonts w:ascii="Times New Roman" w:hAnsi="Times New Roman" w:cs="Times New Roman"/>
                <w:sz w:val="24"/>
                <w:szCs w:val="24"/>
              </w:rPr>
              <w:t>,</w:t>
            </w:r>
            <w:proofErr w:type="gramEnd"/>
            <w:r w:rsidR="00CE7281" w:rsidRPr="00E93C9A">
              <w:rPr>
                <w:rFonts w:ascii="Times New Roman" w:hAnsi="Times New Roman" w:cs="Times New Roman"/>
                <w:sz w:val="24"/>
                <w:szCs w:val="24"/>
              </w:rPr>
              <w:t xml:space="preserve"> выделение составляющих ИК</w:t>
            </w:r>
          </w:p>
        </w:tc>
        <w:tc>
          <w:tcPr>
            <w:tcW w:w="2760" w:type="dxa"/>
          </w:tcPr>
          <w:p w:rsidR="00091DD0" w:rsidRPr="00E93C9A" w:rsidRDefault="00CE7281" w:rsidP="00055BDD">
            <w:pPr>
              <w:jc w:val="both"/>
              <w:rPr>
                <w:rFonts w:ascii="Times New Roman" w:hAnsi="Times New Roman" w:cs="Times New Roman"/>
                <w:sz w:val="24"/>
                <w:szCs w:val="24"/>
              </w:rPr>
            </w:pPr>
            <w:r w:rsidRPr="00E93C9A">
              <w:rPr>
                <w:rFonts w:ascii="Times New Roman" w:hAnsi="Times New Roman" w:cs="Times New Roman"/>
                <w:sz w:val="24"/>
                <w:szCs w:val="24"/>
              </w:rPr>
              <w:t>81 компания Тайваня</w:t>
            </w:r>
          </w:p>
        </w:tc>
        <w:tc>
          <w:tcPr>
            <w:tcW w:w="6237" w:type="dxa"/>
          </w:tcPr>
          <w:p w:rsidR="00091DD0" w:rsidRPr="00E93C9A" w:rsidRDefault="00CE7281" w:rsidP="00CE7281">
            <w:pPr>
              <w:jc w:val="both"/>
              <w:rPr>
                <w:rFonts w:ascii="Times New Roman" w:hAnsi="Times New Roman" w:cs="Times New Roman"/>
                <w:sz w:val="24"/>
                <w:szCs w:val="24"/>
              </w:rPr>
            </w:pPr>
            <w:r w:rsidRPr="00E93C9A">
              <w:rPr>
                <w:rFonts w:ascii="Times New Roman" w:hAnsi="Times New Roman" w:cs="Times New Roman"/>
                <w:sz w:val="24"/>
                <w:szCs w:val="24"/>
              </w:rPr>
              <w:t xml:space="preserve">Эмпирически доказано комплементарное влияние отдельных составляющих ИК на корпоративную стоимость компании. Для высокотехнологичных компании это влияние выражено сильнее, чем для компании других отраслей.  </w:t>
            </w:r>
          </w:p>
        </w:tc>
      </w:tr>
      <w:tr w:rsidR="00091DD0" w:rsidRPr="00E93C9A" w:rsidTr="00D656B9">
        <w:trPr>
          <w:jc w:val="center"/>
        </w:trPr>
        <w:tc>
          <w:tcPr>
            <w:tcW w:w="2576" w:type="dxa"/>
          </w:tcPr>
          <w:p w:rsidR="00091DD0" w:rsidRPr="00E93C9A" w:rsidRDefault="00CE7281" w:rsidP="00CE7281">
            <w:pPr>
              <w:jc w:val="both"/>
              <w:rPr>
                <w:rFonts w:ascii="Times New Roman" w:hAnsi="Times New Roman" w:cs="Times New Roman"/>
                <w:sz w:val="24"/>
                <w:szCs w:val="24"/>
                <w:lang w:val="en-US"/>
              </w:rPr>
            </w:pPr>
            <w:r w:rsidRPr="00E93C9A">
              <w:rPr>
                <w:rFonts w:ascii="Times New Roman" w:hAnsi="Times New Roman" w:cs="Times New Roman"/>
                <w:sz w:val="24"/>
                <w:szCs w:val="24"/>
                <w:lang w:val="en-US"/>
              </w:rPr>
              <w:t xml:space="preserve">Chen, Cheng, Hwang, </w:t>
            </w:r>
            <w:r w:rsidRPr="00E93C9A">
              <w:rPr>
                <w:rFonts w:ascii="Times New Roman" w:hAnsi="Times New Roman" w:cs="Times New Roman"/>
                <w:sz w:val="24"/>
                <w:szCs w:val="24"/>
                <w:lang w:val="en-US"/>
              </w:rPr>
              <w:lastRenderedPageBreak/>
              <w:t>2005</w:t>
            </w:r>
          </w:p>
        </w:tc>
        <w:tc>
          <w:tcPr>
            <w:tcW w:w="2695" w:type="dxa"/>
          </w:tcPr>
          <w:p w:rsidR="00091DD0" w:rsidRPr="00E93C9A" w:rsidRDefault="00CE7281" w:rsidP="00055BDD">
            <w:pPr>
              <w:jc w:val="both"/>
              <w:rPr>
                <w:rFonts w:ascii="Times New Roman" w:hAnsi="Times New Roman" w:cs="Times New Roman"/>
                <w:sz w:val="24"/>
                <w:szCs w:val="24"/>
              </w:rPr>
            </w:pPr>
            <w:r w:rsidRPr="00E93C9A">
              <w:rPr>
                <w:rFonts w:ascii="Times New Roman" w:hAnsi="Times New Roman" w:cs="Times New Roman"/>
                <w:sz w:val="24"/>
                <w:szCs w:val="24"/>
                <w:lang w:val="en-US"/>
              </w:rPr>
              <w:lastRenderedPageBreak/>
              <w:t>VAIC</w:t>
            </w:r>
            <w:r w:rsidRPr="00E93C9A">
              <w:rPr>
                <w:rFonts w:ascii="Times New Roman" w:hAnsi="Times New Roman" w:cs="Times New Roman"/>
                <w:sz w:val="24"/>
                <w:szCs w:val="24"/>
              </w:rPr>
              <w:t>, шкала Лайкерта</w:t>
            </w:r>
          </w:p>
        </w:tc>
        <w:tc>
          <w:tcPr>
            <w:tcW w:w="2760" w:type="dxa"/>
          </w:tcPr>
          <w:p w:rsidR="00091DD0" w:rsidRPr="00E93C9A" w:rsidRDefault="00CE7281" w:rsidP="00055BDD">
            <w:pPr>
              <w:jc w:val="both"/>
              <w:rPr>
                <w:rFonts w:ascii="Times New Roman" w:hAnsi="Times New Roman" w:cs="Times New Roman"/>
                <w:sz w:val="24"/>
                <w:szCs w:val="24"/>
              </w:rPr>
            </w:pPr>
            <w:r w:rsidRPr="00E93C9A">
              <w:rPr>
                <w:rFonts w:ascii="Times New Roman" w:hAnsi="Times New Roman" w:cs="Times New Roman"/>
                <w:sz w:val="24"/>
                <w:szCs w:val="24"/>
              </w:rPr>
              <w:t xml:space="preserve">Публичные компании </w:t>
            </w:r>
            <w:r w:rsidRPr="00E93C9A">
              <w:rPr>
                <w:rFonts w:ascii="Times New Roman" w:hAnsi="Times New Roman" w:cs="Times New Roman"/>
                <w:sz w:val="24"/>
                <w:szCs w:val="24"/>
              </w:rPr>
              <w:lastRenderedPageBreak/>
              <w:t xml:space="preserve">Тайваня , 1992-2002 </w:t>
            </w:r>
            <w:proofErr w:type="gramStart"/>
            <w:r w:rsidRPr="00E93C9A">
              <w:rPr>
                <w:rFonts w:ascii="Times New Roman" w:hAnsi="Times New Roman" w:cs="Times New Roman"/>
                <w:sz w:val="24"/>
                <w:szCs w:val="24"/>
              </w:rPr>
              <w:t>гг</w:t>
            </w:r>
            <w:proofErr w:type="gramEnd"/>
            <w:r w:rsidRPr="00E93C9A">
              <w:rPr>
                <w:rFonts w:ascii="Times New Roman" w:hAnsi="Times New Roman" w:cs="Times New Roman"/>
                <w:sz w:val="24"/>
                <w:szCs w:val="24"/>
              </w:rPr>
              <w:t>, 4254 фирмы</w:t>
            </w:r>
          </w:p>
        </w:tc>
        <w:tc>
          <w:tcPr>
            <w:tcW w:w="6237" w:type="dxa"/>
          </w:tcPr>
          <w:p w:rsidR="00091DD0" w:rsidRPr="00E93C9A" w:rsidRDefault="00CE7281" w:rsidP="00055BDD">
            <w:pPr>
              <w:jc w:val="both"/>
              <w:rPr>
                <w:rFonts w:ascii="Times New Roman" w:hAnsi="Times New Roman" w:cs="Times New Roman"/>
                <w:sz w:val="24"/>
                <w:szCs w:val="24"/>
              </w:rPr>
            </w:pPr>
            <w:r w:rsidRPr="00E93C9A">
              <w:rPr>
                <w:rFonts w:ascii="Times New Roman" w:hAnsi="Times New Roman" w:cs="Times New Roman"/>
                <w:sz w:val="24"/>
                <w:szCs w:val="24"/>
              </w:rPr>
              <w:lastRenderedPageBreak/>
              <w:t xml:space="preserve">На рентабельность активов положительно влияет уровень </w:t>
            </w:r>
            <w:r w:rsidRPr="00E93C9A">
              <w:rPr>
                <w:rFonts w:ascii="Times New Roman" w:hAnsi="Times New Roman" w:cs="Times New Roman"/>
                <w:sz w:val="24"/>
                <w:szCs w:val="24"/>
              </w:rPr>
              <w:lastRenderedPageBreak/>
              <w:t>ИК, расходы на НИОКР и рекламу</w:t>
            </w:r>
            <w:proofErr w:type="gramStart"/>
            <w:r w:rsidRPr="00E93C9A">
              <w:rPr>
                <w:rFonts w:ascii="Times New Roman" w:hAnsi="Times New Roman" w:cs="Times New Roman"/>
                <w:sz w:val="24"/>
                <w:szCs w:val="24"/>
              </w:rPr>
              <w:t>.</w:t>
            </w:r>
            <w:proofErr w:type="gramEnd"/>
            <w:r w:rsidRPr="00E93C9A">
              <w:rPr>
                <w:rFonts w:ascii="Times New Roman" w:hAnsi="Times New Roman" w:cs="Times New Roman"/>
                <w:sz w:val="24"/>
                <w:szCs w:val="24"/>
              </w:rPr>
              <w:t xml:space="preserve"> </w:t>
            </w:r>
            <w:proofErr w:type="gramStart"/>
            <w:r w:rsidRPr="00E93C9A">
              <w:rPr>
                <w:rFonts w:ascii="Times New Roman" w:hAnsi="Times New Roman" w:cs="Times New Roman"/>
                <w:sz w:val="24"/>
                <w:szCs w:val="24"/>
              </w:rPr>
              <w:t>н</w:t>
            </w:r>
            <w:proofErr w:type="gramEnd"/>
            <w:r w:rsidRPr="00E93C9A">
              <w:rPr>
                <w:rFonts w:ascii="Times New Roman" w:hAnsi="Times New Roman" w:cs="Times New Roman"/>
                <w:sz w:val="24"/>
                <w:szCs w:val="24"/>
              </w:rPr>
              <w:t xml:space="preserve">аилучшие результаты получены для панельных данных. </w:t>
            </w:r>
          </w:p>
        </w:tc>
      </w:tr>
      <w:tr w:rsidR="00091DD0" w:rsidRPr="00E93C9A" w:rsidTr="00D656B9">
        <w:trPr>
          <w:jc w:val="center"/>
        </w:trPr>
        <w:tc>
          <w:tcPr>
            <w:tcW w:w="2576" w:type="dxa"/>
          </w:tcPr>
          <w:p w:rsidR="00091DD0" w:rsidRPr="00E93C9A" w:rsidRDefault="00CE7281" w:rsidP="00055BDD">
            <w:pPr>
              <w:jc w:val="both"/>
              <w:rPr>
                <w:rFonts w:ascii="Times New Roman" w:hAnsi="Times New Roman" w:cs="Times New Roman"/>
                <w:sz w:val="24"/>
                <w:szCs w:val="24"/>
                <w:lang w:val="en-US"/>
              </w:rPr>
            </w:pPr>
            <w:r w:rsidRPr="00E93C9A">
              <w:rPr>
                <w:rFonts w:ascii="Times New Roman" w:hAnsi="Times New Roman" w:cs="Times New Roman"/>
                <w:sz w:val="24"/>
                <w:szCs w:val="24"/>
                <w:lang w:val="en-US"/>
              </w:rPr>
              <w:lastRenderedPageBreak/>
              <w:t>Huang, Lui, 2005</w:t>
            </w:r>
          </w:p>
        </w:tc>
        <w:tc>
          <w:tcPr>
            <w:tcW w:w="2695" w:type="dxa"/>
          </w:tcPr>
          <w:p w:rsidR="00091DD0" w:rsidRPr="00E93C9A" w:rsidRDefault="00CE7281" w:rsidP="00055BDD">
            <w:pPr>
              <w:jc w:val="both"/>
              <w:rPr>
                <w:rFonts w:ascii="Times New Roman" w:hAnsi="Times New Roman" w:cs="Times New Roman"/>
                <w:sz w:val="24"/>
                <w:szCs w:val="24"/>
              </w:rPr>
            </w:pPr>
            <w:r w:rsidRPr="00E93C9A">
              <w:rPr>
                <w:rFonts w:ascii="Times New Roman" w:hAnsi="Times New Roman" w:cs="Times New Roman"/>
                <w:sz w:val="24"/>
                <w:szCs w:val="24"/>
              </w:rPr>
              <w:t>Выделение составляющих ИК, данные открытой отчетности компаний</w:t>
            </w:r>
          </w:p>
        </w:tc>
        <w:tc>
          <w:tcPr>
            <w:tcW w:w="2760" w:type="dxa"/>
          </w:tcPr>
          <w:p w:rsidR="00091DD0" w:rsidRPr="00E93C9A" w:rsidRDefault="00CE7281" w:rsidP="00055BDD">
            <w:pPr>
              <w:jc w:val="both"/>
              <w:rPr>
                <w:rFonts w:ascii="Times New Roman" w:hAnsi="Times New Roman" w:cs="Times New Roman"/>
                <w:sz w:val="24"/>
                <w:szCs w:val="24"/>
              </w:rPr>
            </w:pPr>
            <w:r w:rsidRPr="00E93C9A">
              <w:rPr>
                <w:rFonts w:ascii="Times New Roman" w:hAnsi="Times New Roman" w:cs="Times New Roman"/>
                <w:sz w:val="24"/>
                <w:szCs w:val="24"/>
              </w:rPr>
              <w:t xml:space="preserve">297 фирм Тайваня, 2003 г. </w:t>
            </w:r>
          </w:p>
        </w:tc>
        <w:tc>
          <w:tcPr>
            <w:tcW w:w="6237" w:type="dxa"/>
          </w:tcPr>
          <w:p w:rsidR="00091DD0" w:rsidRPr="00E93C9A" w:rsidRDefault="00CE7281" w:rsidP="00055BDD">
            <w:pPr>
              <w:jc w:val="both"/>
              <w:rPr>
                <w:rFonts w:ascii="Times New Roman" w:hAnsi="Times New Roman" w:cs="Times New Roman"/>
                <w:sz w:val="24"/>
                <w:szCs w:val="24"/>
              </w:rPr>
            </w:pPr>
            <w:r w:rsidRPr="00E93C9A">
              <w:rPr>
                <w:rFonts w:ascii="Times New Roman" w:hAnsi="Times New Roman" w:cs="Times New Roman"/>
                <w:sz w:val="24"/>
                <w:szCs w:val="24"/>
              </w:rPr>
              <w:t>Обнаружена нелинейная зависимость показателя рентабельности активов от инновационного капитала</w:t>
            </w:r>
          </w:p>
        </w:tc>
      </w:tr>
      <w:tr w:rsidR="00CE7281" w:rsidRPr="00E93C9A" w:rsidTr="00D656B9">
        <w:trPr>
          <w:jc w:val="center"/>
        </w:trPr>
        <w:tc>
          <w:tcPr>
            <w:tcW w:w="2576" w:type="dxa"/>
          </w:tcPr>
          <w:p w:rsidR="00CE7281" w:rsidRPr="00E93C9A" w:rsidRDefault="00CE7281" w:rsidP="00055BDD">
            <w:pPr>
              <w:jc w:val="both"/>
              <w:rPr>
                <w:rFonts w:ascii="Times New Roman" w:hAnsi="Times New Roman" w:cs="Times New Roman"/>
                <w:sz w:val="24"/>
                <w:szCs w:val="24"/>
                <w:lang w:val="en-US"/>
              </w:rPr>
            </w:pPr>
            <w:r w:rsidRPr="00E93C9A">
              <w:rPr>
                <w:rFonts w:ascii="Times New Roman" w:hAnsi="Times New Roman" w:cs="Times New Roman"/>
                <w:sz w:val="24"/>
                <w:szCs w:val="24"/>
                <w:lang w:val="en-US"/>
              </w:rPr>
              <w:t>Subramaniam, You</w:t>
            </w:r>
            <w:r w:rsidR="008210B7" w:rsidRPr="00E93C9A">
              <w:rPr>
                <w:rFonts w:ascii="Times New Roman" w:hAnsi="Times New Roman" w:cs="Times New Roman"/>
                <w:sz w:val="24"/>
                <w:szCs w:val="24"/>
                <w:lang w:val="en-US"/>
              </w:rPr>
              <w:t>ndt, 2005</w:t>
            </w:r>
          </w:p>
        </w:tc>
        <w:tc>
          <w:tcPr>
            <w:tcW w:w="2695" w:type="dxa"/>
          </w:tcPr>
          <w:p w:rsidR="00CE7281" w:rsidRPr="00E93C9A" w:rsidRDefault="008210B7" w:rsidP="00055BDD">
            <w:pPr>
              <w:jc w:val="both"/>
              <w:rPr>
                <w:rFonts w:ascii="Times New Roman" w:hAnsi="Times New Roman" w:cs="Times New Roman"/>
                <w:sz w:val="24"/>
                <w:szCs w:val="24"/>
              </w:rPr>
            </w:pPr>
            <w:r w:rsidRPr="00E93C9A">
              <w:rPr>
                <w:rFonts w:ascii="Times New Roman" w:hAnsi="Times New Roman" w:cs="Times New Roman"/>
                <w:sz w:val="24"/>
                <w:szCs w:val="24"/>
              </w:rPr>
              <w:t>Выделение составляющих ИК, экспертные оценки практик управления ИК</w:t>
            </w:r>
          </w:p>
        </w:tc>
        <w:tc>
          <w:tcPr>
            <w:tcW w:w="2760" w:type="dxa"/>
          </w:tcPr>
          <w:p w:rsidR="00CE7281" w:rsidRPr="00E93C9A" w:rsidRDefault="008210B7" w:rsidP="00055BDD">
            <w:pPr>
              <w:jc w:val="both"/>
              <w:rPr>
                <w:rFonts w:ascii="Times New Roman" w:hAnsi="Times New Roman" w:cs="Times New Roman"/>
                <w:sz w:val="24"/>
                <w:szCs w:val="24"/>
              </w:rPr>
            </w:pPr>
            <w:r w:rsidRPr="00E93C9A">
              <w:rPr>
                <w:rFonts w:ascii="Times New Roman" w:hAnsi="Times New Roman" w:cs="Times New Roman"/>
                <w:sz w:val="24"/>
                <w:szCs w:val="24"/>
              </w:rPr>
              <w:t>93 американские компании</w:t>
            </w:r>
          </w:p>
        </w:tc>
        <w:tc>
          <w:tcPr>
            <w:tcW w:w="6237" w:type="dxa"/>
          </w:tcPr>
          <w:p w:rsidR="00CE7281" w:rsidRPr="00E93C9A" w:rsidRDefault="008210B7" w:rsidP="008210B7">
            <w:pPr>
              <w:jc w:val="both"/>
              <w:rPr>
                <w:rFonts w:ascii="Times New Roman" w:hAnsi="Times New Roman" w:cs="Times New Roman"/>
                <w:sz w:val="24"/>
                <w:szCs w:val="24"/>
              </w:rPr>
            </w:pPr>
            <w:r w:rsidRPr="00E93C9A">
              <w:rPr>
                <w:rFonts w:ascii="Times New Roman" w:hAnsi="Times New Roman" w:cs="Times New Roman"/>
                <w:sz w:val="24"/>
                <w:szCs w:val="24"/>
              </w:rPr>
              <w:t>Существует положительное, с выраженным эффектом комплементарности отдельных составляющих, влияние ИК на тип инновационной активности (радикальная – не радикальная инновация)</w:t>
            </w:r>
          </w:p>
        </w:tc>
      </w:tr>
      <w:tr w:rsidR="008210B7" w:rsidRPr="00E93C9A" w:rsidTr="00D656B9">
        <w:trPr>
          <w:jc w:val="center"/>
        </w:trPr>
        <w:tc>
          <w:tcPr>
            <w:tcW w:w="2576" w:type="dxa"/>
          </w:tcPr>
          <w:p w:rsidR="008210B7" w:rsidRPr="00E93C9A" w:rsidRDefault="008210B7" w:rsidP="00055BDD">
            <w:pPr>
              <w:jc w:val="both"/>
              <w:rPr>
                <w:rFonts w:ascii="Times New Roman" w:hAnsi="Times New Roman" w:cs="Times New Roman"/>
                <w:sz w:val="24"/>
                <w:szCs w:val="24"/>
                <w:lang w:val="en-US"/>
              </w:rPr>
            </w:pPr>
            <w:r w:rsidRPr="00E93C9A">
              <w:rPr>
                <w:rFonts w:ascii="Times New Roman" w:hAnsi="Times New Roman" w:cs="Times New Roman"/>
                <w:sz w:val="24"/>
                <w:szCs w:val="24"/>
                <w:lang w:val="en-US"/>
              </w:rPr>
              <w:t>Wang, Chang, 2005</w:t>
            </w:r>
          </w:p>
        </w:tc>
        <w:tc>
          <w:tcPr>
            <w:tcW w:w="2695" w:type="dxa"/>
          </w:tcPr>
          <w:p w:rsidR="008210B7" w:rsidRPr="00E93C9A" w:rsidRDefault="008210B7" w:rsidP="00055BDD">
            <w:pPr>
              <w:jc w:val="both"/>
              <w:rPr>
                <w:rFonts w:ascii="Times New Roman" w:hAnsi="Times New Roman" w:cs="Times New Roman"/>
                <w:sz w:val="24"/>
                <w:szCs w:val="24"/>
              </w:rPr>
            </w:pPr>
            <w:r w:rsidRPr="00E93C9A">
              <w:rPr>
                <w:rFonts w:ascii="Times New Roman" w:hAnsi="Times New Roman" w:cs="Times New Roman"/>
                <w:sz w:val="24"/>
                <w:szCs w:val="24"/>
              </w:rPr>
              <w:t>Выделение составляющих ИК, данные открытой отчетности компаний</w:t>
            </w:r>
          </w:p>
        </w:tc>
        <w:tc>
          <w:tcPr>
            <w:tcW w:w="2760" w:type="dxa"/>
          </w:tcPr>
          <w:p w:rsidR="008210B7" w:rsidRPr="00E93C9A" w:rsidRDefault="008210B7" w:rsidP="00055BDD">
            <w:pPr>
              <w:jc w:val="both"/>
              <w:rPr>
                <w:rFonts w:ascii="Times New Roman" w:hAnsi="Times New Roman" w:cs="Times New Roman"/>
                <w:sz w:val="24"/>
                <w:szCs w:val="24"/>
              </w:rPr>
            </w:pPr>
            <w:r w:rsidRPr="00E93C9A">
              <w:rPr>
                <w:rFonts w:ascii="Times New Roman" w:hAnsi="Times New Roman" w:cs="Times New Roman"/>
                <w:sz w:val="24"/>
                <w:szCs w:val="24"/>
              </w:rPr>
              <w:t xml:space="preserve">Все </w:t>
            </w:r>
            <w:r w:rsidRPr="00E93C9A">
              <w:rPr>
                <w:rFonts w:ascii="Times New Roman" w:hAnsi="Times New Roman" w:cs="Times New Roman"/>
                <w:sz w:val="24"/>
                <w:szCs w:val="24"/>
                <w:lang w:val="en-US"/>
              </w:rPr>
              <w:t>IT</w:t>
            </w:r>
            <w:r w:rsidRPr="00E93C9A">
              <w:rPr>
                <w:rFonts w:ascii="Times New Roman" w:hAnsi="Times New Roman" w:cs="Times New Roman"/>
                <w:sz w:val="24"/>
                <w:szCs w:val="24"/>
              </w:rPr>
              <w:t xml:space="preserve">-компаниий тайваньской биржи, 1997-2001 гг. </w:t>
            </w:r>
          </w:p>
        </w:tc>
        <w:tc>
          <w:tcPr>
            <w:tcW w:w="6237" w:type="dxa"/>
          </w:tcPr>
          <w:p w:rsidR="008210B7" w:rsidRPr="00E93C9A" w:rsidRDefault="008210B7" w:rsidP="008210B7">
            <w:pPr>
              <w:jc w:val="both"/>
              <w:rPr>
                <w:rFonts w:ascii="Times New Roman" w:hAnsi="Times New Roman" w:cs="Times New Roman"/>
                <w:sz w:val="24"/>
                <w:szCs w:val="24"/>
              </w:rPr>
            </w:pPr>
            <w:r w:rsidRPr="00E93C9A">
              <w:rPr>
                <w:rFonts w:ascii="Times New Roman" w:hAnsi="Times New Roman" w:cs="Times New Roman"/>
                <w:sz w:val="24"/>
                <w:szCs w:val="24"/>
              </w:rPr>
              <w:t>Показано, что отдельные компоненты ИК – инновационный капитал, процессный капитал и клиентский капитал – оказывают положительное влияние на результаты деятельности компании. Человеческий капитал влияет на результаты лишь опосредованно – через другие компоненты ИК</w:t>
            </w:r>
          </w:p>
        </w:tc>
      </w:tr>
      <w:tr w:rsidR="008210B7" w:rsidRPr="00E93C9A" w:rsidTr="00D656B9">
        <w:trPr>
          <w:jc w:val="center"/>
        </w:trPr>
        <w:tc>
          <w:tcPr>
            <w:tcW w:w="2576" w:type="dxa"/>
          </w:tcPr>
          <w:p w:rsidR="008210B7" w:rsidRPr="00E93C9A" w:rsidRDefault="008210B7" w:rsidP="00055BDD">
            <w:pPr>
              <w:jc w:val="both"/>
              <w:rPr>
                <w:rFonts w:ascii="Times New Roman" w:hAnsi="Times New Roman" w:cs="Times New Roman"/>
                <w:sz w:val="24"/>
                <w:szCs w:val="24"/>
                <w:lang w:val="en-US"/>
              </w:rPr>
            </w:pPr>
            <w:r w:rsidRPr="00E93C9A">
              <w:rPr>
                <w:rFonts w:ascii="Times New Roman" w:hAnsi="Times New Roman" w:cs="Times New Roman"/>
                <w:sz w:val="24"/>
                <w:szCs w:val="24"/>
                <w:lang w:val="en-US"/>
              </w:rPr>
              <w:t>Shui, 2006</w:t>
            </w:r>
          </w:p>
        </w:tc>
        <w:tc>
          <w:tcPr>
            <w:tcW w:w="2695" w:type="dxa"/>
          </w:tcPr>
          <w:p w:rsidR="008210B7" w:rsidRPr="00E93C9A" w:rsidRDefault="008210B7" w:rsidP="00055BDD">
            <w:pPr>
              <w:jc w:val="both"/>
              <w:rPr>
                <w:rFonts w:ascii="Times New Roman" w:hAnsi="Times New Roman" w:cs="Times New Roman"/>
                <w:sz w:val="24"/>
                <w:szCs w:val="24"/>
                <w:lang w:val="en-US"/>
              </w:rPr>
            </w:pPr>
            <w:r w:rsidRPr="00E93C9A">
              <w:rPr>
                <w:rFonts w:ascii="Times New Roman" w:hAnsi="Times New Roman" w:cs="Times New Roman"/>
                <w:sz w:val="24"/>
                <w:szCs w:val="24"/>
                <w:lang w:val="en-US"/>
              </w:rPr>
              <w:t>VAIC</w:t>
            </w:r>
          </w:p>
        </w:tc>
        <w:tc>
          <w:tcPr>
            <w:tcW w:w="2760" w:type="dxa"/>
          </w:tcPr>
          <w:p w:rsidR="008210B7" w:rsidRPr="00E93C9A" w:rsidRDefault="008210B7" w:rsidP="00055BDD">
            <w:pPr>
              <w:jc w:val="both"/>
              <w:rPr>
                <w:rFonts w:ascii="Times New Roman" w:hAnsi="Times New Roman" w:cs="Times New Roman"/>
                <w:sz w:val="24"/>
                <w:szCs w:val="24"/>
              </w:rPr>
            </w:pPr>
            <w:r w:rsidRPr="00E93C9A">
              <w:rPr>
                <w:rFonts w:ascii="Times New Roman" w:hAnsi="Times New Roman" w:cs="Times New Roman"/>
                <w:sz w:val="24"/>
                <w:szCs w:val="24"/>
              </w:rPr>
              <w:t xml:space="preserve">80 публичных тайваньских фирм, 2003 г. </w:t>
            </w:r>
          </w:p>
        </w:tc>
        <w:tc>
          <w:tcPr>
            <w:tcW w:w="6237" w:type="dxa"/>
          </w:tcPr>
          <w:p w:rsidR="008210B7" w:rsidRPr="00E93C9A" w:rsidRDefault="008210B7" w:rsidP="008210B7">
            <w:pPr>
              <w:jc w:val="both"/>
              <w:rPr>
                <w:rFonts w:ascii="Times New Roman" w:hAnsi="Times New Roman" w:cs="Times New Roman"/>
                <w:sz w:val="24"/>
                <w:szCs w:val="24"/>
              </w:rPr>
            </w:pPr>
            <w:r w:rsidRPr="00E93C9A">
              <w:rPr>
                <w:rFonts w:ascii="Times New Roman" w:hAnsi="Times New Roman" w:cs="Times New Roman"/>
                <w:sz w:val="24"/>
                <w:szCs w:val="24"/>
              </w:rPr>
              <w:t xml:space="preserve">Уровень ИК положительно связан с рентабельностью активов, стоимостью компании, и отрицательно – с производительностью. Обнаружен временной лаг влияния ИК на результаты деятельности компании. </w:t>
            </w:r>
          </w:p>
        </w:tc>
      </w:tr>
      <w:tr w:rsidR="008210B7" w:rsidRPr="00E93C9A" w:rsidTr="00D656B9">
        <w:trPr>
          <w:jc w:val="center"/>
        </w:trPr>
        <w:tc>
          <w:tcPr>
            <w:tcW w:w="2576" w:type="dxa"/>
          </w:tcPr>
          <w:p w:rsidR="008210B7" w:rsidRPr="00E93C9A" w:rsidRDefault="008210B7" w:rsidP="00055BDD">
            <w:pPr>
              <w:jc w:val="both"/>
              <w:rPr>
                <w:rFonts w:ascii="Times New Roman" w:hAnsi="Times New Roman" w:cs="Times New Roman"/>
                <w:sz w:val="24"/>
                <w:szCs w:val="24"/>
              </w:rPr>
            </w:pPr>
            <w:r w:rsidRPr="00E93C9A">
              <w:rPr>
                <w:rFonts w:ascii="Times New Roman" w:hAnsi="Times New Roman" w:cs="Times New Roman"/>
                <w:sz w:val="24"/>
                <w:szCs w:val="24"/>
              </w:rPr>
              <w:t>Попов, Власов, 2006</w:t>
            </w:r>
          </w:p>
        </w:tc>
        <w:tc>
          <w:tcPr>
            <w:tcW w:w="2695" w:type="dxa"/>
          </w:tcPr>
          <w:p w:rsidR="008210B7" w:rsidRPr="00E93C9A" w:rsidRDefault="008210B7" w:rsidP="008210B7">
            <w:pPr>
              <w:jc w:val="both"/>
              <w:rPr>
                <w:rFonts w:ascii="Times New Roman" w:hAnsi="Times New Roman" w:cs="Times New Roman"/>
                <w:sz w:val="24"/>
                <w:szCs w:val="24"/>
              </w:rPr>
            </w:pPr>
            <w:r w:rsidRPr="00E93C9A">
              <w:rPr>
                <w:rFonts w:ascii="Times New Roman" w:hAnsi="Times New Roman" w:cs="Times New Roman"/>
                <w:sz w:val="24"/>
                <w:szCs w:val="24"/>
              </w:rPr>
              <w:t>Выделение составляющих ИК, экспертные оценки практик управления ИК</w:t>
            </w:r>
          </w:p>
        </w:tc>
        <w:tc>
          <w:tcPr>
            <w:tcW w:w="2760" w:type="dxa"/>
          </w:tcPr>
          <w:p w:rsidR="008210B7" w:rsidRPr="00E93C9A" w:rsidRDefault="008210B7" w:rsidP="00055BDD">
            <w:pPr>
              <w:jc w:val="both"/>
              <w:rPr>
                <w:rFonts w:ascii="Times New Roman" w:hAnsi="Times New Roman" w:cs="Times New Roman"/>
                <w:sz w:val="24"/>
                <w:szCs w:val="24"/>
              </w:rPr>
            </w:pPr>
            <w:r w:rsidRPr="00E93C9A">
              <w:rPr>
                <w:rFonts w:ascii="Times New Roman" w:hAnsi="Times New Roman" w:cs="Times New Roman"/>
                <w:sz w:val="24"/>
                <w:szCs w:val="24"/>
              </w:rPr>
              <w:t>Около 100 предприятий Уральского региона</w:t>
            </w:r>
          </w:p>
        </w:tc>
        <w:tc>
          <w:tcPr>
            <w:tcW w:w="6237" w:type="dxa"/>
          </w:tcPr>
          <w:p w:rsidR="008210B7" w:rsidRPr="00E93C9A" w:rsidRDefault="008210B7" w:rsidP="008210B7">
            <w:pPr>
              <w:jc w:val="both"/>
              <w:rPr>
                <w:rFonts w:ascii="Times New Roman" w:hAnsi="Times New Roman" w:cs="Times New Roman"/>
                <w:sz w:val="24"/>
                <w:szCs w:val="24"/>
              </w:rPr>
            </w:pPr>
            <w:r w:rsidRPr="00E93C9A">
              <w:rPr>
                <w:rFonts w:ascii="Times New Roman" w:hAnsi="Times New Roman" w:cs="Times New Roman"/>
                <w:sz w:val="24"/>
                <w:szCs w:val="24"/>
              </w:rPr>
              <w:t>Обнаружено положительное влияние инвестиции в производство новых знаний на прибыльность предприятия</w:t>
            </w:r>
          </w:p>
        </w:tc>
      </w:tr>
      <w:tr w:rsidR="008210B7" w:rsidRPr="00E93C9A" w:rsidTr="00D656B9">
        <w:trPr>
          <w:jc w:val="center"/>
        </w:trPr>
        <w:tc>
          <w:tcPr>
            <w:tcW w:w="2576" w:type="dxa"/>
          </w:tcPr>
          <w:p w:rsidR="008210B7" w:rsidRPr="00E93C9A" w:rsidRDefault="008210B7" w:rsidP="00055BDD">
            <w:pPr>
              <w:jc w:val="both"/>
              <w:rPr>
                <w:rFonts w:ascii="Times New Roman" w:hAnsi="Times New Roman" w:cs="Times New Roman"/>
                <w:sz w:val="24"/>
                <w:szCs w:val="24"/>
              </w:rPr>
            </w:pPr>
            <w:r w:rsidRPr="00E93C9A">
              <w:rPr>
                <w:rFonts w:ascii="Times New Roman" w:hAnsi="Times New Roman" w:cs="Times New Roman"/>
                <w:sz w:val="24"/>
                <w:szCs w:val="24"/>
              </w:rPr>
              <w:t>Гаранина, 2008</w:t>
            </w:r>
          </w:p>
        </w:tc>
        <w:tc>
          <w:tcPr>
            <w:tcW w:w="2695" w:type="dxa"/>
          </w:tcPr>
          <w:p w:rsidR="008210B7" w:rsidRPr="00E93C9A" w:rsidRDefault="008210B7" w:rsidP="00055BDD">
            <w:pPr>
              <w:jc w:val="both"/>
              <w:rPr>
                <w:rFonts w:ascii="Times New Roman" w:hAnsi="Times New Roman" w:cs="Times New Roman"/>
                <w:sz w:val="24"/>
                <w:szCs w:val="24"/>
              </w:rPr>
            </w:pPr>
            <w:r w:rsidRPr="00E93C9A">
              <w:rPr>
                <w:rFonts w:ascii="Times New Roman" w:hAnsi="Times New Roman" w:cs="Times New Roman"/>
                <w:sz w:val="24"/>
                <w:szCs w:val="24"/>
              </w:rPr>
              <w:t>Рассчитанная неосязаемая стоимость (</w:t>
            </w:r>
            <w:r w:rsidRPr="00E93C9A">
              <w:rPr>
                <w:rFonts w:ascii="Times New Roman" w:hAnsi="Times New Roman" w:cs="Times New Roman"/>
                <w:sz w:val="24"/>
                <w:szCs w:val="24"/>
                <w:lang w:val="en-US"/>
              </w:rPr>
              <w:t>CIV</w:t>
            </w:r>
            <w:r w:rsidRPr="00E93C9A">
              <w:rPr>
                <w:rFonts w:ascii="Times New Roman" w:hAnsi="Times New Roman" w:cs="Times New Roman"/>
                <w:sz w:val="24"/>
                <w:szCs w:val="24"/>
              </w:rPr>
              <w:t>)</w:t>
            </w:r>
          </w:p>
        </w:tc>
        <w:tc>
          <w:tcPr>
            <w:tcW w:w="2760" w:type="dxa"/>
          </w:tcPr>
          <w:p w:rsidR="008210B7" w:rsidRPr="00E93C9A" w:rsidRDefault="008210B7" w:rsidP="00055BDD">
            <w:pPr>
              <w:jc w:val="both"/>
              <w:rPr>
                <w:rFonts w:ascii="Times New Roman" w:hAnsi="Times New Roman" w:cs="Times New Roman"/>
                <w:sz w:val="24"/>
                <w:szCs w:val="24"/>
              </w:rPr>
            </w:pPr>
            <w:r w:rsidRPr="00E93C9A">
              <w:rPr>
                <w:rFonts w:ascii="Times New Roman" w:hAnsi="Times New Roman" w:cs="Times New Roman"/>
                <w:sz w:val="24"/>
                <w:szCs w:val="24"/>
              </w:rPr>
              <w:t xml:space="preserve">43 российские компании, 2001 – 2006г. </w:t>
            </w:r>
          </w:p>
        </w:tc>
        <w:tc>
          <w:tcPr>
            <w:tcW w:w="6237" w:type="dxa"/>
          </w:tcPr>
          <w:p w:rsidR="008210B7" w:rsidRPr="00E93C9A" w:rsidRDefault="008210B7" w:rsidP="008210B7">
            <w:pPr>
              <w:jc w:val="both"/>
              <w:rPr>
                <w:rFonts w:ascii="Times New Roman" w:hAnsi="Times New Roman" w:cs="Times New Roman"/>
                <w:sz w:val="24"/>
                <w:szCs w:val="24"/>
              </w:rPr>
            </w:pPr>
            <w:r w:rsidRPr="00E93C9A">
              <w:rPr>
                <w:rFonts w:ascii="Times New Roman" w:hAnsi="Times New Roman" w:cs="Times New Roman"/>
                <w:sz w:val="24"/>
                <w:szCs w:val="24"/>
              </w:rPr>
              <w:t xml:space="preserve">Рыночная стоимость компании определяется фундаментальной </w:t>
            </w:r>
            <w:r w:rsidR="00CB62A0" w:rsidRPr="00E93C9A">
              <w:rPr>
                <w:rFonts w:ascii="Times New Roman" w:hAnsi="Times New Roman" w:cs="Times New Roman"/>
                <w:sz w:val="24"/>
                <w:szCs w:val="24"/>
              </w:rPr>
              <w:t>стоимостью как материальных, так и нематериальных активов. Влияние первых ваыражено сильнее</w:t>
            </w:r>
          </w:p>
        </w:tc>
      </w:tr>
      <w:tr w:rsidR="00CB62A0" w:rsidRPr="00E93C9A" w:rsidTr="00D656B9">
        <w:trPr>
          <w:jc w:val="center"/>
        </w:trPr>
        <w:tc>
          <w:tcPr>
            <w:tcW w:w="2576" w:type="dxa"/>
          </w:tcPr>
          <w:p w:rsidR="00CB62A0" w:rsidRPr="00E93C9A" w:rsidRDefault="00CB62A0" w:rsidP="00055BDD">
            <w:pPr>
              <w:jc w:val="both"/>
              <w:rPr>
                <w:rFonts w:ascii="Times New Roman" w:hAnsi="Times New Roman" w:cs="Times New Roman"/>
                <w:sz w:val="24"/>
                <w:szCs w:val="24"/>
              </w:rPr>
            </w:pPr>
            <w:r w:rsidRPr="00E93C9A">
              <w:rPr>
                <w:rFonts w:ascii="Times New Roman" w:hAnsi="Times New Roman" w:cs="Times New Roman"/>
                <w:sz w:val="24"/>
                <w:szCs w:val="24"/>
              </w:rPr>
              <w:t>Байбурина, Головко, 2008</w:t>
            </w:r>
          </w:p>
        </w:tc>
        <w:tc>
          <w:tcPr>
            <w:tcW w:w="2695" w:type="dxa"/>
          </w:tcPr>
          <w:p w:rsidR="00CB62A0" w:rsidRPr="00E93C9A" w:rsidRDefault="00CB62A0" w:rsidP="00055BDD">
            <w:pPr>
              <w:jc w:val="both"/>
              <w:rPr>
                <w:rFonts w:ascii="Times New Roman" w:hAnsi="Times New Roman" w:cs="Times New Roman"/>
                <w:sz w:val="24"/>
                <w:szCs w:val="24"/>
              </w:rPr>
            </w:pPr>
            <w:r w:rsidRPr="00E93C9A">
              <w:rPr>
                <w:rFonts w:ascii="Times New Roman" w:hAnsi="Times New Roman" w:cs="Times New Roman"/>
                <w:sz w:val="24"/>
                <w:szCs w:val="24"/>
              </w:rPr>
              <w:t xml:space="preserve">Выделение составляющих ИК, </w:t>
            </w:r>
            <w:r w:rsidRPr="00E93C9A">
              <w:rPr>
                <w:rFonts w:ascii="Times New Roman" w:hAnsi="Times New Roman" w:cs="Times New Roman"/>
                <w:sz w:val="24"/>
                <w:szCs w:val="24"/>
              </w:rPr>
              <w:lastRenderedPageBreak/>
              <w:t>данные открытой отчетности компаний</w:t>
            </w:r>
          </w:p>
        </w:tc>
        <w:tc>
          <w:tcPr>
            <w:tcW w:w="2760" w:type="dxa"/>
          </w:tcPr>
          <w:p w:rsidR="00CB62A0" w:rsidRPr="00E93C9A" w:rsidRDefault="00CB62A0" w:rsidP="00055BDD">
            <w:pPr>
              <w:jc w:val="both"/>
              <w:rPr>
                <w:rFonts w:ascii="Times New Roman" w:hAnsi="Times New Roman" w:cs="Times New Roman"/>
                <w:sz w:val="24"/>
                <w:szCs w:val="24"/>
              </w:rPr>
            </w:pPr>
            <w:r w:rsidRPr="00E93C9A">
              <w:rPr>
                <w:rFonts w:ascii="Times New Roman" w:hAnsi="Times New Roman" w:cs="Times New Roman"/>
                <w:sz w:val="24"/>
                <w:szCs w:val="24"/>
              </w:rPr>
              <w:lastRenderedPageBreak/>
              <w:t xml:space="preserve">19 крупных российских компаний, 2002-2006 гг. </w:t>
            </w:r>
          </w:p>
        </w:tc>
        <w:tc>
          <w:tcPr>
            <w:tcW w:w="6237" w:type="dxa"/>
          </w:tcPr>
          <w:p w:rsidR="00CB62A0" w:rsidRPr="00E93C9A" w:rsidRDefault="00CB62A0" w:rsidP="008210B7">
            <w:pPr>
              <w:jc w:val="both"/>
              <w:rPr>
                <w:rFonts w:ascii="Times New Roman" w:hAnsi="Times New Roman" w:cs="Times New Roman"/>
                <w:sz w:val="24"/>
                <w:szCs w:val="24"/>
              </w:rPr>
            </w:pPr>
            <w:r w:rsidRPr="00E93C9A">
              <w:rPr>
                <w:rFonts w:ascii="Times New Roman" w:hAnsi="Times New Roman" w:cs="Times New Roman"/>
                <w:sz w:val="24"/>
                <w:szCs w:val="24"/>
              </w:rPr>
              <w:t xml:space="preserve">Обнаружена положительная взаимосвязь интеллектуальной добавленной стоимости и </w:t>
            </w:r>
            <w:r w:rsidRPr="00E93C9A">
              <w:rPr>
                <w:rFonts w:ascii="Times New Roman" w:hAnsi="Times New Roman" w:cs="Times New Roman"/>
                <w:sz w:val="24"/>
                <w:szCs w:val="24"/>
              </w:rPr>
              <w:lastRenderedPageBreak/>
              <w:t xml:space="preserve">рентабельности активов. Определены факторы, влияющие на интеллектуальную добавленную стоимость. </w:t>
            </w:r>
          </w:p>
        </w:tc>
      </w:tr>
      <w:tr w:rsidR="00CB62A0" w:rsidRPr="00E93C9A" w:rsidTr="00D656B9">
        <w:trPr>
          <w:jc w:val="center"/>
        </w:trPr>
        <w:tc>
          <w:tcPr>
            <w:tcW w:w="2576" w:type="dxa"/>
          </w:tcPr>
          <w:p w:rsidR="00CB62A0" w:rsidRPr="00E93C9A" w:rsidRDefault="00FE59FC" w:rsidP="00055BDD">
            <w:pPr>
              <w:jc w:val="both"/>
              <w:rPr>
                <w:rFonts w:ascii="Times New Roman" w:hAnsi="Times New Roman" w:cs="Times New Roman"/>
                <w:sz w:val="24"/>
                <w:szCs w:val="24"/>
                <w:lang w:val="en-US"/>
              </w:rPr>
            </w:pPr>
            <w:r w:rsidRPr="00E93C9A">
              <w:rPr>
                <w:rFonts w:ascii="Times New Roman" w:hAnsi="Times New Roman" w:cs="Times New Roman"/>
                <w:sz w:val="24"/>
                <w:szCs w:val="24"/>
                <w:lang w:val="en-US"/>
              </w:rPr>
              <w:lastRenderedPageBreak/>
              <w:t>Tan, Plowman,Hancock,2007</w:t>
            </w:r>
          </w:p>
        </w:tc>
        <w:tc>
          <w:tcPr>
            <w:tcW w:w="2695" w:type="dxa"/>
          </w:tcPr>
          <w:p w:rsidR="00CB62A0" w:rsidRPr="00E93C9A" w:rsidRDefault="00FE59FC" w:rsidP="00055BDD">
            <w:pPr>
              <w:jc w:val="both"/>
              <w:rPr>
                <w:rFonts w:ascii="Times New Roman" w:hAnsi="Times New Roman" w:cs="Times New Roman"/>
                <w:sz w:val="24"/>
                <w:szCs w:val="24"/>
                <w:lang w:val="en-US"/>
              </w:rPr>
            </w:pPr>
            <w:r w:rsidRPr="00E93C9A">
              <w:rPr>
                <w:rFonts w:ascii="Times New Roman" w:hAnsi="Times New Roman" w:cs="Times New Roman"/>
                <w:sz w:val="24"/>
                <w:szCs w:val="24"/>
                <w:lang w:val="en-US"/>
              </w:rPr>
              <w:t>VAIC</w:t>
            </w:r>
          </w:p>
        </w:tc>
        <w:tc>
          <w:tcPr>
            <w:tcW w:w="2760" w:type="dxa"/>
          </w:tcPr>
          <w:p w:rsidR="00CB62A0" w:rsidRPr="00E93C9A" w:rsidRDefault="00FE59FC" w:rsidP="00055BDD">
            <w:pPr>
              <w:jc w:val="both"/>
              <w:rPr>
                <w:rFonts w:ascii="Times New Roman" w:hAnsi="Times New Roman" w:cs="Times New Roman"/>
                <w:sz w:val="24"/>
                <w:szCs w:val="24"/>
              </w:rPr>
            </w:pPr>
            <w:r w:rsidRPr="00E93C9A">
              <w:rPr>
                <w:rFonts w:ascii="Times New Roman" w:hAnsi="Times New Roman" w:cs="Times New Roman"/>
                <w:sz w:val="24"/>
                <w:szCs w:val="24"/>
              </w:rPr>
              <w:t>150 компаний Сингапурской биржи, 2000-2002гг.</w:t>
            </w:r>
          </w:p>
        </w:tc>
        <w:tc>
          <w:tcPr>
            <w:tcW w:w="6237" w:type="dxa"/>
          </w:tcPr>
          <w:p w:rsidR="00CB62A0" w:rsidRPr="00E93C9A" w:rsidRDefault="00FE59FC" w:rsidP="008210B7">
            <w:pPr>
              <w:jc w:val="both"/>
              <w:rPr>
                <w:rFonts w:ascii="Times New Roman" w:hAnsi="Times New Roman" w:cs="Times New Roman"/>
                <w:sz w:val="24"/>
                <w:szCs w:val="24"/>
              </w:rPr>
            </w:pPr>
            <w:r w:rsidRPr="00E93C9A">
              <w:rPr>
                <w:rFonts w:ascii="Times New Roman" w:hAnsi="Times New Roman" w:cs="Times New Roman"/>
                <w:sz w:val="24"/>
                <w:szCs w:val="24"/>
              </w:rPr>
              <w:t xml:space="preserve">Показано, что степень положительного влияния ИК на результаты деятельности компании зависит </w:t>
            </w:r>
            <w:r w:rsidR="00277759" w:rsidRPr="00E93C9A">
              <w:rPr>
                <w:rFonts w:ascii="Times New Roman" w:hAnsi="Times New Roman" w:cs="Times New Roman"/>
                <w:sz w:val="24"/>
                <w:szCs w:val="24"/>
              </w:rPr>
              <w:t>от отрасли, в которой работает компания</w:t>
            </w:r>
          </w:p>
        </w:tc>
      </w:tr>
      <w:tr w:rsidR="00277759" w:rsidRPr="00E93C9A" w:rsidTr="00D656B9">
        <w:trPr>
          <w:jc w:val="center"/>
        </w:trPr>
        <w:tc>
          <w:tcPr>
            <w:tcW w:w="2576" w:type="dxa"/>
          </w:tcPr>
          <w:p w:rsidR="00277759" w:rsidRPr="00E93C9A" w:rsidRDefault="00277759" w:rsidP="00055BDD">
            <w:pPr>
              <w:jc w:val="both"/>
              <w:rPr>
                <w:rFonts w:ascii="Times New Roman" w:hAnsi="Times New Roman" w:cs="Times New Roman"/>
                <w:sz w:val="24"/>
                <w:szCs w:val="24"/>
                <w:lang w:val="en-US"/>
              </w:rPr>
            </w:pPr>
            <w:r w:rsidRPr="00E93C9A">
              <w:rPr>
                <w:rFonts w:ascii="Times New Roman" w:hAnsi="Times New Roman" w:cs="Times New Roman"/>
                <w:sz w:val="24"/>
                <w:szCs w:val="24"/>
                <w:lang w:val="en-US"/>
              </w:rPr>
              <w:t>Chan, 2009</w:t>
            </w:r>
          </w:p>
        </w:tc>
        <w:tc>
          <w:tcPr>
            <w:tcW w:w="2695" w:type="dxa"/>
          </w:tcPr>
          <w:p w:rsidR="00277759" w:rsidRPr="00E93C9A" w:rsidRDefault="00277759" w:rsidP="00055BDD">
            <w:pPr>
              <w:jc w:val="both"/>
              <w:rPr>
                <w:rFonts w:ascii="Times New Roman" w:hAnsi="Times New Roman" w:cs="Times New Roman"/>
                <w:sz w:val="24"/>
                <w:szCs w:val="24"/>
              </w:rPr>
            </w:pPr>
            <w:r w:rsidRPr="00E93C9A">
              <w:rPr>
                <w:rFonts w:ascii="Times New Roman" w:hAnsi="Times New Roman" w:cs="Times New Roman"/>
                <w:sz w:val="24"/>
                <w:szCs w:val="24"/>
                <w:lang w:val="en-US"/>
              </w:rPr>
              <w:t>VAIC</w:t>
            </w:r>
          </w:p>
        </w:tc>
        <w:tc>
          <w:tcPr>
            <w:tcW w:w="2760" w:type="dxa"/>
          </w:tcPr>
          <w:p w:rsidR="00277759" w:rsidRPr="00E93C9A" w:rsidRDefault="00277759" w:rsidP="00055BDD">
            <w:pPr>
              <w:jc w:val="both"/>
              <w:rPr>
                <w:rFonts w:ascii="Times New Roman" w:hAnsi="Times New Roman" w:cs="Times New Roman"/>
                <w:sz w:val="24"/>
                <w:szCs w:val="24"/>
              </w:rPr>
            </w:pPr>
            <w:r w:rsidRPr="00E93C9A">
              <w:rPr>
                <w:rFonts w:ascii="Times New Roman" w:hAnsi="Times New Roman" w:cs="Times New Roman"/>
                <w:sz w:val="24"/>
                <w:szCs w:val="24"/>
              </w:rPr>
              <w:t>Все компании биржи Гонконга, 2001-2005</w:t>
            </w:r>
          </w:p>
        </w:tc>
        <w:tc>
          <w:tcPr>
            <w:tcW w:w="6237" w:type="dxa"/>
          </w:tcPr>
          <w:p w:rsidR="00277759" w:rsidRPr="00E93C9A" w:rsidRDefault="00277759" w:rsidP="008210B7">
            <w:pPr>
              <w:jc w:val="both"/>
              <w:rPr>
                <w:rFonts w:ascii="Times New Roman" w:hAnsi="Times New Roman" w:cs="Times New Roman"/>
                <w:sz w:val="24"/>
                <w:szCs w:val="24"/>
              </w:rPr>
            </w:pPr>
            <w:r w:rsidRPr="00E93C9A">
              <w:rPr>
                <w:rFonts w:ascii="Times New Roman" w:hAnsi="Times New Roman" w:cs="Times New Roman"/>
                <w:sz w:val="24"/>
                <w:szCs w:val="24"/>
              </w:rPr>
              <w:t xml:space="preserve">На развивающихся рынках не обнаружено значимого влияния ИК на результаты деятельности компаний. Инвесторы и компании оценивают роль физического капитала, </w:t>
            </w:r>
            <w:proofErr w:type="gramStart"/>
            <w:r w:rsidRPr="00E93C9A">
              <w:rPr>
                <w:rFonts w:ascii="Times New Roman" w:hAnsi="Times New Roman" w:cs="Times New Roman"/>
                <w:sz w:val="24"/>
                <w:szCs w:val="24"/>
              </w:rPr>
              <w:t>выше</w:t>
            </w:r>
            <w:proofErr w:type="gramEnd"/>
            <w:r w:rsidRPr="00E93C9A">
              <w:rPr>
                <w:rFonts w:ascii="Times New Roman" w:hAnsi="Times New Roman" w:cs="Times New Roman"/>
                <w:sz w:val="24"/>
                <w:szCs w:val="24"/>
              </w:rPr>
              <w:t xml:space="preserve"> чем интеллектуального </w:t>
            </w:r>
          </w:p>
        </w:tc>
      </w:tr>
      <w:tr w:rsidR="00277759" w:rsidRPr="00E93C9A" w:rsidTr="00D656B9">
        <w:trPr>
          <w:jc w:val="center"/>
        </w:trPr>
        <w:tc>
          <w:tcPr>
            <w:tcW w:w="2576" w:type="dxa"/>
          </w:tcPr>
          <w:p w:rsidR="00277759" w:rsidRPr="00E93C9A" w:rsidRDefault="00277759" w:rsidP="00055BDD">
            <w:pPr>
              <w:jc w:val="both"/>
              <w:rPr>
                <w:rFonts w:ascii="Times New Roman" w:hAnsi="Times New Roman" w:cs="Times New Roman"/>
                <w:sz w:val="24"/>
                <w:szCs w:val="24"/>
                <w:lang w:val="en-US"/>
              </w:rPr>
            </w:pPr>
            <w:r w:rsidRPr="00E93C9A">
              <w:rPr>
                <w:rFonts w:ascii="Times New Roman" w:hAnsi="Times New Roman" w:cs="Times New Roman"/>
                <w:sz w:val="24"/>
                <w:szCs w:val="24"/>
                <w:lang w:val="en-US"/>
              </w:rPr>
              <w:t>Puntila, 2009</w:t>
            </w:r>
          </w:p>
        </w:tc>
        <w:tc>
          <w:tcPr>
            <w:tcW w:w="2695" w:type="dxa"/>
          </w:tcPr>
          <w:p w:rsidR="00277759" w:rsidRPr="00E93C9A" w:rsidRDefault="00277759" w:rsidP="00055BDD">
            <w:pPr>
              <w:jc w:val="both"/>
              <w:rPr>
                <w:rFonts w:ascii="Times New Roman" w:hAnsi="Times New Roman" w:cs="Times New Roman"/>
                <w:sz w:val="24"/>
                <w:szCs w:val="24"/>
              </w:rPr>
            </w:pPr>
            <w:r w:rsidRPr="00E93C9A">
              <w:rPr>
                <w:rFonts w:ascii="Times New Roman" w:hAnsi="Times New Roman" w:cs="Times New Roman"/>
                <w:sz w:val="24"/>
                <w:szCs w:val="24"/>
                <w:lang w:val="en-US"/>
              </w:rPr>
              <w:t>VAIC</w:t>
            </w:r>
          </w:p>
        </w:tc>
        <w:tc>
          <w:tcPr>
            <w:tcW w:w="2760" w:type="dxa"/>
          </w:tcPr>
          <w:p w:rsidR="00277759" w:rsidRPr="00E93C9A" w:rsidRDefault="00277759" w:rsidP="00055BDD">
            <w:pPr>
              <w:jc w:val="both"/>
              <w:rPr>
                <w:rFonts w:ascii="Times New Roman" w:hAnsi="Times New Roman" w:cs="Times New Roman"/>
                <w:sz w:val="24"/>
                <w:szCs w:val="24"/>
              </w:rPr>
            </w:pPr>
            <w:r w:rsidRPr="00E93C9A">
              <w:rPr>
                <w:rFonts w:ascii="Times New Roman" w:hAnsi="Times New Roman" w:cs="Times New Roman"/>
                <w:sz w:val="24"/>
                <w:szCs w:val="24"/>
              </w:rPr>
              <w:t xml:space="preserve">Банковский сектор Италии, 2005-2007 гг. </w:t>
            </w:r>
          </w:p>
        </w:tc>
        <w:tc>
          <w:tcPr>
            <w:tcW w:w="6237" w:type="dxa"/>
          </w:tcPr>
          <w:p w:rsidR="00277759" w:rsidRPr="00E93C9A" w:rsidRDefault="00277759" w:rsidP="00277759">
            <w:pPr>
              <w:jc w:val="both"/>
              <w:rPr>
                <w:rFonts w:ascii="Times New Roman" w:hAnsi="Times New Roman" w:cs="Times New Roman"/>
                <w:sz w:val="24"/>
                <w:szCs w:val="24"/>
              </w:rPr>
            </w:pPr>
            <w:r w:rsidRPr="00E93C9A">
              <w:rPr>
                <w:rFonts w:ascii="Times New Roman" w:hAnsi="Times New Roman" w:cs="Times New Roman"/>
                <w:sz w:val="24"/>
                <w:szCs w:val="24"/>
              </w:rPr>
              <w:t>Не обнаружено значимого влияния ИК на результаты деятельности компании</w:t>
            </w:r>
          </w:p>
        </w:tc>
      </w:tr>
      <w:tr w:rsidR="00277759" w:rsidRPr="00E93C9A" w:rsidTr="00D656B9">
        <w:trPr>
          <w:jc w:val="center"/>
        </w:trPr>
        <w:tc>
          <w:tcPr>
            <w:tcW w:w="2576" w:type="dxa"/>
          </w:tcPr>
          <w:p w:rsidR="00277759" w:rsidRPr="00E93C9A" w:rsidRDefault="00277759" w:rsidP="00055BDD">
            <w:pPr>
              <w:jc w:val="both"/>
              <w:rPr>
                <w:rFonts w:ascii="Times New Roman" w:hAnsi="Times New Roman" w:cs="Times New Roman"/>
                <w:sz w:val="24"/>
                <w:szCs w:val="24"/>
                <w:lang w:val="en-US"/>
              </w:rPr>
            </w:pPr>
            <w:r w:rsidRPr="00E93C9A">
              <w:rPr>
                <w:rFonts w:ascii="Times New Roman" w:hAnsi="Times New Roman" w:cs="Times New Roman"/>
                <w:sz w:val="24"/>
                <w:szCs w:val="24"/>
                <w:lang w:val="en-US"/>
              </w:rPr>
              <w:t>Laing, Dunn, Hughes-Lucas, 2010</w:t>
            </w:r>
          </w:p>
        </w:tc>
        <w:tc>
          <w:tcPr>
            <w:tcW w:w="2695" w:type="dxa"/>
          </w:tcPr>
          <w:p w:rsidR="00277759" w:rsidRPr="00E93C9A" w:rsidRDefault="00277759" w:rsidP="00055BDD">
            <w:pPr>
              <w:jc w:val="both"/>
              <w:rPr>
                <w:rFonts w:ascii="Times New Roman" w:hAnsi="Times New Roman" w:cs="Times New Roman"/>
                <w:sz w:val="24"/>
                <w:szCs w:val="24"/>
                <w:lang w:val="en-US"/>
              </w:rPr>
            </w:pPr>
            <w:r w:rsidRPr="00E93C9A">
              <w:rPr>
                <w:rFonts w:ascii="Times New Roman" w:hAnsi="Times New Roman" w:cs="Times New Roman"/>
                <w:sz w:val="24"/>
                <w:szCs w:val="24"/>
                <w:lang w:val="en-US"/>
              </w:rPr>
              <w:t>VAIC</w:t>
            </w:r>
          </w:p>
        </w:tc>
        <w:tc>
          <w:tcPr>
            <w:tcW w:w="2760" w:type="dxa"/>
          </w:tcPr>
          <w:p w:rsidR="00277759" w:rsidRPr="00E93C9A" w:rsidRDefault="00277759" w:rsidP="00055BDD">
            <w:pPr>
              <w:jc w:val="both"/>
              <w:rPr>
                <w:rFonts w:ascii="Times New Roman" w:hAnsi="Times New Roman" w:cs="Times New Roman"/>
                <w:sz w:val="24"/>
                <w:szCs w:val="24"/>
                <w:lang w:val="en-US"/>
              </w:rPr>
            </w:pPr>
            <w:r w:rsidRPr="00E93C9A">
              <w:rPr>
                <w:rFonts w:ascii="Times New Roman" w:hAnsi="Times New Roman" w:cs="Times New Roman"/>
                <w:sz w:val="24"/>
                <w:szCs w:val="24"/>
              </w:rPr>
              <w:t>Отели Австралии</w:t>
            </w:r>
            <w:r w:rsidRPr="00E93C9A">
              <w:rPr>
                <w:rFonts w:ascii="Times New Roman" w:hAnsi="Times New Roman" w:cs="Times New Roman"/>
                <w:sz w:val="24"/>
                <w:szCs w:val="24"/>
                <w:lang w:val="en-US"/>
              </w:rPr>
              <w:t xml:space="preserve"> </w:t>
            </w:r>
          </w:p>
        </w:tc>
        <w:tc>
          <w:tcPr>
            <w:tcW w:w="6237" w:type="dxa"/>
          </w:tcPr>
          <w:p w:rsidR="00277759" w:rsidRPr="00E93C9A" w:rsidRDefault="00277759" w:rsidP="00277759">
            <w:pPr>
              <w:jc w:val="both"/>
              <w:rPr>
                <w:rFonts w:ascii="Times New Roman" w:hAnsi="Times New Roman" w:cs="Times New Roman"/>
                <w:sz w:val="24"/>
                <w:szCs w:val="24"/>
              </w:rPr>
            </w:pPr>
            <w:r w:rsidRPr="00E93C9A">
              <w:rPr>
                <w:rFonts w:ascii="Times New Roman" w:hAnsi="Times New Roman" w:cs="Times New Roman"/>
                <w:sz w:val="24"/>
                <w:szCs w:val="24"/>
              </w:rPr>
              <w:t>Показано положительное влияние ИК на результаты деятельности компаний</w:t>
            </w:r>
          </w:p>
        </w:tc>
      </w:tr>
      <w:tr w:rsidR="00277759" w:rsidRPr="00E93C9A" w:rsidTr="00D656B9">
        <w:trPr>
          <w:jc w:val="center"/>
        </w:trPr>
        <w:tc>
          <w:tcPr>
            <w:tcW w:w="2576" w:type="dxa"/>
          </w:tcPr>
          <w:p w:rsidR="00277759" w:rsidRPr="00E93C9A" w:rsidRDefault="00277759" w:rsidP="00055BDD">
            <w:pPr>
              <w:jc w:val="both"/>
              <w:rPr>
                <w:rFonts w:ascii="Times New Roman" w:hAnsi="Times New Roman" w:cs="Times New Roman"/>
                <w:sz w:val="24"/>
                <w:szCs w:val="24"/>
                <w:lang w:val="en-US"/>
              </w:rPr>
            </w:pPr>
            <w:r w:rsidRPr="00E93C9A">
              <w:rPr>
                <w:rFonts w:ascii="Times New Roman" w:hAnsi="Times New Roman" w:cs="Times New Roman"/>
                <w:sz w:val="24"/>
                <w:szCs w:val="24"/>
                <w:lang w:val="en-US"/>
              </w:rPr>
              <w:t xml:space="preserve">Salamudin, 2010 </w:t>
            </w:r>
          </w:p>
        </w:tc>
        <w:tc>
          <w:tcPr>
            <w:tcW w:w="2695" w:type="dxa"/>
          </w:tcPr>
          <w:p w:rsidR="00277759" w:rsidRPr="00E93C9A" w:rsidRDefault="00277759" w:rsidP="00055BDD">
            <w:pPr>
              <w:jc w:val="both"/>
              <w:rPr>
                <w:rFonts w:ascii="Times New Roman" w:hAnsi="Times New Roman" w:cs="Times New Roman"/>
                <w:sz w:val="24"/>
                <w:szCs w:val="24"/>
              </w:rPr>
            </w:pPr>
            <w:r w:rsidRPr="00E93C9A">
              <w:rPr>
                <w:rFonts w:ascii="Times New Roman" w:hAnsi="Times New Roman" w:cs="Times New Roman"/>
                <w:sz w:val="24"/>
                <w:szCs w:val="24"/>
              </w:rPr>
              <w:t xml:space="preserve">Модель чистых активов и прибыли </w:t>
            </w:r>
          </w:p>
        </w:tc>
        <w:tc>
          <w:tcPr>
            <w:tcW w:w="2760" w:type="dxa"/>
          </w:tcPr>
          <w:p w:rsidR="00277759" w:rsidRPr="00E93C9A" w:rsidRDefault="00277759" w:rsidP="00055BDD">
            <w:pPr>
              <w:jc w:val="both"/>
              <w:rPr>
                <w:rFonts w:ascii="Times New Roman" w:hAnsi="Times New Roman" w:cs="Times New Roman"/>
                <w:sz w:val="24"/>
                <w:szCs w:val="24"/>
              </w:rPr>
            </w:pPr>
            <w:r w:rsidRPr="00E93C9A">
              <w:rPr>
                <w:rFonts w:ascii="Times New Roman" w:hAnsi="Times New Roman" w:cs="Times New Roman"/>
                <w:sz w:val="24"/>
                <w:szCs w:val="24"/>
              </w:rPr>
              <w:t>Компании Малайзии. 2000-2006 гг., 2121 фирм</w:t>
            </w:r>
          </w:p>
        </w:tc>
        <w:tc>
          <w:tcPr>
            <w:tcW w:w="6237" w:type="dxa"/>
          </w:tcPr>
          <w:p w:rsidR="00277759" w:rsidRPr="00E93C9A" w:rsidRDefault="00277759" w:rsidP="00277759">
            <w:pPr>
              <w:jc w:val="both"/>
              <w:rPr>
                <w:rFonts w:ascii="Times New Roman" w:hAnsi="Times New Roman" w:cs="Times New Roman"/>
                <w:sz w:val="24"/>
                <w:szCs w:val="24"/>
              </w:rPr>
            </w:pPr>
            <w:r w:rsidRPr="00E93C9A">
              <w:rPr>
                <w:rFonts w:ascii="Times New Roman" w:hAnsi="Times New Roman" w:cs="Times New Roman"/>
                <w:sz w:val="24"/>
                <w:szCs w:val="24"/>
              </w:rPr>
              <w:t>Результаты показывают, что роль нематериальных активов при создании стоимости компании увеличивается, но медленными темпами</w:t>
            </w:r>
          </w:p>
        </w:tc>
      </w:tr>
      <w:tr w:rsidR="00277759" w:rsidRPr="00E93C9A" w:rsidTr="00D656B9">
        <w:trPr>
          <w:jc w:val="center"/>
        </w:trPr>
        <w:tc>
          <w:tcPr>
            <w:tcW w:w="2576" w:type="dxa"/>
          </w:tcPr>
          <w:p w:rsidR="00277759" w:rsidRPr="00E93C9A" w:rsidRDefault="00277759" w:rsidP="00055BDD">
            <w:pPr>
              <w:jc w:val="both"/>
              <w:rPr>
                <w:rFonts w:ascii="Times New Roman" w:hAnsi="Times New Roman" w:cs="Times New Roman"/>
                <w:sz w:val="24"/>
                <w:szCs w:val="24"/>
              </w:rPr>
            </w:pPr>
            <w:r w:rsidRPr="00E93C9A">
              <w:rPr>
                <w:rFonts w:ascii="Times New Roman" w:hAnsi="Times New Roman" w:cs="Times New Roman"/>
                <w:sz w:val="24"/>
                <w:szCs w:val="24"/>
              </w:rPr>
              <w:t xml:space="preserve">Гохберг, 2010 </w:t>
            </w:r>
          </w:p>
        </w:tc>
        <w:tc>
          <w:tcPr>
            <w:tcW w:w="2695" w:type="dxa"/>
          </w:tcPr>
          <w:p w:rsidR="00277759" w:rsidRPr="00E93C9A" w:rsidRDefault="00277759" w:rsidP="00055BDD">
            <w:pPr>
              <w:jc w:val="both"/>
              <w:rPr>
                <w:rFonts w:ascii="Times New Roman" w:hAnsi="Times New Roman" w:cs="Times New Roman"/>
                <w:sz w:val="24"/>
                <w:szCs w:val="24"/>
              </w:rPr>
            </w:pPr>
            <w:r w:rsidRPr="00E93C9A">
              <w:rPr>
                <w:rFonts w:ascii="Times New Roman" w:hAnsi="Times New Roman" w:cs="Times New Roman"/>
                <w:sz w:val="24"/>
                <w:szCs w:val="24"/>
              </w:rPr>
              <w:t>Выделение составляющих ИК, экспертный опрос</w:t>
            </w:r>
          </w:p>
        </w:tc>
        <w:tc>
          <w:tcPr>
            <w:tcW w:w="2760" w:type="dxa"/>
          </w:tcPr>
          <w:p w:rsidR="00277759" w:rsidRPr="00E93C9A" w:rsidRDefault="00277759" w:rsidP="00055BDD">
            <w:pPr>
              <w:jc w:val="both"/>
              <w:rPr>
                <w:rFonts w:ascii="Times New Roman" w:hAnsi="Times New Roman" w:cs="Times New Roman"/>
                <w:sz w:val="24"/>
                <w:szCs w:val="24"/>
              </w:rPr>
            </w:pPr>
            <w:r w:rsidRPr="00E93C9A">
              <w:rPr>
                <w:rFonts w:ascii="Times New Roman" w:hAnsi="Times New Roman" w:cs="Times New Roman"/>
                <w:sz w:val="24"/>
                <w:szCs w:val="24"/>
              </w:rPr>
              <w:t xml:space="preserve">1 тыс. предприятий обрабатывающей промышленности России, 2009 г. </w:t>
            </w:r>
          </w:p>
        </w:tc>
        <w:tc>
          <w:tcPr>
            <w:tcW w:w="6237" w:type="dxa"/>
          </w:tcPr>
          <w:p w:rsidR="00277759" w:rsidRPr="00E93C9A" w:rsidRDefault="00277759" w:rsidP="00277759">
            <w:pPr>
              <w:jc w:val="both"/>
              <w:rPr>
                <w:rFonts w:ascii="Times New Roman" w:hAnsi="Times New Roman" w:cs="Times New Roman"/>
                <w:sz w:val="24"/>
                <w:szCs w:val="24"/>
              </w:rPr>
            </w:pPr>
            <w:r w:rsidRPr="00E93C9A">
              <w:rPr>
                <w:rFonts w:ascii="Times New Roman" w:hAnsi="Times New Roman" w:cs="Times New Roman"/>
                <w:sz w:val="24"/>
                <w:szCs w:val="24"/>
              </w:rPr>
              <w:t xml:space="preserve">Обнаружено положительное влияние отдельных компонентов ИК на уровень производительности по валовой добавленной стоимости </w:t>
            </w:r>
          </w:p>
        </w:tc>
      </w:tr>
    </w:tbl>
    <w:p w:rsidR="00CE7281" w:rsidRPr="00E93C9A" w:rsidRDefault="00D656B9" w:rsidP="00D656B9">
      <w:pPr>
        <w:pStyle w:val="af2"/>
        <w:spacing w:line="240" w:lineRule="auto"/>
        <w:jc w:val="both"/>
        <w:rPr>
          <w:rFonts w:ascii="Times New Roman" w:hAnsi="Times New Roman" w:cs="Times New Roman"/>
          <w:sz w:val="28"/>
          <w:szCs w:val="28"/>
        </w:rPr>
      </w:pPr>
      <w:r w:rsidRPr="00E93C9A">
        <w:rPr>
          <w:rFonts w:ascii="Times New Roman" w:hAnsi="Times New Roman" w:cs="Times New Roman"/>
          <w:sz w:val="24"/>
          <w:szCs w:val="24"/>
          <w:vertAlign w:val="superscript"/>
        </w:rPr>
        <w:t>1</w:t>
      </w:r>
      <w:r w:rsidRPr="00E93C9A">
        <w:rPr>
          <w:rFonts w:ascii="Times New Roman" w:hAnsi="Times New Roman" w:cs="Times New Roman"/>
          <w:sz w:val="24"/>
          <w:szCs w:val="24"/>
        </w:rPr>
        <w:t>Сост. по источнику: Быкова А., Молодчик М. Влияние интеллектуального капитала на результаты деятельности компаний// Вестник Санкт-Петербуржского университета, 2011, № 1, С. 50-52</w:t>
      </w:r>
    </w:p>
    <w:p w:rsidR="00CE7281" w:rsidRPr="00E93C9A" w:rsidRDefault="00CE7281" w:rsidP="00CE7281">
      <w:pPr>
        <w:rPr>
          <w:rFonts w:ascii="Times New Roman" w:hAnsi="Times New Roman" w:cs="Times New Roman"/>
          <w:sz w:val="28"/>
          <w:szCs w:val="28"/>
        </w:rPr>
      </w:pPr>
    </w:p>
    <w:p w:rsidR="00693804" w:rsidRPr="00E93C9A" w:rsidRDefault="00CE7281" w:rsidP="00CE7281">
      <w:pPr>
        <w:tabs>
          <w:tab w:val="left" w:pos="1547"/>
        </w:tabs>
        <w:rPr>
          <w:rFonts w:ascii="Times New Roman" w:hAnsi="Times New Roman" w:cs="Times New Roman"/>
          <w:sz w:val="28"/>
          <w:szCs w:val="28"/>
        </w:rPr>
      </w:pPr>
      <w:r w:rsidRPr="00E93C9A">
        <w:rPr>
          <w:rFonts w:ascii="Times New Roman" w:hAnsi="Times New Roman" w:cs="Times New Roman"/>
          <w:sz w:val="28"/>
          <w:szCs w:val="28"/>
        </w:rPr>
        <w:tab/>
      </w:r>
    </w:p>
    <w:p w:rsidR="009C7C6C" w:rsidRPr="00E93C9A" w:rsidRDefault="009C7C6C" w:rsidP="00CE7281">
      <w:pPr>
        <w:tabs>
          <w:tab w:val="left" w:pos="1547"/>
        </w:tabs>
        <w:rPr>
          <w:rFonts w:ascii="Times New Roman" w:hAnsi="Times New Roman" w:cs="Times New Roman"/>
          <w:sz w:val="28"/>
          <w:szCs w:val="28"/>
        </w:rPr>
      </w:pPr>
    </w:p>
    <w:p w:rsidR="009C7C6C" w:rsidRPr="00E93C9A" w:rsidRDefault="009C7C6C">
      <w:pPr>
        <w:rPr>
          <w:rFonts w:ascii="Times New Roman" w:hAnsi="Times New Roman" w:cs="Times New Roman"/>
          <w:sz w:val="28"/>
          <w:szCs w:val="28"/>
        </w:rPr>
        <w:sectPr w:rsidR="009C7C6C" w:rsidRPr="00E93C9A" w:rsidSect="009B6222">
          <w:pgSz w:w="16838" w:h="11906" w:orient="landscape"/>
          <w:pgMar w:top="1985" w:right="1134" w:bottom="1021" w:left="1304" w:header="851" w:footer="709" w:gutter="0"/>
          <w:cols w:space="708"/>
          <w:titlePg/>
          <w:docGrid w:linePitch="360"/>
        </w:sectPr>
      </w:pPr>
      <w:r w:rsidRPr="00E93C9A">
        <w:rPr>
          <w:rFonts w:ascii="Times New Roman" w:hAnsi="Times New Roman" w:cs="Times New Roman"/>
          <w:sz w:val="28"/>
          <w:szCs w:val="28"/>
        </w:rPr>
        <w:br w:type="page"/>
      </w:r>
    </w:p>
    <w:p w:rsidR="009C7C6C" w:rsidRPr="00E93C9A" w:rsidRDefault="009C7C6C" w:rsidP="009C7C6C">
      <w:pPr>
        <w:tabs>
          <w:tab w:val="left" w:pos="1547"/>
        </w:tabs>
        <w:jc w:val="right"/>
        <w:rPr>
          <w:rFonts w:ascii="Times New Roman" w:hAnsi="Times New Roman" w:cs="Times New Roman"/>
          <w:sz w:val="28"/>
          <w:szCs w:val="28"/>
        </w:rPr>
      </w:pPr>
      <w:r w:rsidRPr="00E93C9A">
        <w:rPr>
          <w:rFonts w:ascii="Times New Roman" w:hAnsi="Times New Roman" w:cs="Times New Roman"/>
          <w:sz w:val="28"/>
          <w:szCs w:val="28"/>
        </w:rPr>
        <w:lastRenderedPageBreak/>
        <w:t>Приложение 4</w:t>
      </w:r>
    </w:p>
    <w:p w:rsidR="009C7C6C" w:rsidRPr="00E93C9A" w:rsidRDefault="009C7C6C" w:rsidP="009C7C6C">
      <w:pPr>
        <w:tabs>
          <w:tab w:val="left" w:pos="1547"/>
        </w:tabs>
        <w:jc w:val="center"/>
        <w:rPr>
          <w:rFonts w:ascii="Times New Roman" w:hAnsi="Times New Roman" w:cs="Times New Roman"/>
          <w:b/>
          <w:sz w:val="28"/>
          <w:szCs w:val="28"/>
        </w:rPr>
      </w:pPr>
      <w:r w:rsidRPr="00E93C9A">
        <w:rPr>
          <w:rFonts w:ascii="Times New Roman" w:hAnsi="Times New Roman" w:cs="Times New Roman"/>
          <w:b/>
          <w:sz w:val="28"/>
          <w:szCs w:val="28"/>
        </w:rPr>
        <w:t>Исходные данные: зависимые переменные</w:t>
      </w:r>
    </w:p>
    <w:tbl>
      <w:tblPr>
        <w:tblW w:w="5000" w:type="pct"/>
        <w:tblLook w:val="04A0"/>
      </w:tblPr>
      <w:tblGrid>
        <w:gridCol w:w="1237"/>
        <w:gridCol w:w="837"/>
        <w:gridCol w:w="944"/>
        <w:gridCol w:w="686"/>
        <w:gridCol w:w="837"/>
        <w:gridCol w:w="944"/>
        <w:gridCol w:w="1002"/>
        <w:gridCol w:w="837"/>
        <w:gridCol w:w="944"/>
        <w:gridCol w:w="848"/>
      </w:tblGrid>
      <w:tr w:rsidR="009C7C6C" w:rsidRPr="00E93C9A" w:rsidTr="009C7C6C">
        <w:trPr>
          <w:trHeight w:val="915"/>
        </w:trPr>
        <w:tc>
          <w:tcPr>
            <w:tcW w:w="5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C6C" w:rsidRPr="00E93C9A" w:rsidRDefault="009C7C6C" w:rsidP="009C7C6C">
            <w:pPr>
              <w:spacing w:after="0" w:line="240" w:lineRule="auto"/>
              <w:jc w:val="center"/>
              <w:rPr>
                <w:rFonts w:ascii="Times New Roman" w:eastAsia="Times New Roman" w:hAnsi="Times New Roman" w:cs="Times New Roman"/>
              </w:rPr>
            </w:pPr>
            <w:r w:rsidRPr="00E93C9A">
              <w:rPr>
                <w:rFonts w:ascii="Times New Roman" w:eastAsia="Times New Roman" w:hAnsi="Times New Roman" w:cs="Times New Roman"/>
              </w:rPr>
              <w:t>показатель</w:t>
            </w:r>
          </w:p>
        </w:tc>
        <w:tc>
          <w:tcPr>
            <w:tcW w:w="1493" w:type="pct"/>
            <w:gridSpan w:val="3"/>
            <w:tcBorders>
              <w:top w:val="single" w:sz="4" w:space="0" w:color="auto"/>
              <w:left w:val="nil"/>
              <w:bottom w:val="single" w:sz="4" w:space="0" w:color="auto"/>
              <w:right w:val="single" w:sz="4" w:space="0" w:color="000000"/>
            </w:tcBorders>
            <w:shd w:val="clear" w:color="auto" w:fill="auto"/>
            <w:vAlign w:val="bottom"/>
            <w:hideMark/>
          </w:tcPr>
          <w:p w:rsidR="009C7C6C" w:rsidRPr="00E93C9A" w:rsidRDefault="009C7C6C" w:rsidP="009C7C6C">
            <w:pPr>
              <w:spacing w:after="0" w:line="240" w:lineRule="auto"/>
              <w:jc w:val="center"/>
              <w:rPr>
                <w:rFonts w:ascii="Times New Roman" w:eastAsia="Times New Roman" w:hAnsi="Times New Roman" w:cs="Times New Roman"/>
                <w:b/>
              </w:rPr>
            </w:pPr>
            <w:r w:rsidRPr="00E93C9A">
              <w:rPr>
                <w:rFonts w:ascii="Times New Roman" w:eastAsia="Times New Roman" w:hAnsi="Times New Roman" w:cs="Times New Roman"/>
                <w:b/>
              </w:rPr>
              <w:t>Рыночная капитализация (МС),</w:t>
            </w:r>
          </w:p>
          <w:p w:rsidR="009C7C6C" w:rsidRPr="00E93C9A" w:rsidRDefault="009C7C6C" w:rsidP="009C7C6C">
            <w:pPr>
              <w:spacing w:after="0" w:line="240" w:lineRule="auto"/>
              <w:jc w:val="center"/>
              <w:rPr>
                <w:rFonts w:ascii="Times New Roman" w:eastAsia="Times New Roman" w:hAnsi="Times New Roman" w:cs="Times New Roman"/>
                <w:b/>
              </w:rPr>
            </w:pPr>
            <w:r w:rsidRPr="00E93C9A">
              <w:rPr>
                <w:rFonts w:ascii="Times New Roman" w:eastAsia="Times New Roman" w:hAnsi="Times New Roman" w:cs="Times New Roman"/>
                <w:b/>
              </w:rPr>
              <w:t xml:space="preserve"> в млрд.$</w:t>
            </w:r>
          </w:p>
          <w:p w:rsidR="009C7C6C" w:rsidRPr="00E93C9A" w:rsidRDefault="009C7C6C" w:rsidP="009C7C6C">
            <w:pPr>
              <w:spacing w:after="0" w:line="240" w:lineRule="auto"/>
              <w:jc w:val="center"/>
              <w:rPr>
                <w:rFonts w:ascii="Times New Roman" w:eastAsia="Times New Roman" w:hAnsi="Times New Roman" w:cs="Times New Roman"/>
                <w:b/>
              </w:rPr>
            </w:pPr>
          </w:p>
        </w:tc>
        <w:tc>
          <w:tcPr>
            <w:tcW w:w="1614" w:type="pct"/>
            <w:gridSpan w:val="3"/>
            <w:tcBorders>
              <w:top w:val="single" w:sz="4" w:space="0" w:color="auto"/>
              <w:left w:val="nil"/>
              <w:bottom w:val="single" w:sz="4" w:space="0" w:color="auto"/>
              <w:right w:val="single" w:sz="4" w:space="0" w:color="000000"/>
            </w:tcBorders>
            <w:shd w:val="clear" w:color="auto" w:fill="auto"/>
            <w:vAlign w:val="bottom"/>
            <w:hideMark/>
          </w:tcPr>
          <w:p w:rsidR="009C7C6C" w:rsidRPr="00E93C9A" w:rsidRDefault="009C7C6C" w:rsidP="009C7C6C">
            <w:pPr>
              <w:spacing w:after="0" w:line="240" w:lineRule="auto"/>
              <w:jc w:val="center"/>
              <w:rPr>
                <w:rFonts w:ascii="Times New Roman" w:eastAsia="Times New Roman" w:hAnsi="Times New Roman" w:cs="Times New Roman"/>
                <w:b/>
              </w:rPr>
            </w:pPr>
            <w:r w:rsidRPr="00E93C9A">
              <w:rPr>
                <w:rFonts w:ascii="Times New Roman" w:eastAsia="Times New Roman" w:hAnsi="Times New Roman" w:cs="Times New Roman"/>
                <w:b/>
              </w:rPr>
              <w:t>Экономическая добавленная стоимость (EVA), в млрд.$</w:t>
            </w:r>
          </w:p>
          <w:p w:rsidR="009C7C6C" w:rsidRPr="00E93C9A" w:rsidRDefault="009C7C6C" w:rsidP="009C7C6C">
            <w:pPr>
              <w:spacing w:after="0" w:line="240" w:lineRule="auto"/>
              <w:jc w:val="center"/>
              <w:rPr>
                <w:rFonts w:ascii="Times New Roman" w:eastAsia="Times New Roman" w:hAnsi="Times New Roman" w:cs="Times New Roman"/>
                <w:b/>
              </w:rPr>
            </w:pPr>
          </w:p>
        </w:tc>
        <w:tc>
          <w:tcPr>
            <w:tcW w:w="1345" w:type="pct"/>
            <w:gridSpan w:val="3"/>
            <w:tcBorders>
              <w:top w:val="single" w:sz="4" w:space="0" w:color="auto"/>
              <w:left w:val="nil"/>
              <w:bottom w:val="single" w:sz="4" w:space="0" w:color="auto"/>
              <w:right w:val="single" w:sz="4" w:space="0" w:color="000000"/>
            </w:tcBorders>
            <w:shd w:val="clear" w:color="auto" w:fill="auto"/>
            <w:vAlign w:val="bottom"/>
            <w:hideMark/>
          </w:tcPr>
          <w:p w:rsidR="009C7C6C" w:rsidRPr="00E93C9A" w:rsidRDefault="009C7C6C" w:rsidP="009C7C6C">
            <w:pPr>
              <w:spacing w:after="0" w:line="240" w:lineRule="auto"/>
              <w:jc w:val="center"/>
              <w:rPr>
                <w:rFonts w:ascii="Times New Roman" w:eastAsia="Times New Roman" w:hAnsi="Times New Roman" w:cs="Times New Roman"/>
                <w:b/>
              </w:rPr>
            </w:pPr>
            <w:r w:rsidRPr="00E93C9A">
              <w:rPr>
                <w:rFonts w:ascii="Times New Roman" w:eastAsia="Times New Roman" w:hAnsi="Times New Roman" w:cs="Times New Roman"/>
                <w:b/>
              </w:rPr>
              <w:t>Денежная добавленная стоимость (</w:t>
            </w:r>
            <w:proofErr w:type="gramStart"/>
            <w:r w:rsidRPr="00E93C9A">
              <w:rPr>
                <w:rFonts w:ascii="Times New Roman" w:eastAsia="Times New Roman" w:hAnsi="Times New Roman" w:cs="Times New Roman"/>
                <w:b/>
              </w:rPr>
              <w:t>С</w:t>
            </w:r>
            <w:proofErr w:type="gramEnd"/>
            <w:r w:rsidRPr="00E93C9A">
              <w:rPr>
                <w:rFonts w:ascii="Times New Roman" w:eastAsia="Times New Roman" w:hAnsi="Times New Roman" w:cs="Times New Roman"/>
                <w:b/>
              </w:rPr>
              <w:t>VA), в млрд.$</w:t>
            </w:r>
          </w:p>
          <w:p w:rsidR="009C7C6C" w:rsidRPr="00E93C9A" w:rsidRDefault="009C7C6C" w:rsidP="009C7C6C">
            <w:pPr>
              <w:spacing w:after="0" w:line="240" w:lineRule="auto"/>
              <w:jc w:val="center"/>
              <w:rPr>
                <w:rFonts w:ascii="Times New Roman" w:eastAsia="Times New Roman" w:hAnsi="Times New Roman" w:cs="Times New Roman"/>
                <w:b/>
              </w:rPr>
            </w:pPr>
          </w:p>
        </w:tc>
      </w:tr>
      <w:tr w:rsidR="009C7C6C" w:rsidRPr="00E93C9A" w:rsidTr="009C7C6C">
        <w:trPr>
          <w:trHeight w:val="100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rsidR="009C7C6C" w:rsidRPr="00E93C9A" w:rsidRDefault="009C7C6C" w:rsidP="009C7C6C">
            <w:pPr>
              <w:spacing w:after="0" w:line="240" w:lineRule="auto"/>
              <w:jc w:val="center"/>
              <w:rPr>
                <w:rFonts w:ascii="Times New Roman" w:eastAsia="Times New Roman" w:hAnsi="Times New Roman" w:cs="Times New Roman"/>
              </w:rPr>
            </w:pPr>
            <w:r w:rsidRPr="00E93C9A">
              <w:rPr>
                <w:rFonts w:ascii="Times New Roman" w:eastAsia="Times New Roman" w:hAnsi="Times New Roman" w:cs="Times New Roman"/>
              </w:rPr>
              <w:t>период</w:t>
            </w:r>
          </w:p>
        </w:tc>
        <w:tc>
          <w:tcPr>
            <w:tcW w:w="486" w:type="pct"/>
            <w:tcBorders>
              <w:top w:val="nil"/>
              <w:left w:val="nil"/>
              <w:bottom w:val="single" w:sz="4" w:space="0" w:color="auto"/>
              <w:right w:val="single" w:sz="4" w:space="0" w:color="auto"/>
            </w:tcBorders>
            <w:shd w:val="clear" w:color="auto" w:fill="auto"/>
            <w:vAlign w:val="center"/>
            <w:hideMark/>
          </w:tcPr>
          <w:p w:rsidR="009C7C6C" w:rsidRPr="00E93C9A" w:rsidRDefault="009C7C6C" w:rsidP="009C7C6C">
            <w:pPr>
              <w:spacing w:after="0" w:line="240" w:lineRule="auto"/>
              <w:jc w:val="center"/>
              <w:rPr>
                <w:rFonts w:ascii="Times New Roman" w:eastAsia="Times New Roman" w:hAnsi="Times New Roman" w:cs="Times New Roman"/>
              </w:rPr>
            </w:pPr>
            <w:r w:rsidRPr="00E93C9A">
              <w:rPr>
                <w:rFonts w:ascii="Times New Roman" w:eastAsia="Times New Roman" w:hAnsi="Times New Roman" w:cs="Times New Roman"/>
              </w:rPr>
              <w:t>СТС-Медиа</w:t>
            </w:r>
          </w:p>
        </w:tc>
        <w:tc>
          <w:tcPr>
            <w:tcW w:w="573" w:type="pct"/>
            <w:tcBorders>
              <w:top w:val="nil"/>
              <w:left w:val="nil"/>
              <w:bottom w:val="single" w:sz="4" w:space="0" w:color="auto"/>
              <w:right w:val="single" w:sz="4" w:space="0" w:color="auto"/>
            </w:tcBorders>
            <w:shd w:val="clear" w:color="auto" w:fill="auto"/>
            <w:vAlign w:val="center"/>
            <w:hideMark/>
          </w:tcPr>
          <w:p w:rsidR="009C7C6C" w:rsidRPr="00E93C9A" w:rsidRDefault="009C7C6C" w:rsidP="009C7C6C">
            <w:pPr>
              <w:spacing w:after="0" w:line="240" w:lineRule="auto"/>
              <w:jc w:val="center"/>
              <w:rPr>
                <w:rFonts w:ascii="Times New Roman" w:eastAsia="Times New Roman" w:hAnsi="Times New Roman" w:cs="Times New Roman"/>
              </w:rPr>
            </w:pPr>
            <w:r w:rsidRPr="00E93C9A">
              <w:rPr>
                <w:rFonts w:ascii="Times New Roman" w:eastAsia="Times New Roman" w:hAnsi="Times New Roman" w:cs="Times New Roman"/>
              </w:rPr>
              <w:t>Mail.Ru Group</w:t>
            </w:r>
          </w:p>
        </w:tc>
        <w:tc>
          <w:tcPr>
            <w:tcW w:w="434" w:type="pct"/>
            <w:tcBorders>
              <w:top w:val="nil"/>
              <w:left w:val="nil"/>
              <w:bottom w:val="single" w:sz="4" w:space="0" w:color="auto"/>
              <w:right w:val="single" w:sz="4" w:space="0" w:color="auto"/>
            </w:tcBorders>
            <w:shd w:val="clear" w:color="auto" w:fill="auto"/>
            <w:vAlign w:val="center"/>
            <w:hideMark/>
          </w:tcPr>
          <w:p w:rsidR="009C7C6C" w:rsidRPr="00E93C9A" w:rsidRDefault="009C7C6C" w:rsidP="009C7C6C">
            <w:pPr>
              <w:spacing w:after="0" w:line="240" w:lineRule="auto"/>
              <w:jc w:val="center"/>
              <w:rPr>
                <w:rFonts w:ascii="Times New Roman" w:eastAsia="Times New Roman" w:hAnsi="Times New Roman" w:cs="Times New Roman"/>
              </w:rPr>
            </w:pPr>
            <w:r w:rsidRPr="00E93C9A">
              <w:rPr>
                <w:rFonts w:ascii="Times New Roman" w:eastAsia="Times New Roman" w:hAnsi="Times New Roman" w:cs="Times New Roman"/>
              </w:rPr>
              <w:t>РБК</w:t>
            </w:r>
          </w:p>
        </w:tc>
        <w:tc>
          <w:tcPr>
            <w:tcW w:w="486" w:type="pct"/>
            <w:tcBorders>
              <w:top w:val="nil"/>
              <w:left w:val="nil"/>
              <w:bottom w:val="single" w:sz="4" w:space="0" w:color="auto"/>
              <w:right w:val="single" w:sz="4" w:space="0" w:color="auto"/>
            </w:tcBorders>
            <w:shd w:val="clear" w:color="auto" w:fill="auto"/>
            <w:vAlign w:val="center"/>
            <w:hideMark/>
          </w:tcPr>
          <w:p w:rsidR="009C7C6C" w:rsidRPr="00E93C9A" w:rsidRDefault="009C7C6C" w:rsidP="009C7C6C">
            <w:pPr>
              <w:spacing w:after="0" w:line="240" w:lineRule="auto"/>
              <w:jc w:val="center"/>
              <w:rPr>
                <w:rFonts w:ascii="Times New Roman" w:eastAsia="Times New Roman" w:hAnsi="Times New Roman" w:cs="Times New Roman"/>
              </w:rPr>
            </w:pPr>
            <w:r w:rsidRPr="00E93C9A">
              <w:rPr>
                <w:rFonts w:ascii="Times New Roman" w:eastAsia="Times New Roman" w:hAnsi="Times New Roman" w:cs="Times New Roman"/>
              </w:rPr>
              <w:t>СТС-Медиа</w:t>
            </w:r>
          </w:p>
        </w:tc>
        <w:tc>
          <w:tcPr>
            <w:tcW w:w="512" w:type="pct"/>
            <w:tcBorders>
              <w:top w:val="nil"/>
              <w:left w:val="nil"/>
              <w:bottom w:val="single" w:sz="4" w:space="0" w:color="auto"/>
              <w:right w:val="single" w:sz="4" w:space="0" w:color="auto"/>
            </w:tcBorders>
            <w:shd w:val="clear" w:color="auto" w:fill="auto"/>
            <w:vAlign w:val="center"/>
            <w:hideMark/>
          </w:tcPr>
          <w:p w:rsidR="009C7C6C" w:rsidRPr="00E93C9A" w:rsidRDefault="009C7C6C" w:rsidP="009C7C6C">
            <w:pPr>
              <w:spacing w:after="0" w:line="240" w:lineRule="auto"/>
              <w:jc w:val="center"/>
              <w:rPr>
                <w:rFonts w:ascii="Times New Roman" w:eastAsia="Times New Roman" w:hAnsi="Times New Roman" w:cs="Times New Roman"/>
              </w:rPr>
            </w:pPr>
            <w:r w:rsidRPr="00E93C9A">
              <w:rPr>
                <w:rFonts w:ascii="Times New Roman" w:eastAsia="Times New Roman" w:hAnsi="Times New Roman" w:cs="Times New Roman"/>
              </w:rPr>
              <w:t>Mail.Ru Group</w:t>
            </w:r>
          </w:p>
        </w:tc>
        <w:tc>
          <w:tcPr>
            <w:tcW w:w="616" w:type="pct"/>
            <w:tcBorders>
              <w:top w:val="nil"/>
              <w:left w:val="nil"/>
              <w:bottom w:val="single" w:sz="4" w:space="0" w:color="auto"/>
              <w:right w:val="single" w:sz="4" w:space="0" w:color="auto"/>
            </w:tcBorders>
            <w:shd w:val="clear" w:color="auto" w:fill="auto"/>
            <w:vAlign w:val="center"/>
            <w:hideMark/>
          </w:tcPr>
          <w:p w:rsidR="009C7C6C" w:rsidRPr="00E93C9A" w:rsidRDefault="009C7C6C" w:rsidP="009C7C6C">
            <w:pPr>
              <w:spacing w:after="0" w:line="240" w:lineRule="auto"/>
              <w:jc w:val="center"/>
              <w:rPr>
                <w:rFonts w:ascii="Times New Roman" w:eastAsia="Times New Roman" w:hAnsi="Times New Roman" w:cs="Times New Roman"/>
              </w:rPr>
            </w:pPr>
            <w:r w:rsidRPr="00E93C9A">
              <w:rPr>
                <w:rFonts w:ascii="Times New Roman" w:eastAsia="Times New Roman" w:hAnsi="Times New Roman" w:cs="Times New Roman"/>
              </w:rPr>
              <w:t>РБК</w:t>
            </w:r>
          </w:p>
        </w:tc>
        <w:tc>
          <w:tcPr>
            <w:tcW w:w="417" w:type="pct"/>
            <w:tcBorders>
              <w:top w:val="nil"/>
              <w:left w:val="nil"/>
              <w:bottom w:val="single" w:sz="4" w:space="0" w:color="auto"/>
              <w:right w:val="single" w:sz="4" w:space="0" w:color="auto"/>
            </w:tcBorders>
            <w:shd w:val="clear" w:color="auto" w:fill="auto"/>
            <w:vAlign w:val="center"/>
            <w:hideMark/>
          </w:tcPr>
          <w:p w:rsidR="009C7C6C" w:rsidRPr="00E93C9A" w:rsidRDefault="009C7C6C" w:rsidP="009C7C6C">
            <w:pPr>
              <w:spacing w:after="0" w:line="240" w:lineRule="auto"/>
              <w:jc w:val="center"/>
              <w:rPr>
                <w:rFonts w:ascii="Times New Roman" w:eastAsia="Times New Roman" w:hAnsi="Times New Roman" w:cs="Times New Roman"/>
              </w:rPr>
            </w:pPr>
            <w:r w:rsidRPr="00E93C9A">
              <w:rPr>
                <w:rFonts w:ascii="Times New Roman" w:eastAsia="Times New Roman" w:hAnsi="Times New Roman" w:cs="Times New Roman"/>
              </w:rPr>
              <w:t>СТС-Медиа</w:t>
            </w:r>
          </w:p>
        </w:tc>
        <w:tc>
          <w:tcPr>
            <w:tcW w:w="417" w:type="pct"/>
            <w:tcBorders>
              <w:top w:val="nil"/>
              <w:left w:val="nil"/>
              <w:bottom w:val="single" w:sz="4" w:space="0" w:color="auto"/>
              <w:right w:val="single" w:sz="4" w:space="0" w:color="auto"/>
            </w:tcBorders>
            <w:shd w:val="clear" w:color="auto" w:fill="auto"/>
            <w:vAlign w:val="center"/>
            <w:hideMark/>
          </w:tcPr>
          <w:p w:rsidR="009C7C6C" w:rsidRPr="00E93C9A" w:rsidRDefault="009C7C6C" w:rsidP="009C7C6C">
            <w:pPr>
              <w:spacing w:after="0" w:line="240" w:lineRule="auto"/>
              <w:jc w:val="center"/>
              <w:rPr>
                <w:rFonts w:ascii="Times New Roman" w:eastAsia="Times New Roman" w:hAnsi="Times New Roman" w:cs="Times New Roman"/>
              </w:rPr>
            </w:pPr>
            <w:r w:rsidRPr="00E93C9A">
              <w:rPr>
                <w:rFonts w:ascii="Times New Roman" w:eastAsia="Times New Roman" w:hAnsi="Times New Roman" w:cs="Times New Roman"/>
              </w:rPr>
              <w:t>Mail.Ru Group</w:t>
            </w:r>
          </w:p>
        </w:tc>
        <w:tc>
          <w:tcPr>
            <w:tcW w:w="512" w:type="pct"/>
            <w:tcBorders>
              <w:top w:val="nil"/>
              <w:left w:val="nil"/>
              <w:bottom w:val="single" w:sz="4" w:space="0" w:color="auto"/>
              <w:right w:val="single" w:sz="4" w:space="0" w:color="auto"/>
            </w:tcBorders>
            <w:shd w:val="clear" w:color="auto" w:fill="auto"/>
            <w:vAlign w:val="center"/>
            <w:hideMark/>
          </w:tcPr>
          <w:p w:rsidR="009C7C6C" w:rsidRPr="00E93C9A" w:rsidRDefault="009C7C6C" w:rsidP="009C7C6C">
            <w:pPr>
              <w:spacing w:after="0" w:line="240" w:lineRule="auto"/>
              <w:jc w:val="center"/>
              <w:rPr>
                <w:rFonts w:ascii="Times New Roman" w:eastAsia="Times New Roman" w:hAnsi="Times New Roman" w:cs="Times New Roman"/>
              </w:rPr>
            </w:pPr>
            <w:r w:rsidRPr="00E93C9A">
              <w:rPr>
                <w:rFonts w:ascii="Times New Roman" w:eastAsia="Times New Roman" w:hAnsi="Times New Roman" w:cs="Times New Roman"/>
              </w:rPr>
              <w:t>РБК</w:t>
            </w:r>
          </w:p>
        </w:tc>
      </w:tr>
      <w:tr w:rsidR="009C7C6C" w:rsidRPr="00E93C9A" w:rsidTr="009C7C6C">
        <w:trPr>
          <w:trHeight w:val="300"/>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rsidR="009C7C6C" w:rsidRPr="00E93C9A" w:rsidRDefault="009C7C6C" w:rsidP="009C7C6C">
            <w:pPr>
              <w:spacing w:after="0" w:line="240" w:lineRule="auto"/>
              <w:jc w:val="center"/>
              <w:rPr>
                <w:rFonts w:ascii="Times New Roman" w:eastAsia="Times New Roman" w:hAnsi="Times New Roman" w:cs="Times New Roman"/>
              </w:rPr>
            </w:pPr>
            <w:r w:rsidRPr="00E93C9A">
              <w:rPr>
                <w:rFonts w:ascii="Times New Roman" w:eastAsia="Times New Roman" w:hAnsi="Times New Roman" w:cs="Times New Roman"/>
              </w:rPr>
              <w:t>2009</w:t>
            </w:r>
          </w:p>
        </w:tc>
        <w:tc>
          <w:tcPr>
            <w:tcW w:w="486" w:type="pct"/>
            <w:tcBorders>
              <w:top w:val="nil"/>
              <w:left w:val="nil"/>
              <w:bottom w:val="single" w:sz="4" w:space="0" w:color="auto"/>
              <w:right w:val="single" w:sz="4" w:space="0" w:color="auto"/>
            </w:tcBorders>
            <w:shd w:val="clear" w:color="auto" w:fill="auto"/>
            <w:noWrap/>
            <w:vAlign w:val="bottom"/>
            <w:hideMark/>
          </w:tcPr>
          <w:p w:rsidR="009C7C6C" w:rsidRPr="00E93C9A" w:rsidRDefault="009C7C6C" w:rsidP="009C7C6C">
            <w:pPr>
              <w:spacing w:after="0" w:line="240" w:lineRule="auto"/>
              <w:jc w:val="center"/>
              <w:rPr>
                <w:rFonts w:ascii="Times New Roman" w:eastAsia="Times New Roman" w:hAnsi="Times New Roman" w:cs="Times New Roman"/>
              </w:rPr>
            </w:pPr>
            <w:r w:rsidRPr="00E93C9A">
              <w:rPr>
                <w:rFonts w:ascii="Times New Roman" w:eastAsia="Times New Roman" w:hAnsi="Times New Roman" w:cs="Times New Roman"/>
              </w:rPr>
              <w:t>2,26</w:t>
            </w:r>
          </w:p>
        </w:tc>
        <w:tc>
          <w:tcPr>
            <w:tcW w:w="573" w:type="pct"/>
            <w:tcBorders>
              <w:top w:val="nil"/>
              <w:left w:val="nil"/>
              <w:bottom w:val="single" w:sz="4" w:space="0" w:color="auto"/>
              <w:right w:val="single" w:sz="4" w:space="0" w:color="auto"/>
            </w:tcBorders>
            <w:shd w:val="clear" w:color="auto" w:fill="auto"/>
            <w:noWrap/>
            <w:vAlign w:val="bottom"/>
            <w:hideMark/>
          </w:tcPr>
          <w:p w:rsidR="009C7C6C" w:rsidRPr="00E93C9A" w:rsidRDefault="009C7C6C" w:rsidP="009C7C6C">
            <w:pPr>
              <w:spacing w:after="0" w:line="240" w:lineRule="auto"/>
              <w:jc w:val="center"/>
              <w:rPr>
                <w:rFonts w:ascii="Times New Roman" w:eastAsia="Times New Roman" w:hAnsi="Times New Roman" w:cs="Times New Roman"/>
              </w:rPr>
            </w:pPr>
            <w:r w:rsidRPr="00E93C9A">
              <w:rPr>
                <w:rFonts w:ascii="Times New Roman" w:eastAsia="Times New Roman" w:hAnsi="Times New Roman" w:cs="Times New Roman"/>
              </w:rPr>
              <w:t>-</w:t>
            </w:r>
          </w:p>
        </w:tc>
        <w:tc>
          <w:tcPr>
            <w:tcW w:w="434" w:type="pct"/>
            <w:tcBorders>
              <w:top w:val="nil"/>
              <w:left w:val="nil"/>
              <w:bottom w:val="single" w:sz="4" w:space="0" w:color="auto"/>
              <w:right w:val="single" w:sz="4" w:space="0" w:color="auto"/>
            </w:tcBorders>
            <w:shd w:val="clear" w:color="auto" w:fill="auto"/>
            <w:noWrap/>
            <w:vAlign w:val="bottom"/>
            <w:hideMark/>
          </w:tcPr>
          <w:p w:rsidR="009C7C6C" w:rsidRPr="00E93C9A" w:rsidRDefault="009C7C6C" w:rsidP="009C7C6C">
            <w:pPr>
              <w:spacing w:after="0" w:line="240" w:lineRule="auto"/>
              <w:jc w:val="center"/>
              <w:rPr>
                <w:rFonts w:ascii="Times New Roman" w:eastAsia="Times New Roman" w:hAnsi="Times New Roman" w:cs="Times New Roman"/>
              </w:rPr>
            </w:pPr>
            <w:r w:rsidRPr="00E93C9A">
              <w:rPr>
                <w:rFonts w:ascii="Times New Roman" w:eastAsia="Times New Roman" w:hAnsi="Times New Roman" w:cs="Times New Roman"/>
              </w:rPr>
              <w:t>-</w:t>
            </w:r>
          </w:p>
        </w:tc>
        <w:tc>
          <w:tcPr>
            <w:tcW w:w="486" w:type="pct"/>
            <w:tcBorders>
              <w:top w:val="nil"/>
              <w:left w:val="nil"/>
              <w:bottom w:val="single" w:sz="4" w:space="0" w:color="auto"/>
              <w:right w:val="single" w:sz="4" w:space="0" w:color="auto"/>
            </w:tcBorders>
            <w:shd w:val="clear" w:color="auto" w:fill="auto"/>
            <w:noWrap/>
            <w:vAlign w:val="bottom"/>
            <w:hideMark/>
          </w:tcPr>
          <w:p w:rsidR="009C7C6C" w:rsidRPr="00E93C9A" w:rsidRDefault="009C7C6C" w:rsidP="009C7C6C">
            <w:pPr>
              <w:spacing w:after="0" w:line="240" w:lineRule="auto"/>
              <w:jc w:val="center"/>
              <w:rPr>
                <w:rFonts w:ascii="Times New Roman" w:eastAsia="Times New Roman" w:hAnsi="Times New Roman" w:cs="Times New Roman"/>
              </w:rPr>
            </w:pPr>
            <w:r w:rsidRPr="00E93C9A">
              <w:rPr>
                <w:rFonts w:ascii="Times New Roman" w:eastAsia="Times New Roman" w:hAnsi="Times New Roman" w:cs="Times New Roman"/>
              </w:rPr>
              <w:t>0,17</w:t>
            </w:r>
          </w:p>
        </w:tc>
        <w:tc>
          <w:tcPr>
            <w:tcW w:w="512" w:type="pct"/>
            <w:tcBorders>
              <w:top w:val="nil"/>
              <w:left w:val="nil"/>
              <w:bottom w:val="single" w:sz="4" w:space="0" w:color="auto"/>
              <w:right w:val="single" w:sz="4" w:space="0" w:color="auto"/>
            </w:tcBorders>
            <w:shd w:val="clear" w:color="auto" w:fill="auto"/>
            <w:noWrap/>
            <w:vAlign w:val="bottom"/>
            <w:hideMark/>
          </w:tcPr>
          <w:p w:rsidR="009C7C6C" w:rsidRPr="00E93C9A" w:rsidRDefault="009C7C6C" w:rsidP="009C7C6C">
            <w:pPr>
              <w:spacing w:after="0" w:line="240" w:lineRule="auto"/>
              <w:jc w:val="center"/>
              <w:rPr>
                <w:rFonts w:ascii="Times New Roman" w:eastAsia="Times New Roman" w:hAnsi="Times New Roman" w:cs="Times New Roman"/>
              </w:rPr>
            </w:pPr>
            <w:r w:rsidRPr="00E93C9A">
              <w:rPr>
                <w:rFonts w:ascii="Times New Roman" w:eastAsia="Times New Roman" w:hAnsi="Times New Roman" w:cs="Times New Roman"/>
              </w:rPr>
              <w:t>-</w:t>
            </w:r>
          </w:p>
        </w:tc>
        <w:tc>
          <w:tcPr>
            <w:tcW w:w="616" w:type="pct"/>
            <w:tcBorders>
              <w:top w:val="nil"/>
              <w:left w:val="nil"/>
              <w:bottom w:val="single" w:sz="4" w:space="0" w:color="auto"/>
              <w:right w:val="single" w:sz="4" w:space="0" w:color="auto"/>
            </w:tcBorders>
            <w:shd w:val="clear" w:color="auto" w:fill="auto"/>
            <w:noWrap/>
            <w:vAlign w:val="bottom"/>
            <w:hideMark/>
          </w:tcPr>
          <w:p w:rsidR="009C7C6C" w:rsidRPr="00E93C9A" w:rsidRDefault="009C7C6C" w:rsidP="009C7C6C">
            <w:pPr>
              <w:spacing w:after="0" w:line="240" w:lineRule="auto"/>
              <w:jc w:val="center"/>
              <w:rPr>
                <w:rFonts w:ascii="Times New Roman" w:eastAsia="Times New Roman" w:hAnsi="Times New Roman" w:cs="Times New Roman"/>
              </w:rPr>
            </w:pPr>
            <w:r w:rsidRPr="00E93C9A">
              <w:rPr>
                <w:rFonts w:ascii="Times New Roman" w:eastAsia="Times New Roman" w:hAnsi="Times New Roman" w:cs="Times New Roman"/>
              </w:rPr>
              <w:t>-</w:t>
            </w:r>
          </w:p>
        </w:tc>
        <w:tc>
          <w:tcPr>
            <w:tcW w:w="417" w:type="pct"/>
            <w:tcBorders>
              <w:top w:val="nil"/>
              <w:left w:val="nil"/>
              <w:bottom w:val="single" w:sz="4" w:space="0" w:color="auto"/>
              <w:right w:val="single" w:sz="4" w:space="0" w:color="auto"/>
            </w:tcBorders>
            <w:shd w:val="clear" w:color="auto" w:fill="auto"/>
            <w:noWrap/>
            <w:vAlign w:val="bottom"/>
            <w:hideMark/>
          </w:tcPr>
          <w:p w:rsidR="009C7C6C" w:rsidRPr="00E93C9A" w:rsidRDefault="009C7C6C" w:rsidP="009C7C6C">
            <w:pPr>
              <w:spacing w:after="0" w:line="240" w:lineRule="auto"/>
              <w:jc w:val="center"/>
              <w:rPr>
                <w:rFonts w:ascii="Times New Roman" w:eastAsia="Times New Roman" w:hAnsi="Times New Roman" w:cs="Times New Roman"/>
              </w:rPr>
            </w:pPr>
            <w:r w:rsidRPr="00E93C9A">
              <w:rPr>
                <w:rFonts w:ascii="Times New Roman" w:eastAsia="Times New Roman" w:hAnsi="Times New Roman" w:cs="Times New Roman"/>
              </w:rPr>
              <w:t>0,21</w:t>
            </w:r>
          </w:p>
        </w:tc>
        <w:tc>
          <w:tcPr>
            <w:tcW w:w="417" w:type="pct"/>
            <w:tcBorders>
              <w:top w:val="nil"/>
              <w:left w:val="nil"/>
              <w:bottom w:val="single" w:sz="4" w:space="0" w:color="auto"/>
              <w:right w:val="single" w:sz="4" w:space="0" w:color="auto"/>
            </w:tcBorders>
            <w:shd w:val="clear" w:color="auto" w:fill="auto"/>
            <w:noWrap/>
            <w:vAlign w:val="bottom"/>
            <w:hideMark/>
          </w:tcPr>
          <w:p w:rsidR="009C7C6C" w:rsidRPr="00E93C9A" w:rsidRDefault="009C7C6C" w:rsidP="009C7C6C">
            <w:pPr>
              <w:spacing w:after="0" w:line="240" w:lineRule="auto"/>
              <w:jc w:val="center"/>
              <w:rPr>
                <w:rFonts w:ascii="Times New Roman" w:eastAsia="Times New Roman" w:hAnsi="Times New Roman" w:cs="Times New Roman"/>
              </w:rPr>
            </w:pPr>
            <w:r w:rsidRPr="00E93C9A">
              <w:rPr>
                <w:rFonts w:ascii="Times New Roman" w:eastAsia="Times New Roman" w:hAnsi="Times New Roman" w:cs="Times New Roman"/>
              </w:rPr>
              <w:t>-</w:t>
            </w:r>
          </w:p>
        </w:tc>
        <w:tc>
          <w:tcPr>
            <w:tcW w:w="512" w:type="pct"/>
            <w:tcBorders>
              <w:top w:val="nil"/>
              <w:left w:val="nil"/>
              <w:bottom w:val="single" w:sz="4" w:space="0" w:color="auto"/>
              <w:right w:val="single" w:sz="4" w:space="0" w:color="auto"/>
            </w:tcBorders>
            <w:shd w:val="clear" w:color="auto" w:fill="auto"/>
            <w:noWrap/>
            <w:vAlign w:val="bottom"/>
            <w:hideMark/>
          </w:tcPr>
          <w:p w:rsidR="009C7C6C" w:rsidRPr="00E93C9A" w:rsidRDefault="009C7C6C" w:rsidP="009C7C6C">
            <w:pPr>
              <w:spacing w:after="0" w:line="240" w:lineRule="auto"/>
              <w:jc w:val="center"/>
              <w:rPr>
                <w:rFonts w:ascii="Times New Roman" w:eastAsia="Times New Roman" w:hAnsi="Times New Roman" w:cs="Times New Roman"/>
              </w:rPr>
            </w:pPr>
            <w:r w:rsidRPr="00E93C9A">
              <w:rPr>
                <w:rFonts w:ascii="Times New Roman" w:eastAsia="Times New Roman" w:hAnsi="Times New Roman" w:cs="Times New Roman"/>
              </w:rPr>
              <w:t>-</w:t>
            </w:r>
          </w:p>
        </w:tc>
      </w:tr>
      <w:tr w:rsidR="009C7C6C" w:rsidRPr="00E93C9A" w:rsidTr="009C7C6C">
        <w:trPr>
          <w:trHeight w:val="300"/>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rsidR="009C7C6C" w:rsidRPr="00E93C9A" w:rsidRDefault="009C7C6C" w:rsidP="009C7C6C">
            <w:pPr>
              <w:spacing w:after="0" w:line="240" w:lineRule="auto"/>
              <w:jc w:val="center"/>
              <w:rPr>
                <w:rFonts w:ascii="Times New Roman" w:eastAsia="Times New Roman" w:hAnsi="Times New Roman" w:cs="Times New Roman"/>
              </w:rPr>
            </w:pPr>
            <w:r w:rsidRPr="00E93C9A">
              <w:rPr>
                <w:rFonts w:ascii="Times New Roman" w:eastAsia="Times New Roman" w:hAnsi="Times New Roman" w:cs="Times New Roman"/>
              </w:rPr>
              <w:t>2010</w:t>
            </w:r>
          </w:p>
        </w:tc>
        <w:tc>
          <w:tcPr>
            <w:tcW w:w="486" w:type="pct"/>
            <w:tcBorders>
              <w:top w:val="nil"/>
              <w:left w:val="nil"/>
              <w:bottom w:val="single" w:sz="4" w:space="0" w:color="auto"/>
              <w:right w:val="single" w:sz="4" w:space="0" w:color="auto"/>
            </w:tcBorders>
            <w:shd w:val="clear" w:color="auto" w:fill="auto"/>
            <w:noWrap/>
            <w:vAlign w:val="bottom"/>
            <w:hideMark/>
          </w:tcPr>
          <w:p w:rsidR="009C7C6C" w:rsidRPr="00E93C9A" w:rsidRDefault="009C7C6C" w:rsidP="009C7C6C">
            <w:pPr>
              <w:spacing w:after="0" w:line="240" w:lineRule="auto"/>
              <w:jc w:val="center"/>
              <w:rPr>
                <w:rFonts w:ascii="Times New Roman" w:eastAsia="Times New Roman" w:hAnsi="Times New Roman" w:cs="Times New Roman"/>
              </w:rPr>
            </w:pPr>
            <w:r w:rsidRPr="00E93C9A">
              <w:rPr>
                <w:rFonts w:ascii="Times New Roman" w:eastAsia="Times New Roman" w:hAnsi="Times New Roman" w:cs="Times New Roman"/>
              </w:rPr>
              <w:t>3,55</w:t>
            </w:r>
          </w:p>
        </w:tc>
        <w:tc>
          <w:tcPr>
            <w:tcW w:w="573" w:type="pct"/>
            <w:tcBorders>
              <w:top w:val="nil"/>
              <w:left w:val="nil"/>
              <w:bottom w:val="single" w:sz="4" w:space="0" w:color="auto"/>
              <w:right w:val="single" w:sz="4" w:space="0" w:color="auto"/>
            </w:tcBorders>
            <w:shd w:val="clear" w:color="auto" w:fill="auto"/>
            <w:noWrap/>
            <w:vAlign w:val="bottom"/>
            <w:hideMark/>
          </w:tcPr>
          <w:p w:rsidR="009C7C6C" w:rsidRPr="00E93C9A" w:rsidRDefault="009C7C6C" w:rsidP="009C7C6C">
            <w:pPr>
              <w:spacing w:after="0" w:line="240" w:lineRule="auto"/>
              <w:jc w:val="center"/>
              <w:rPr>
                <w:rFonts w:ascii="Times New Roman" w:eastAsia="Times New Roman" w:hAnsi="Times New Roman" w:cs="Times New Roman"/>
              </w:rPr>
            </w:pPr>
            <w:r w:rsidRPr="00E93C9A">
              <w:rPr>
                <w:rFonts w:ascii="Times New Roman" w:eastAsia="Times New Roman" w:hAnsi="Times New Roman" w:cs="Times New Roman"/>
              </w:rPr>
              <w:t>5,1</w:t>
            </w:r>
          </w:p>
        </w:tc>
        <w:tc>
          <w:tcPr>
            <w:tcW w:w="434" w:type="pct"/>
            <w:tcBorders>
              <w:top w:val="nil"/>
              <w:left w:val="nil"/>
              <w:bottom w:val="single" w:sz="4" w:space="0" w:color="auto"/>
              <w:right w:val="single" w:sz="4" w:space="0" w:color="auto"/>
            </w:tcBorders>
            <w:shd w:val="clear" w:color="auto" w:fill="auto"/>
            <w:noWrap/>
            <w:vAlign w:val="bottom"/>
            <w:hideMark/>
          </w:tcPr>
          <w:p w:rsidR="009C7C6C" w:rsidRPr="00E93C9A" w:rsidRDefault="009C7C6C" w:rsidP="009C7C6C">
            <w:pPr>
              <w:spacing w:after="0" w:line="240" w:lineRule="auto"/>
              <w:jc w:val="center"/>
              <w:rPr>
                <w:rFonts w:ascii="Times New Roman" w:eastAsia="Times New Roman" w:hAnsi="Times New Roman" w:cs="Times New Roman"/>
              </w:rPr>
            </w:pPr>
            <w:r w:rsidRPr="00E93C9A">
              <w:rPr>
                <w:rFonts w:ascii="Times New Roman" w:eastAsia="Times New Roman" w:hAnsi="Times New Roman" w:cs="Times New Roman"/>
              </w:rPr>
              <w:t>0,12</w:t>
            </w:r>
          </w:p>
        </w:tc>
        <w:tc>
          <w:tcPr>
            <w:tcW w:w="486" w:type="pct"/>
            <w:tcBorders>
              <w:top w:val="nil"/>
              <w:left w:val="nil"/>
              <w:bottom w:val="single" w:sz="4" w:space="0" w:color="auto"/>
              <w:right w:val="single" w:sz="4" w:space="0" w:color="auto"/>
            </w:tcBorders>
            <w:shd w:val="clear" w:color="auto" w:fill="auto"/>
            <w:noWrap/>
            <w:vAlign w:val="bottom"/>
            <w:hideMark/>
          </w:tcPr>
          <w:p w:rsidR="009C7C6C" w:rsidRPr="00E93C9A" w:rsidRDefault="009C7C6C" w:rsidP="009C7C6C">
            <w:pPr>
              <w:spacing w:after="0" w:line="240" w:lineRule="auto"/>
              <w:jc w:val="center"/>
              <w:rPr>
                <w:rFonts w:ascii="Times New Roman" w:eastAsia="Times New Roman" w:hAnsi="Times New Roman" w:cs="Times New Roman"/>
              </w:rPr>
            </w:pPr>
            <w:r w:rsidRPr="00E93C9A">
              <w:rPr>
                <w:rFonts w:ascii="Times New Roman" w:eastAsia="Times New Roman" w:hAnsi="Times New Roman" w:cs="Times New Roman"/>
              </w:rPr>
              <w:t>0,20</w:t>
            </w:r>
          </w:p>
        </w:tc>
        <w:tc>
          <w:tcPr>
            <w:tcW w:w="512" w:type="pct"/>
            <w:tcBorders>
              <w:top w:val="nil"/>
              <w:left w:val="nil"/>
              <w:bottom w:val="single" w:sz="4" w:space="0" w:color="auto"/>
              <w:right w:val="single" w:sz="4" w:space="0" w:color="auto"/>
            </w:tcBorders>
            <w:shd w:val="clear" w:color="auto" w:fill="auto"/>
            <w:noWrap/>
            <w:vAlign w:val="bottom"/>
            <w:hideMark/>
          </w:tcPr>
          <w:p w:rsidR="009C7C6C" w:rsidRPr="00E93C9A" w:rsidRDefault="009C7C6C" w:rsidP="009C7C6C">
            <w:pPr>
              <w:spacing w:after="0" w:line="240" w:lineRule="auto"/>
              <w:jc w:val="center"/>
              <w:rPr>
                <w:rFonts w:ascii="Times New Roman" w:eastAsia="Times New Roman" w:hAnsi="Times New Roman" w:cs="Times New Roman"/>
              </w:rPr>
            </w:pPr>
            <w:r w:rsidRPr="00E93C9A">
              <w:rPr>
                <w:rFonts w:ascii="Times New Roman" w:eastAsia="Times New Roman" w:hAnsi="Times New Roman" w:cs="Times New Roman"/>
              </w:rPr>
              <w:t>0,3</w:t>
            </w:r>
          </w:p>
        </w:tc>
        <w:tc>
          <w:tcPr>
            <w:tcW w:w="616" w:type="pct"/>
            <w:tcBorders>
              <w:top w:val="nil"/>
              <w:left w:val="nil"/>
              <w:bottom w:val="single" w:sz="4" w:space="0" w:color="auto"/>
              <w:right w:val="single" w:sz="4" w:space="0" w:color="auto"/>
            </w:tcBorders>
            <w:shd w:val="clear" w:color="auto" w:fill="auto"/>
            <w:noWrap/>
            <w:vAlign w:val="bottom"/>
            <w:hideMark/>
          </w:tcPr>
          <w:p w:rsidR="009C7C6C" w:rsidRPr="00E93C9A" w:rsidRDefault="009C7C6C" w:rsidP="009C7C6C">
            <w:pPr>
              <w:spacing w:after="0" w:line="240" w:lineRule="auto"/>
              <w:jc w:val="center"/>
              <w:rPr>
                <w:rFonts w:ascii="Times New Roman" w:eastAsia="Times New Roman" w:hAnsi="Times New Roman" w:cs="Times New Roman"/>
              </w:rPr>
            </w:pPr>
            <w:r w:rsidRPr="00E93C9A">
              <w:rPr>
                <w:rFonts w:ascii="Times New Roman" w:eastAsia="Times New Roman" w:hAnsi="Times New Roman" w:cs="Times New Roman"/>
              </w:rPr>
              <w:t>0,01</w:t>
            </w:r>
          </w:p>
        </w:tc>
        <w:tc>
          <w:tcPr>
            <w:tcW w:w="417" w:type="pct"/>
            <w:tcBorders>
              <w:top w:val="nil"/>
              <w:left w:val="nil"/>
              <w:bottom w:val="single" w:sz="4" w:space="0" w:color="auto"/>
              <w:right w:val="single" w:sz="4" w:space="0" w:color="auto"/>
            </w:tcBorders>
            <w:shd w:val="clear" w:color="auto" w:fill="auto"/>
            <w:noWrap/>
            <w:vAlign w:val="bottom"/>
            <w:hideMark/>
          </w:tcPr>
          <w:p w:rsidR="009C7C6C" w:rsidRPr="00E93C9A" w:rsidRDefault="009C7C6C" w:rsidP="009C7C6C">
            <w:pPr>
              <w:spacing w:after="0" w:line="240" w:lineRule="auto"/>
              <w:jc w:val="center"/>
              <w:rPr>
                <w:rFonts w:ascii="Times New Roman" w:eastAsia="Times New Roman" w:hAnsi="Times New Roman" w:cs="Times New Roman"/>
              </w:rPr>
            </w:pPr>
            <w:r w:rsidRPr="00E93C9A">
              <w:rPr>
                <w:rFonts w:ascii="Times New Roman" w:eastAsia="Times New Roman" w:hAnsi="Times New Roman" w:cs="Times New Roman"/>
              </w:rPr>
              <w:t>0,28</w:t>
            </w:r>
          </w:p>
        </w:tc>
        <w:tc>
          <w:tcPr>
            <w:tcW w:w="417" w:type="pct"/>
            <w:tcBorders>
              <w:top w:val="nil"/>
              <w:left w:val="nil"/>
              <w:bottom w:val="single" w:sz="4" w:space="0" w:color="auto"/>
              <w:right w:val="single" w:sz="4" w:space="0" w:color="auto"/>
            </w:tcBorders>
            <w:shd w:val="clear" w:color="auto" w:fill="auto"/>
            <w:noWrap/>
            <w:vAlign w:val="bottom"/>
            <w:hideMark/>
          </w:tcPr>
          <w:p w:rsidR="009C7C6C" w:rsidRPr="00E93C9A" w:rsidRDefault="009C7C6C" w:rsidP="009C7C6C">
            <w:pPr>
              <w:spacing w:after="0" w:line="240" w:lineRule="auto"/>
              <w:jc w:val="center"/>
              <w:rPr>
                <w:rFonts w:ascii="Times New Roman" w:eastAsia="Times New Roman" w:hAnsi="Times New Roman" w:cs="Times New Roman"/>
              </w:rPr>
            </w:pPr>
            <w:r w:rsidRPr="00E93C9A">
              <w:rPr>
                <w:rFonts w:ascii="Times New Roman" w:eastAsia="Times New Roman" w:hAnsi="Times New Roman" w:cs="Times New Roman"/>
              </w:rPr>
              <w:t>0,37</w:t>
            </w:r>
          </w:p>
        </w:tc>
        <w:tc>
          <w:tcPr>
            <w:tcW w:w="512" w:type="pct"/>
            <w:tcBorders>
              <w:top w:val="nil"/>
              <w:left w:val="nil"/>
              <w:bottom w:val="single" w:sz="4" w:space="0" w:color="auto"/>
              <w:right w:val="single" w:sz="4" w:space="0" w:color="auto"/>
            </w:tcBorders>
            <w:shd w:val="clear" w:color="auto" w:fill="auto"/>
            <w:noWrap/>
            <w:vAlign w:val="bottom"/>
            <w:hideMark/>
          </w:tcPr>
          <w:p w:rsidR="009C7C6C" w:rsidRPr="00E93C9A" w:rsidRDefault="009C7C6C" w:rsidP="009C7C6C">
            <w:pPr>
              <w:spacing w:after="0" w:line="240" w:lineRule="auto"/>
              <w:jc w:val="center"/>
              <w:rPr>
                <w:rFonts w:ascii="Times New Roman" w:eastAsia="Times New Roman" w:hAnsi="Times New Roman" w:cs="Times New Roman"/>
              </w:rPr>
            </w:pPr>
            <w:r w:rsidRPr="00E93C9A">
              <w:rPr>
                <w:rFonts w:ascii="Times New Roman" w:eastAsia="Times New Roman" w:hAnsi="Times New Roman" w:cs="Times New Roman"/>
              </w:rPr>
              <w:t>0,014</w:t>
            </w:r>
          </w:p>
        </w:tc>
      </w:tr>
      <w:tr w:rsidR="009C7C6C" w:rsidRPr="00E93C9A" w:rsidTr="009C7C6C">
        <w:trPr>
          <w:trHeight w:val="300"/>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rsidR="009C7C6C" w:rsidRPr="00E93C9A" w:rsidRDefault="009C7C6C" w:rsidP="009C7C6C">
            <w:pPr>
              <w:spacing w:after="0" w:line="240" w:lineRule="auto"/>
              <w:jc w:val="center"/>
              <w:rPr>
                <w:rFonts w:ascii="Times New Roman" w:eastAsia="Times New Roman" w:hAnsi="Times New Roman" w:cs="Times New Roman"/>
              </w:rPr>
            </w:pPr>
            <w:r w:rsidRPr="00E93C9A">
              <w:rPr>
                <w:rFonts w:ascii="Times New Roman" w:eastAsia="Times New Roman" w:hAnsi="Times New Roman" w:cs="Times New Roman"/>
              </w:rPr>
              <w:t>2011</w:t>
            </w:r>
          </w:p>
        </w:tc>
        <w:tc>
          <w:tcPr>
            <w:tcW w:w="486" w:type="pct"/>
            <w:tcBorders>
              <w:top w:val="nil"/>
              <w:left w:val="nil"/>
              <w:bottom w:val="single" w:sz="4" w:space="0" w:color="auto"/>
              <w:right w:val="single" w:sz="4" w:space="0" w:color="auto"/>
            </w:tcBorders>
            <w:shd w:val="clear" w:color="auto" w:fill="auto"/>
            <w:noWrap/>
            <w:vAlign w:val="bottom"/>
            <w:hideMark/>
          </w:tcPr>
          <w:p w:rsidR="009C7C6C" w:rsidRPr="00E93C9A" w:rsidRDefault="009C7C6C" w:rsidP="009C7C6C">
            <w:pPr>
              <w:spacing w:after="0" w:line="240" w:lineRule="auto"/>
              <w:jc w:val="center"/>
              <w:rPr>
                <w:rFonts w:ascii="Times New Roman" w:eastAsia="Times New Roman" w:hAnsi="Times New Roman" w:cs="Times New Roman"/>
              </w:rPr>
            </w:pPr>
            <w:r w:rsidRPr="00E93C9A">
              <w:rPr>
                <w:rFonts w:ascii="Times New Roman" w:eastAsia="Times New Roman" w:hAnsi="Times New Roman" w:cs="Times New Roman"/>
              </w:rPr>
              <w:t>1,39</w:t>
            </w:r>
          </w:p>
        </w:tc>
        <w:tc>
          <w:tcPr>
            <w:tcW w:w="573" w:type="pct"/>
            <w:tcBorders>
              <w:top w:val="nil"/>
              <w:left w:val="nil"/>
              <w:bottom w:val="single" w:sz="4" w:space="0" w:color="auto"/>
              <w:right w:val="single" w:sz="4" w:space="0" w:color="auto"/>
            </w:tcBorders>
            <w:shd w:val="clear" w:color="auto" w:fill="auto"/>
            <w:noWrap/>
            <w:vAlign w:val="bottom"/>
            <w:hideMark/>
          </w:tcPr>
          <w:p w:rsidR="009C7C6C" w:rsidRPr="00E93C9A" w:rsidRDefault="009C7C6C" w:rsidP="009C7C6C">
            <w:pPr>
              <w:spacing w:after="0" w:line="240" w:lineRule="auto"/>
              <w:jc w:val="center"/>
              <w:rPr>
                <w:rFonts w:ascii="Times New Roman" w:eastAsia="Times New Roman" w:hAnsi="Times New Roman" w:cs="Times New Roman"/>
              </w:rPr>
            </w:pPr>
            <w:r w:rsidRPr="00E93C9A">
              <w:rPr>
                <w:rFonts w:ascii="Times New Roman" w:eastAsia="Times New Roman" w:hAnsi="Times New Roman" w:cs="Times New Roman"/>
              </w:rPr>
              <w:t>6,63</w:t>
            </w:r>
          </w:p>
        </w:tc>
        <w:tc>
          <w:tcPr>
            <w:tcW w:w="434" w:type="pct"/>
            <w:tcBorders>
              <w:top w:val="nil"/>
              <w:left w:val="nil"/>
              <w:bottom w:val="single" w:sz="4" w:space="0" w:color="auto"/>
              <w:right w:val="single" w:sz="4" w:space="0" w:color="auto"/>
            </w:tcBorders>
            <w:shd w:val="clear" w:color="auto" w:fill="auto"/>
            <w:noWrap/>
            <w:vAlign w:val="bottom"/>
            <w:hideMark/>
          </w:tcPr>
          <w:p w:rsidR="009C7C6C" w:rsidRPr="00E93C9A" w:rsidRDefault="009C7C6C" w:rsidP="009C7C6C">
            <w:pPr>
              <w:spacing w:after="0" w:line="240" w:lineRule="auto"/>
              <w:jc w:val="center"/>
              <w:rPr>
                <w:rFonts w:ascii="Times New Roman" w:eastAsia="Times New Roman" w:hAnsi="Times New Roman" w:cs="Times New Roman"/>
              </w:rPr>
            </w:pPr>
            <w:r w:rsidRPr="00E93C9A">
              <w:rPr>
                <w:rFonts w:ascii="Times New Roman" w:eastAsia="Times New Roman" w:hAnsi="Times New Roman" w:cs="Times New Roman"/>
              </w:rPr>
              <w:t>0,14</w:t>
            </w:r>
          </w:p>
        </w:tc>
        <w:tc>
          <w:tcPr>
            <w:tcW w:w="486" w:type="pct"/>
            <w:tcBorders>
              <w:top w:val="nil"/>
              <w:left w:val="nil"/>
              <w:bottom w:val="single" w:sz="4" w:space="0" w:color="auto"/>
              <w:right w:val="single" w:sz="4" w:space="0" w:color="auto"/>
            </w:tcBorders>
            <w:shd w:val="clear" w:color="auto" w:fill="auto"/>
            <w:noWrap/>
            <w:vAlign w:val="bottom"/>
            <w:hideMark/>
          </w:tcPr>
          <w:p w:rsidR="009C7C6C" w:rsidRPr="00E93C9A" w:rsidRDefault="009C7C6C" w:rsidP="009C7C6C">
            <w:pPr>
              <w:spacing w:after="0" w:line="240" w:lineRule="auto"/>
              <w:jc w:val="center"/>
              <w:rPr>
                <w:rFonts w:ascii="Times New Roman" w:eastAsia="Times New Roman" w:hAnsi="Times New Roman" w:cs="Times New Roman"/>
              </w:rPr>
            </w:pPr>
            <w:r w:rsidRPr="00E93C9A">
              <w:rPr>
                <w:rFonts w:ascii="Times New Roman" w:eastAsia="Times New Roman" w:hAnsi="Times New Roman" w:cs="Times New Roman"/>
              </w:rPr>
              <w:t>0,17</w:t>
            </w:r>
          </w:p>
        </w:tc>
        <w:tc>
          <w:tcPr>
            <w:tcW w:w="512" w:type="pct"/>
            <w:tcBorders>
              <w:top w:val="nil"/>
              <w:left w:val="nil"/>
              <w:bottom w:val="single" w:sz="4" w:space="0" w:color="auto"/>
              <w:right w:val="single" w:sz="4" w:space="0" w:color="auto"/>
            </w:tcBorders>
            <w:shd w:val="clear" w:color="auto" w:fill="auto"/>
            <w:noWrap/>
            <w:vAlign w:val="bottom"/>
            <w:hideMark/>
          </w:tcPr>
          <w:p w:rsidR="009C7C6C" w:rsidRPr="00E93C9A" w:rsidRDefault="009C7C6C" w:rsidP="009C7C6C">
            <w:pPr>
              <w:spacing w:after="0" w:line="240" w:lineRule="auto"/>
              <w:jc w:val="center"/>
              <w:rPr>
                <w:rFonts w:ascii="Times New Roman" w:eastAsia="Times New Roman" w:hAnsi="Times New Roman" w:cs="Times New Roman"/>
              </w:rPr>
            </w:pPr>
            <w:r w:rsidRPr="00E93C9A">
              <w:rPr>
                <w:rFonts w:ascii="Times New Roman" w:eastAsia="Times New Roman" w:hAnsi="Times New Roman" w:cs="Times New Roman"/>
              </w:rPr>
              <w:t>0,81</w:t>
            </w:r>
          </w:p>
        </w:tc>
        <w:tc>
          <w:tcPr>
            <w:tcW w:w="616" w:type="pct"/>
            <w:tcBorders>
              <w:top w:val="nil"/>
              <w:left w:val="nil"/>
              <w:bottom w:val="single" w:sz="4" w:space="0" w:color="auto"/>
              <w:right w:val="single" w:sz="4" w:space="0" w:color="auto"/>
            </w:tcBorders>
            <w:shd w:val="clear" w:color="auto" w:fill="auto"/>
            <w:noWrap/>
            <w:vAlign w:val="bottom"/>
            <w:hideMark/>
          </w:tcPr>
          <w:p w:rsidR="009C7C6C" w:rsidRPr="00E93C9A" w:rsidRDefault="009C7C6C" w:rsidP="009C7C6C">
            <w:pPr>
              <w:spacing w:after="0" w:line="240" w:lineRule="auto"/>
              <w:jc w:val="center"/>
              <w:rPr>
                <w:rFonts w:ascii="Times New Roman" w:eastAsia="Times New Roman" w:hAnsi="Times New Roman" w:cs="Times New Roman"/>
              </w:rPr>
            </w:pPr>
            <w:r w:rsidRPr="00E93C9A">
              <w:rPr>
                <w:rFonts w:ascii="Times New Roman" w:eastAsia="Times New Roman" w:hAnsi="Times New Roman" w:cs="Times New Roman"/>
              </w:rPr>
              <w:t>0,02</w:t>
            </w:r>
          </w:p>
        </w:tc>
        <w:tc>
          <w:tcPr>
            <w:tcW w:w="417" w:type="pct"/>
            <w:tcBorders>
              <w:top w:val="nil"/>
              <w:left w:val="nil"/>
              <w:bottom w:val="single" w:sz="4" w:space="0" w:color="auto"/>
              <w:right w:val="single" w:sz="4" w:space="0" w:color="auto"/>
            </w:tcBorders>
            <w:shd w:val="clear" w:color="auto" w:fill="auto"/>
            <w:noWrap/>
            <w:vAlign w:val="bottom"/>
            <w:hideMark/>
          </w:tcPr>
          <w:p w:rsidR="009C7C6C" w:rsidRPr="00E93C9A" w:rsidRDefault="009C7C6C" w:rsidP="009C7C6C">
            <w:pPr>
              <w:spacing w:after="0" w:line="240" w:lineRule="auto"/>
              <w:jc w:val="center"/>
              <w:rPr>
                <w:rFonts w:ascii="Times New Roman" w:eastAsia="Times New Roman" w:hAnsi="Times New Roman" w:cs="Times New Roman"/>
              </w:rPr>
            </w:pPr>
            <w:r w:rsidRPr="00E93C9A">
              <w:rPr>
                <w:rFonts w:ascii="Times New Roman" w:eastAsia="Times New Roman" w:hAnsi="Times New Roman" w:cs="Times New Roman"/>
              </w:rPr>
              <w:t>0,21</w:t>
            </w:r>
          </w:p>
        </w:tc>
        <w:tc>
          <w:tcPr>
            <w:tcW w:w="417" w:type="pct"/>
            <w:tcBorders>
              <w:top w:val="nil"/>
              <w:left w:val="nil"/>
              <w:bottom w:val="single" w:sz="4" w:space="0" w:color="auto"/>
              <w:right w:val="single" w:sz="4" w:space="0" w:color="auto"/>
            </w:tcBorders>
            <w:shd w:val="clear" w:color="auto" w:fill="auto"/>
            <w:noWrap/>
            <w:vAlign w:val="bottom"/>
            <w:hideMark/>
          </w:tcPr>
          <w:p w:rsidR="009C7C6C" w:rsidRPr="00E93C9A" w:rsidRDefault="009C7C6C" w:rsidP="009C7C6C">
            <w:pPr>
              <w:spacing w:after="0" w:line="240" w:lineRule="auto"/>
              <w:jc w:val="center"/>
              <w:rPr>
                <w:rFonts w:ascii="Times New Roman" w:eastAsia="Times New Roman" w:hAnsi="Times New Roman" w:cs="Times New Roman"/>
              </w:rPr>
            </w:pPr>
            <w:r w:rsidRPr="00E93C9A">
              <w:rPr>
                <w:rFonts w:ascii="Times New Roman" w:eastAsia="Times New Roman" w:hAnsi="Times New Roman" w:cs="Times New Roman"/>
              </w:rPr>
              <w:t>1,1</w:t>
            </w:r>
          </w:p>
        </w:tc>
        <w:tc>
          <w:tcPr>
            <w:tcW w:w="512" w:type="pct"/>
            <w:tcBorders>
              <w:top w:val="nil"/>
              <w:left w:val="nil"/>
              <w:bottom w:val="single" w:sz="4" w:space="0" w:color="auto"/>
              <w:right w:val="single" w:sz="4" w:space="0" w:color="auto"/>
            </w:tcBorders>
            <w:shd w:val="clear" w:color="auto" w:fill="auto"/>
            <w:noWrap/>
            <w:vAlign w:val="bottom"/>
            <w:hideMark/>
          </w:tcPr>
          <w:p w:rsidR="009C7C6C" w:rsidRPr="00E93C9A" w:rsidRDefault="009C7C6C" w:rsidP="009C7C6C">
            <w:pPr>
              <w:spacing w:after="0" w:line="240" w:lineRule="auto"/>
              <w:jc w:val="center"/>
              <w:rPr>
                <w:rFonts w:ascii="Times New Roman" w:eastAsia="Times New Roman" w:hAnsi="Times New Roman" w:cs="Times New Roman"/>
              </w:rPr>
            </w:pPr>
            <w:r w:rsidRPr="00E93C9A">
              <w:rPr>
                <w:rFonts w:ascii="Times New Roman" w:eastAsia="Times New Roman" w:hAnsi="Times New Roman" w:cs="Times New Roman"/>
              </w:rPr>
              <w:t>0,025</w:t>
            </w:r>
          </w:p>
        </w:tc>
      </w:tr>
      <w:tr w:rsidR="009C7C6C" w:rsidRPr="00E93C9A" w:rsidTr="009C7C6C">
        <w:trPr>
          <w:trHeight w:val="300"/>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rsidR="009C7C6C" w:rsidRPr="00E93C9A" w:rsidRDefault="009C7C6C" w:rsidP="009C7C6C">
            <w:pPr>
              <w:spacing w:after="0" w:line="240" w:lineRule="auto"/>
              <w:jc w:val="center"/>
              <w:rPr>
                <w:rFonts w:ascii="Times New Roman" w:eastAsia="Times New Roman" w:hAnsi="Times New Roman" w:cs="Times New Roman"/>
              </w:rPr>
            </w:pPr>
            <w:r w:rsidRPr="00E93C9A">
              <w:rPr>
                <w:rFonts w:ascii="Times New Roman" w:eastAsia="Times New Roman" w:hAnsi="Times New Roman" w:cs="Times New Roman"/>
              </w:rPr>
              <w:t>2012</w:t>
            </w:r>
          </w:p>
        </w:tc>
        <w:tc>
          <w:tcPr>
            <w:tcW w:w="486" w:type="pct"/>
            <w:tcBorders>
              <w:top w:val="nil"/>
              <w:left w:val="nil"/>
              <w:bottom w:val="single" w:sz="4" w:space="0" w:color="auto"/>
              <w:right w:val="single" w:sz="4" w:space="0" w:color="auto"/>
            </w:tcBorders>
            <w:shd w:val="clear" w:color="auto" w:fill="auto"/>
            <w:noWrap/>
            <w:vAlign w:val="bottom"/>
            <w:hideMark/>
          </w:tcPr>
          <w:p w:rsidR="009C7C6C" w:rsidRPr="00E93C9A" w:rsidRDefault="009C7C6C" w:rsidP="009C7C6C">
            <w:pPr>
              <w:spacing w:after="0" w:line="240" w:lineRule="auto"/>
              <w:jc w:val="center"/>
              <w:rPr>
                <w:rFonts w:ascii="Times New Roman" w:eastAsia="Times New Roman" w:hAnsi="Times New Roman" w:cs="Times New Roman"/>
              </w:rPr>
            </w:pPr>
            <w:r w:rsidRPr="00E93C9A">
              <w:rPr>
                <w:rFonts w:ascii="Times New Roman" w:eastAsia="Times New Roman" w:hAnsi="Times New Roman" w:cs="Times New Roman"/>
              </w:rPr>
              <w:t>1,79</w:t>
            </w:r>
          </w:p>
        </w:tc>
        <w:tc>
          <w:tcPr>
            <w:tcW w:w="573" w:type="pct"/>
            <w:tcBorders>
              <w:top w:val="nil"/>
              <w:left w:val="nil"/>
              <w:bottom w:val="single" w:sz="4" w:space="0" w:color="auto"/>
              <w:right w:val="single" w:sz="4" w:space="0" w:color="auto"/>
            </w:tcBorders>
            <w:shd w:val="clear" w:color="auto" w:fill="auto"/>
            <w:noWrap/>
            <w:vAlign w:val="bottom"/>
            <w:hideMark/>
          </w:tcPr>
          <w:p w:rsidR="009C7C6C" w:rsidRPr="00E93C9A" w:rsidRDefault="009C7C6C" w:rsidP="009C7C6C">
            <w:pPr>
              <w:spacing w:after="0" w:line="240" w:lineRule="auto"/>
              <w:jc w:val="center"/>
              <w:rPr>
                <w:rFonts w:ascii="Times New Roman" w:eastAsia="Times New Roman" w:hAnsi="Times New Roman" w:cs="Times New Roman"/>
              </w:rPr>
            </w:pPr>
            <w:r w:rsidRPr="00E93C9A">
              <w:rPr>
                <w:rFonts w:ascii="Times New Roman" w:eastAsia="Times New Roman" w:hAnsi="Times New Roman" w:cs="Times New Roman"/>
              </w:rPr>
              <w:t>10,1</w:t>
            </w:r>
          </w:p>
        </w:tc>
        <w:tc>
          <w:tcPr>
            <w:tcW w:w="434" w:type="pct"/>
            <w:tcBorders>
              <w:top w:val="nil"/>
              <w:left w:val="nil"/>
              <w:bottom w:val="single" w:sz="4" w:space="0" w:color="auto"/>
              <w:right w:val="single" w:sz="4" w:space="0" w:color="auto"/>
            </w:tcBorders>
            <w:shd w:val="clear" w:color="auto" w:fill="auto"/>
            <w:noWrap/>
            <w:vAlign w:val="bottom"/>
            <w:hideMark/>
          </w:tcPr>
          <w:p w:rsidR="009C7C6C" w:rsidRPr="00E93C9A" w:rsidRDefault="009C7C6C" w:rsidP="009C7C6C">
            <w:pPr>
              <w:spacing w:after="0" w:line="240" w:lineRule="auto"/>
              <w:jc w:val="center"/>
              <w:rPr>
                <w:rFonts w:ascii="Times New Roman" w:eastAsia="Times New Roman" w:hAnsi="Times New Roman" w:cs="Times New Roman"/>
              </w:rPr>
            </w:pPr>
            <w:r w:rsidRPr="00E93C9A">
              <w:rPr>
                <w:rFonts w:ascii="Times New Roman" w:eastAsia="Times New Roman" w:hAnsi="Times New Roman" w:cs="Times New Roman"/>
              </w:rPr>
              <w:t>0,2</w:t>
            </w:r>
          </w:p>
        </w:tc>
        <w:tc>
          <w:tcPr>
            <w:tcW w:w="486" w:type="pct"/>
            <w:tcBorders>
              <w:top w:val="nil"/>
              <w:left w:val="nil"/>
              <w:bottom w:val="single" w:sz="4" w:space="0" w:color="auto"/>
              <w:right w:val="single" w:sz="4" w:space="0" w:color="auto"/>
            </w:tcBorders>
            <w:shd w:val="clear" w:color="auto" w:fill="auto"/>
            <w:noWrap/>
            <w:vAlign w:val="bottom"/>
            <w:hideMark/>
          </w:tcPr>
          <w:p w:rsidR="009C7C6C" w:rsidRPr="00E93C9A" w:rsidRDefault="009C7C6C" w:rsidP="009C7C6C">
            <w:pPr>
              <w:spacing w:after="0" w:line="240" w:lineRule="auto"/>
              <w:jc w:val="center"/>
              <w:rPr>
                <w:rFonts w:ascii="Times New Roman" w:eastAsia="Times New Roman" w:hAnsi="Times New Roman" w:cs="Times New Roman"/>
              </w:rPr>
            </w:pPr>
            <w:r w:rsidRPr="00E93C9A">
              <w:rPr>
                <w:rFonts w:ascii="Times New Roman" w:eastAsia="Times New Roman" w:hAnsi="Times New Roman" w:cs="Times New Roman"/>
              </w:rPr>
              <w:t>0,16</w:t>
            </w:r>
          </w:p>
        </w:tc>
        <w:tc>
          <w:tcPr>
            <w:tcW w:w="512" w:type="pct"/>
            <w:tcBorders>
              <w:top w:val="nil"/>
              <w:left w:val="nil"/>
              <w:bottom w:val="single" w:sz="4" w:space="0" w:color="auto"/>
              <w:right w:val="single" w:sz="4" w:space="0" w:color="auto"/>
            </w:tcBorders>
            <w:shd w:val="clear" w:color="auto" w:fill="auto"/>
            <w:noWrap/>
            <w:vAlign w:val="bottom"/>
            <w:hideMark/>
          </w:tcPr>
          <w:p w:rsidR="009C7C6C" w:rsidRPr="00E93C9A" w:rsidRDefault="009C7C6C" w:rsidP="009C7C6C">
            <w:pPr>
              <w:spacing w:after="0" w:line="240" w:lineRule="auto"/>
              <w:jc w:val="center"/>
              <w:rPr>
                <w:rFonts w:ascii="Times New Roman" w:eastAsia="Times New Roman" w:hAnsi="Times New Roman" w:cs="Times New Roman"/>
              </w:rPr>
            </w:pPr>
            <w:r w:rsidRPr="00E93C9A">
              <w:rPr>
                <w:rFonts w:ascii="Times New Roman" w:eastAsia="Times New Roman" w:hAnsi="Times New Roman" w:cs="Times New Roman"/>
              </w:rPr>
              <w:t>0,9</w:t>
            </w:r>
          </w:p>
        </w:tc>
        <w:tc>
          <w:tcPr>
            <w:tcW w:w="616" w:type="pct"/>
            <w:tcBorders>
              <w:top w:val="nil"/>
              <w:left w:val="nil"/>
              <w:bottom w:val="single" w:sz="4" w:space="0" w:color="auto"/>
              <w:right w:val="single" w:sz="4" w:space="0" w:color="auto"/>
            </w:tcBorders>
            <w:shd w:val="clear" w:color="auto" w:fill="auto"/>
            <w:noWrap/>
            <w:vAlign w:val="bottom"/>
            <w:hideMark/>
          </w:tcPr>
          <w:p w:rsidR="009C7C6C" w:rsidRPr="00E93C9A" w:rsidRDefault="009C7C6C" w:rsidP="009C7C6C">
            <w:pPr>
              <w:spacing w:after="0" w:line="240" w:lineRule="auto"/>
              <w:jc w:val="center"/>
              <w:rPr>
                <w:rFonts w:ascii="Times New Roman" w:eastAsia="Times New Roman" w:hAnsi="Times New Roman" w:cs="Times New Roman"/>
              </w:rPr>
            </w:pPr>
            <w:r w:rsidRPr="00E93C9A">
              <w:rPr>
                <w:rFonts w:ascii="Times New Roman" w:eastAsia="Times New Roman" w:hAnsi="Times New Roman" w:cs="Times New Roman"/>
              </w:rPr>
              <w:t>0,023</w:t>
            </w:r>
          </w:p>
        </w:tc>
        <w:tc>
          <w:tcPr>
            <w:tcW w:w="417" w:type="pct"/>
            <w:tcBorders>
              <w:top w:val="nil"/>
              <w:left w:val="nil"/>
              <w:bottom w:val="single" w:sz="4" w:space="0" w:color="auto"/>
              <w:right w:val="single" w:sz="4" w:space="0" w:color="auto"/>
            </w:tcBorders>
            <w:shd w:val="clear" w:color="auto" w:fill="auto"/>
            <w:noWrap/>
            <w:vAlign w:val="bottom"/>
            <w:hideMark/>
          </w:tcPr>
          <w:p w:rsidR="009C7C6C" w:rsidRPr="00E93C9A" w:rsidRDefault="009C7C6C" w:rsidP="009C7C6C">
            <w:pPr>
              <w:spacing w:after="0" w:line="240" w:lineRule="auto"/>
              <w:jc w:val="center"/>
              <w:rPr>
                <w:rFonts w:ascii="Times New Roman" w:eastAsia="Times New Roman" w:hAnsi="Times New Roman" w:cs="Times New Roman"/>
              </w:rPr>
            </w:pPr>
            <w:r w:rsidRPr="00E93C9A">
              <w:rPr>
                <w:rFonts w:ascii="Times New Roman" w:eastAsia="Times New Roman" w:hAnsi="Times New Roman" w:cs="Times New Roman"/>
              </w:rPr>
              <w:t>0,2</w:t>
            </w:r>
          </w:p>
        </w:tc>
        <w:tc>
          <w:tcPr>
            <w:tcW w:w="417" w:type="pct"/>
            <w:tcBorders>
              <w:top w:val="nil"/>
              <w:left w:val="nil"/>
              <w:bottom w:val="single" w:sz="4" w:space="0" w:color="auto"/>
              <w:right w:val="single" w:sz="4" w:space="0" w:color="auto"/>
            </w:tcBorders>
            <w:shd w:val="clear" w:color="auto" w:fill="auto"/>
            <w:noWrap/>
            <w:vAlign w:val="bottom"/>
            <w:hideMark/>
          </w:tcPr>
          <w:p w:rsidR="009C7C6C" w:rsidRPr="00E93C9A" w:rsidRDefault="009C7C6C" w:rsidP="009C7C6C">
            <w:pPr>
              <w:spacing w:after="0" w:line="240" w:lineRule="auto"/>
              <w:jc w:val="center"/>
              <w:rPr>
                <w:rFonts w:ascii="Times New Roman" w:eastAsia="Times New Roman" w:hAnsi="Times New Roman" w:cs="Times New Roman"/>
              </w:rPr>
            </w:pPr>
            <w:r w:rsidRPr="00E93C9A">
              <w:rPr>
                <w:rFonts w:ascii="Times New Roman" w:eastAsia="Times New Roman" w:hAnsi="Times New Roman" w:cs="Times New Roman"/>
              </w:rPr>
              <w:t>1,13</w:t>
            </w:r>
          </w:p>
        </w:tc>
        <w:tc>
          <w:tcPr>
            <w:tcW w:w="512" w:type="pct"/>
            <w:tcBorders>
              <w:top w:val="nil"/>
              <w:left w:val="nil"/>
              <w:bottom w:val="single" w:sz="4" w:space="0" w:color="auto"/>
              <w:right w:val="single" w:sz="4" w:space="0" w:color="auto"/>
            </w:tcBorders>
            <w:shd w:val="clear" w:color="auto" w:fill="auto"/>
            <w:noWrap/>
            <w:vAlign w:val="bottom"/>
            <w:hideMark/>
          </w:tcPr>
          <w:p w:rsidR="009C7C6C" w:rsidRPr="00E93C9A" w:rsidRDefault="009C7C6C" w:rsidP="009C7C6C">
            <w:pPr>
              <w:spacing w:after="0" w:line="240" w:lineRule="auto"/>
              <w:jc w:val="center"/>
              <w:rPr>
                <w:rFonts w:ascii="Times New Roman" w:eastAsia="Times New Roman" w:hAnsi="Times New Roman" w:cs="Times New Roman"/>
              </w:rPr>
            </w:pPr>
            <w:r w:rsidRPr="00E93C9A">
              <w:rPr>
                <w:rFonts w:ascii="Times New Roman" w:eastAsia="Times New Roman" w:hAnsi="Times New Roman" w:cs="Times New Roman"/>
              </w:rPr>
              <w:t>0,03</w:t>
            </w:r>
          </w:p>
        </w:tc>
      </w:tr>
    </w:tbl>
    <w:p w:rsidR="009C7C6C" w:rsidRPr="00E93C9A" w:rsidRDefault="009C7C6C" w:rsidP="009C7C6C">
      <w:pPr>
        <w:tabs>
          <w:tab w:val="left" w:pos="1547"/>
        </w:tabs>
        <w:jc w:val="center"/>
        <w:rPr>
          <w:rFonts w:ascii="Times New Roman" w:hAnsi="Times New Roman" w:cs="Times New Roman"/>
          <w:b/>
          <w:sz w:val="28"/>
          <w:szCs w:val="28"/>
        </w:rPr>
      </w:pPr>
    </w:p>
    <w:p w:rsidR="009C7C6C" w:rsidRPr="00E93C9A" w:rsidRDefault="009C7C6C" w:rsidP="009C7C6C">
      <w:pPr>
        <w:tabs>
          <w:tab w:val="left" w:pos="1547"/>
        </w:tabs>
        <w:jc w:val="center"/>
        <w:rPr>
          <w:rFonts w:ascii="Times New Roman" w:hAnsi="Times New Roman" w:cs="Times New Roman"/>
          <w:b/>
          <w:sz w:val="28"/>
          <w:szCs w:val="28"/>
        </w:rPr>
      </w:pPr>
    </w:p>
    <w:p w:rsidR="009C7C6C" w:rsidRPr="00E93C9A" w:rsidRDefault="009C7C6C" w:rsidP="009C7C6C">
      <w:pPr>
        <w:tabs>
          <w:tab w:val="left" w:pos="1547"/>
        </w:tabs>
        <w:jc w:val="center"/>
        <w:rPr>
          <w:rFonts w:ascii="Times New Roman" w:hAnsi="Times New Roman" w:cs="Times New Roman"/>
          <w:b/>
          <w:sz w:val="28"/>
          <w:szCs w:val="28"/>
        </w:rPr>
      </w:pPr>
    </w:p>
    <w:p w:rsidR="009C7C6C" w:rsidRPr="00E93C9A" w:rsidRDefault="009C7C6C" w:rsidP="009C7C6C">
      <w:pPr>
        <w:tabs>
          <w:tab w:val="left" w:pos="1547"/>
        </w:tabs>
        <w:jc w:val="center"/>
        <w:rPr>
          <w:rFonts w:ascii="Times New Roman" w:hAnsi="Times New Roman" w:cs="Times New Roman"/>
          <w:b/>
          <w:sz w:val="28"/>
          <w:szCs w:val="28"/>
        </w:rPr>
      </w:pPr>
    </w:p>
    <w:p w:rsidR="009C7C6C" w:rsidRPr="00E93C9A" w:rsidRDefault="009C7C6C" w:rsidP="009C7C6C">
      <w:pPr>
        <w:tabs>
          <w:tab w:val="left" w:pos="1547"/>
        </w:tabs>
        <w:jc w:val="center"/>
        <w:rPr>
          <w:rFonts w:ascii="Times New Roman" w:hAnsi="Times New Roman" w:cs="Times New Roman"/>
          <w:b/>
          <w:sz w:val="28"/>
          <w:szCs w:val="28"/>
        </w:rPr>
      </w:pPr>
    </w:p>
    <w:p w:rsidR="009C7C6C" w:rsidRPr="00E93C9A" w:rsidRDefault="009C7C6C" w:rsidP="009C7C6C">
      <w:pPr>
        <w:tabs>
          <w:tab w:val="left" w:pos="1547"/>
        </w:tabs>
        <w:jc w:val="center"/>
        <w:rPr>
          <w:rFonts w:ascii="Times New Roman" w:hAnsi="Times New Roman" w:cs="Times New Roman"/>
          <w:b/>
          <w:sz w:val="28"/>
          <w:szCs w:val="28"/>
        </w:rPr>
      </w:pPr>
    </w:p>
    <w:p w:rsidR="009C7C6C" w:rsidRPr="00E93C9A" w:rsidRDefault="009C7C6C" w:rsidP="009C7C6C">
      <w:pPr>
        <w:tabs>
          <w:tab w:val="left" w:pos="1547"/>
        </w:tabs>
        <w:jc w:val="center"/>
        <w:rPr>
          <w:rFonts w:ascii="Times New Roman" w:hAnsi="Times New Roman" w:cs="Times New Roman"/>
          <w:b/>
          <w:sz w:val="28"/>
          <w:szCs w:val="28"/>
        </w:rPr>
      </w:pPr>
    </w:p>
    <w:p w:rsidR="009C7C6C" w:rsidRPr="00E93C9A" w:rsidRDefault="009C7C6C" w:rsidP="009C7C6C">
      <w:pPr>
        <w:tabs>
          <w:tab w:val="left" w:pos="1547"/>
        </w:tabs>
        <w:jc w:val="center"/>
        <w:rPr>
          <w:rFonts w:ascii="Times New Roman" w:hAnsi="Times New Roman" w:cs="Times New Roman"/>
          <w:b/>
          <w:sz w:val="28"/>
          <w:szCs w:val="28"/>
        </w:rPr>
      </w:pPr>
    </w:p>
    <w:p w:rsidR="009C7C6C" w:rsidRPr="00E93C9A" w:rsidRDefault="009C7C6C" w:rsidP="009C7C6C">
      <w:pPr>
        <w:tabs>
          <w:tab w:val="left" w:pos="1547"/>
        </w:tabs>
        <w:jc w:val="center"/>
        <w:rPr>
          <w:rFonts w:ascii="Times New Roman" w:hAnsi="Times New Roman" w:cs="Times New Roman"/>
          <w:b/>
          <w:sz w:val="28"/>
          <w:szCs w:val="28"/>
        </w:rPr>
      </w:pPr>
    </w:p>
    <w:p w:rsidR="009C7C6C" w:rsidRPr="00E93C9A" w:rsidRDefault="009C7C6C" w:rsidP="009C7C6C">
      <w:pPr>
        <w:tabs>
          <w:tab w:val="left" w:pos="1547"/>
        </w:tabs>
        <w:jc w:val="center"/>
        <w:rPr>
          <w:rFonts w:ascii="Times New Roman" w:hAnsi="Times New Roman" w:cs="Times New Roman"/>
          <w:b/>
          <w:sz w:val="28"/>
          <w:szCs w:val="28"/>
        </w:rPr>
      </w:pPr>
    </w:p>
    <w:p w:rsidR="009C7C6C" w:rsidRPr="00E93C9A" w:rsidRDefault="009C7C6C" w:rsidP="009C7C6C">
      <w:pPr>
        <w:tabs>
          <w:tab w:val="left" w:pos="1547"/>
        </w:tabs>
        <w:jc w:val="center"/>
        <w:rPr>
          <w:rFonts w:ascii="Times New Roman" w:hAnsi="Times New Roman" w:cs="Times New Roman"/>
          <w:b/>
          <w:sz w:val="28"/>
          <w:szCs w:val="28"/>
        </w:rPr>
      </w:pPr>
    </w:p>
    <w:p w:rsidR="009C7C6C" w:rsidRPr="00E93C9A" w:rsidRDefault="009C7C6C" w:rsidP="009C7C6C">
      <w:pPr>
        <w:tabs>
          <w:tab w:val="left" w:pos="1547"/>
        </w:tabs>
        <w:jc w:val="center"/>
        <w:rPr>
          <w:rFonts w:ascii="Times New Roman" w:hAnsi="Times New Roman" w:cs="Times New Roman"/>
          <w:b/>
          <w:sz w:val="28"/>
          <w:szCs w:val="28"/>
        </w:rPr>
      </w:pPr>
    </w:p>
    <w:p w:rsidR="009C7C6C" w:rsidRPr="00E93C9A" w:rsidRDefault="009C7C6C" w:rsidP="009C7C6C">
      <w:pPr>
        <w:tabs>
          <w:tab w:val="left" w:pos="1547"/>
        </w:tabs>
        <w:jc w:val="center"/>
        <w:rPr>
          <w:rFonts w:ascii="Times New Roman" w:hAnsi="Times New Roman" w:cs="Times New Roman"/>
          <w:b/>
          <w:sz w:val="28"/>
          <w:szCs w:val="28"/>
        </w:rPr>
      </w:pPr>
    </w:p>
    <w:p w:rsidR="009C7C6C" w:rsidRPr="00E93C9A" w:rsidRDefault="009C7C6C" w:rsidP="009C7C6C">
      <w:pPr>
        <w:tabs>
          <w:tab w:val="left" w:pos="1547"/>
        </w:tabs>
        <w:jc w:val="center"/>
        <w:rPr>
          <w:rFonts w:ascii="Times New Roman" w:hAnsi="Times New Roman" w:cs="Times New Roman"/>
          <w:b/>
          <w:sz w:val="28"/>
          <w:szCs w:val="28"/>
        </w:rPr>
      </w:pPr>
    </w:p>
    <w:p w:rsidR="009C7C6C" w:rsidRPr="00E93C9A" w:rsidRDefault="009C7C6C" w:rsidP="009C7C6C">
      <w:pPr>
        <w:tabs>
          <w:tab w:val="left" w:pos="1547"/>
        </w:tabs>
        <w:jc w:val="center"/>
        <w:rPr>
          <w:rFonts w:ascii="Times New Roman" w:hAnsi="Times New Roman" w:cs="Times New Roman"/>
          <w:b/>
          <w:sz w:val="28"/>
          <w:szCs w:val="28"/>
        </w:rPr>
      </w:pPr>
    </w:p>
    <w:p w:rsidR="009C7C6C" w:rsidRPr="00E93C9A" w:rsidRDefault="009C7C6C" w:rsidP="009C7C6C">
      <w:pPr>
        <w:tabs>
          <w:tab w:val="left" w:pos="1547"/>
        </w:tabs>
        <w:jc w:val="center"/>
        <w:rPr>
          <w:rFonts w:ascii="Times New Roman" w:hAnsi="Times New Roman" w:cs="Times New Roman"/>
          <w:b/>
          <w:sz w:val="28"/>
          <w:szCs w:val="28"/>
        </w:rPr>
      </w:pPr>
    </w:p>
    <w:p w:rsidR="009C7C6C" w:rsidRPr="00E93C9A" w:rsidRDefault="009C7C6C" w:rsidP="009C7C6C">
      <w:pPr>
        <w:tabs>
          <w:tab w:val="left" w:pos="1547"/>
        </w:tabs>
        <w:jc w:val="center"/>
        <w:rPr>
          <w:rFonts w:ascii="Times New Roman" w:hAnsi="Times New Roman" w:cs="Times New Roman"/>
          <w:b/>
          <w:sz w:val="28"/>
          <w:szCs w:val="28"/>
        </w:rPr>
      </w:pPr>
    </w:p>
    <w:p w:rsidR="009C7C6C" w:rsidRPr="00E93C9A" w:rsidRDefault="009C7C6C" w:rsidP="009C7C6C">
      <w:pPr>
        <w:tabs>
          <w:tab w:val="left" w:pos="1547"/>
        </w:tabs>
        <w:jc w:val="right"/>
        <w:rPr>
          <w:rFonts w:ascii="Times New Roman" w:hAnsi="Times New Roman" w:cs="Times New Roman"/>
          <w:sz w:val="28"/>
          <w:szCs w:val="28"/>
        </w:rPr>
      </w:pPr>
      <w:r w:rsidRPr="00E93C9A">
        <w:rPr>
          <w:rFonts w:ascii="Times New Roman" w:hAnsi="Times New Roman" w:cs="Times New Roman"/>
          <w:sz w:val="28"/>
          <w:szCs w:val="28"/>
        </w:rPr>
        <w:lastRenderedPageBreak/>
        <w:t>Приложение 5</w:t>
      </w:r>
    </w:p>
    <w:p w:rsidR="009C7C6C" w:rsidRPr="00E93C9A" w:rsidRDefault="009C7C6C" w:rsidP="009C7C6C">
      <w:pPr>
        <w:tabs>
          <w:tab w:val="left" w:pos="1547"/>
        </w:tabs>
        <w:jc w:val="center"/>
        <w:rPr>
          <w:rFonts w:ascii="Times New Roman" w:hAnsi="Times New Roman" w:cs="Times New Roman"/>
          <w:b/>
          <w:sz w:val="28"/>
          <w:szCs w:val="28"/>
        </w:rPr>
      </w:pPr>
      <w:r w:rsidRPr="00E93C9A">
        <w:rPr>
          <w:rFonts w:ascii="Times New Roman" w:hAnsi="Times New Roman" w:cs="Times New Roman"/>
          <w:b/>
          <w:sz w:val="28"/>
          <w:szCs w:val="28"/>
        </w:rPr>
        <w:t>Исходные данные: независимые переменные</w:t>
      </w:r>
    </w:p>
    <w:tbl>
      <w:tblPr>
        <w:tblW w:w="9639" w:type="dxa"/>
        <w:tblInd w:w="-459" w:type="dxa"/>
        <w:tblLayout w:type="fixed"/>
        <w:tblLook w:val="04A0"/>
      </w:tblPr>
      <w:tblGrid>
        <w:gridCol w:w="1701"/>
        <w:gridCol w:w="834"/>
        <w:gridCol w:w="1111"/>
        <w:gridCol w:w="565"/>
        <w:gridCol w:w="1006"/>
        <w:gridCol w:w="1111"/>
        <w:gridCol w:w="565"/>
        <w:gridCol w:w="1006"/>
        <w:gridCol w:w="1111"/>
        <w:gridCol w:w="629"/>
      </w:tblGrid>
      <w:tr w:rsidR="00E02E21" w:rsidRPr="00E93C9A" w:rsidTr="00E02E21">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 </w:t>
            </w:r>
          </w:p>
        </w:tc>
        <w:tc>
          <w:tcPr>
            <w:tcW w:w="2510" w:type="dxa"/>
            <w:gridSpan w:val="3"/>
            <w:tcBorders>
              <w:top w:val="single" w:sz="4" w:space="0" w:color="auto"/>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b/>
                <w:sz w:val="18"/>
                <w:szCs w:val="18"/>
              </w:rPr>
            </w:pPr>
            <w:r w:rsidRPr="00E93C9A">
              <w:rPr>
                <w:rFonts w:ascii="Times New Roman" w:eastAsia="Times New Roman" w:hAnsi="Times New Roman" w:cs="Times New Roman"/>
                <w:b/>
                <w:sz w:val="18"/>
                <w:szCs w:val="18"/>
              </w:rPr>
              <w:t>2010 год</w:t>
            </w:r>
          </w:p>
        </w:tc>
        <w:tc>
          <w:tcPr>
            <w:tcW w:w="2682" w:type="dxa"/>
            <w:gridSpan w:val="3"/>
            <w:tcBorders>
              <w:top w:val="single" w:sz="4" w:space="0" w:color="auto"/>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b/>
                <w:sz w:val="18"/>
                <w:szCs w:val="18"/>
              </w:rPr>
            </w:pPr>
            <w:r w:rsidRPr="00E93C9A">
              <w:rPr>
                <w:rFonts w:ascii="Times New Roman" w:eastAsia="Times New Roman" w:hAnsi="Times New Roman" w:cs="Times New Roman"/>
                <w:b/>
                <w:sz w:val="18"/>
                <w:szCs w:val="18"/>
              </w:rPr>
              <w:t>2011 год</w:t>
            </w:r>
          </w:p>
        </w:tc>
        <w:tc>
          <w:tcPr>
            <w:tcW w:w="2746" w:type="dxa"/>
            <w:gridSpan w:val="3"/>
            <w:tcBorders>
              <w:top w:val="single" w:sz="4" w:space="0" w:color="auto"/>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b/>
                <w:sz w:val="18"/>
                <w:szCs w:val="18"/>
              </w:rPr>
            </w:pPr>
            <w:r w:rsidRPr="00E93C9A">
              <w:rPr>
                <w:rFonts w:ascii="Times New Roman" w:eastAsia="Times New Roman" w:hAnsi="Times New Roman" w:cs="Times New Roman"/>
                <w:b/>
                <w:sz w:val="18"/>
                <w:szCs w:val="18"/>
              </w:rPr>
              <w:t>2012 год</w:t>
            </w:r>
          </w:p>
        </w:tc>
      </w:tr>
      <w:tr w:rsidR="00E02E21" w:rsidRPr="00E93C9A" w:rsidTr="00E02E21">
        <w:trPr>
          <w:trHeight w:val="30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 </w:t>
            </w:r>
          </w:p>
        </w:tc>
        <w:tc>
          <w:tcPr>
            <w:tcW w:w="834"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СТС-Медиа</w:t>
            </w:r>
          </w:p>
        </w:tc>
        <w:tc>
          <w:tcPr>
            <w:tcW w:w="1111"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Mail.ru Group</w:t>
            </w:r>
          </w:p>
        </w:tc>
        <w:tc>
          <w:tcPr>
            <w:tcW w:w="565"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РБК</w:t>
            </w:r>
          </w:p>
        </w:tc>
        <w:tc>
          <w:tcPr>
            <w:tcW w:w="1006"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СТС-Медиа</w:t>
            </w:r>
          </w:p>
        </w:tc>
        <w:tc>
          <w:tcPr>
            <w:tcW w:w="1111"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Mail.ru Group</w:t>
            </w:r>
          </w:p>
        </w:tc>
        <w:tc>
          <w:tcPr>
            <w:tcW w:w="565"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РБК</w:t>
            </w:r>
          </w:p>
        </w:tc>
        <w:tc>
          <w:tcPr>
            <w:tcW w:w="1006"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СТС-Медиа</w:t>
            </w:r>
          </w:p>
        </w:tc>
        <w:tc>
          <w:tcPr>
            <w:tcW w:w="1111"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Mail.ru Group</w:t>
            </w:r>
          </w:p>
        </w:tc>
        <w:tc>
          <w:tcPr>
            <w:tcW w:w="629"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РБК</w:t>
            </w:r>
          </w:p>
        </w:tc>
      </w:tr>
      <w:tr w:rsidR="00E02E21" w:rsidRPr="00E93C9A" w:rsidTr="00E02E21">
        <w:trPr>
          <w:trHeight w:val="315"/>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E02E21" w:rsidRPr="00E93C9A" w:rsidRDefault="00E02E21" w:rsidP="00E02E21">
            <w:pPr>
              <w:spacing w:after="0" w:line="240" w:lineRule="auto"/>
              <w:rPr>
                <w:rFonts w:ascii="Times New Roman" w:eastAsia="Times New Roman" w:hAnsi="Times New Roman" w:cs="Times New Roman"/>
                <w:b/>
                <w:sz w:val="18"/>
                <w:szCs w:val="18"/>
              </w:rPr>
            </w:pPr>
            <w:r w:rsidRPr="00E93C9A">
              <w:rPr>
                <w:rFonts w:ascii="Times New Roman" w:eastAsia="Times New Roman" w:hAnsi="Times New Roman" w:cs="Times New Roman"/>
                <w:b/>
                <w:sz w:val="18"/>
                <w:szCs w:val="18"/>
              </w:rPr>
              <w:t>EBITDA(млн.$)</w:t>
            </w:r>
          </w:p>
        </w:tc>
        <w:tc>
          <w:tcPr>
            <w:tcW w:w="834"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220,854</w:t>
            </w:r>
          </w:p>
        </w:tc>
        <w:tc>
          <w:tcPr>
            <w:tcW w:w="1111"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119,4</w:t>
            </w:r>
          </w:p>
        </w:tc>
        <w:tc>
          <w:tcPr>
            <w:tcW w:w="565"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2,83</w:t>
            </w:r>
          </w:p>
        </w:tc>
        <w:tc>
          <w:tcPr>
            <w:tcW w:w="1006"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246,715</w:t>
            </w:r>
          </w:p>
        </w:tc>
        <w:tc>
          <w:tcPr>
            <w:tcW w:w="1111"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282,9</w:t>
            </w:r>
          </w:p>
        </w:tc>
        <w:tc>
          <w:tcPr>
            <w:tcW w:w="565"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17,5</w:t>
            </w:r>
          </w:p>
        </w:tc>
        <w:tc>
          <w:tcPr>
            <w:tcW w:w="1006"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256,408</w:t>
            </w:r>
          </w:p>
        </w:tc>
        <w:tc>
          <w:tcPr>
            <w:tcW w:w="1111"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368,28</w:t>
            </w:r>
          </w:p>
        </w:tc>
        <w:tc>
          <w:tcPr>
            <w:tcW w:w="629"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27</w:t>
            </w:r>
          </w:p>
        </w:tc>
      </w:tr>
      <w:tr w:rsidR="00E02E21" w:rsidRPr="00E93C9A" w:rsidTr="00E02E21">
        <w:trPr>
          <w:trHeight w:val="315"/>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E02E21" w:rsidRPr="00E93C9A" w:rsidRDefault="00E02E21" w:rsidP="00E02E21">
            <w:pPr>
              <w:spacing w:after="0" w:line="240" w:lineRule="auto"/>
              <w:rPr>
                <w:rFonts w:ascii="Times New Roman" w:eastAsia="Times New Roman" w:hAnsi="Times New Roman" w:cs="Times New Roman"/>
                <w:b/>
                <w:sz w:val="18"/>
                <w:szCs w:val="18"/>
              </w:rPr>
            </w:pPr>
            <w:r w:rsidRPr="00E93C9A">
              <w:rPr>
                <w:rFonts w:ascii="Times New Roman" w:eastAsia="Times New Roman" w:hAnsi="Times New Roman" w:cs="Times New Roman"/>
                <w:b/>
                <w:sz w:val="18"/>
                <w:szCs w:val="18"/>
              </w:rPr>
              <w:t>Итого актив</w:t>
            </w:r>
            <w:proofErr w:type="gramStart"/>
            <w:r w:rsidRPr="00E93C9A">
              <w:rPr>
                <w:rFonts w:ascii="Times New Roman" w:eastAsia="Times New Roman" w:hAnsi="Times New Roman" w:cs="Times New Roman"/>
                <w:b/>
                <w:sz w:val="18"/>
                <w:szCs w:val="18"/>
              </w:rPr>
              <w:t>ы(</w:t>
            </w:r>
            <w:proofErr w:type="gramEnd"/>
            <w:r w:rsidRPr="00E93C9A">
              <w:rPr>
                <w:rFonts w:ascii="Times New Roman" w:eastAsia="Times New Roman" w:hAnsi="Times New Roman" w:cs="Times New Roman"/>
                <w:b/>
                <w:sz w:val="18"/>
                <w:szCs w:val="18"/>
              </w:rPr>
              <w:t>млн.$)</w:t>
            </w:r>
          </w:p>
        </w:tc>
        <w:tc>
          <w:tcPr>
            <w:tcW w:w="834"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997,723</w:t>
            </w:r>
          </w:p>
        </w:tc>
        <w:tc>
          <w:tcPr>
            <w:tcW w:w="1111"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3443,48</w:t>
            </w:r>
          </w:p>
        </w:tc>
        <w:tc>
          <w:tcPr>
            <w:tcW w:w="565"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122</w:t>
            </w:r>
          </w:p>
        </w:tc>
        <w:tc>
          <w:tcPr>
            <w:tcW w:w="1006"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893,101</w:t>
            </w:r>
          </w:p>
        </w:tc>
        <w:tc>
          <w:tcPr>
            <w:tcW w:w="1111"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4167,91</w:t>
            </w:r>
          </w:p>
        </w:tc>
        <w:tc>
          <w:tcPr>
            <w:tcW w:w="565"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134</w:t>
            </w:r>
          </w:p>
        </w:tc>
        <w:tc>
          <w:tcPr>
            <w:tcW w:w="1006"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985,574</w:t>
            </w:r>
          </w:p>
        </w:tc>
        <w:tc>
          <w:tcPr>
            <w:tcW w:w="1111"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3246,99</w:t>
            </w:r>
          </w:p>
        </w:tc>
        <w:tc>
          <w:tcPr>
            <w:tcW w:w="629"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185</w:t>
            </w:r>
          </w:p>
        </w:tc>
      </w:tr>
      <w:tr w:rsidR="00E02E21" w:rsidRPr="00E93C9A" w:rsidTr="00E02E21">
        <w:trPr>
          <w:trHeight w:val="63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E02E21" w:rsidRPr="00E93C9A" w:rsidRDefault="00E02E21" w:rsidP="00E02E21">
            <w:pPr>
              <w:spacing w:after="0" w:line="240" w:lineRule="auto"/>
              <w:rPr>
                <w:rFonts w:ascii="Times New Roman" w:eastAsia="Times New Roman" w:hAnsi="Times New Roman" w:cs="Times New Roman"/>
                <w:b/>
                <w:sz w:val="18"/>
                <w:szCs w:val="18"/>
              </w:rPr>
            </w:pPr>
            <w:r w:rsidRPr="00E93C9A">
              <w:rPr>
                <w:rFonts w:ascii="Times New Roman" w:eastAsia="Times New Roman" w:hAnsi="Times New Roman" w:cs="Times New Roman"/>
                <w:b/>
                <w:sz w:val="18"/>
                <w:szCs w:val="18"/>
              </w:rPr>
              <w:t>Прирост инвестиции в О</w:t>
            </w:r>
            <w:proofErr w:type="gramStart"/>
            <w:r w:rsidRPr="00E93C9A">
              <w:rPr>
                <w:rFonts w:ascii="Times New Roman" w:eastAsia="Times New Roman" w:hAnsi="Times New Roman" w:cs="Times New Roman"/>
                <w:b/>
                <w:sz w:val="18"/>
                <w:szCs w:val="18"/>
              </w:rPr>
              <w:t>С(</w:t>
            </w:r>
            <w:proofErr w:type="gramEnd"/>
            <w:r w:rsidRPr="00E93C9A">
              <w:rPr>
                <w:rFonts w:ascii="Times New Roman" w:eastAsia="Times New Roman" w:hAnsi="Times New Roman" w:cs="Times New Roman"/>
                <w:b/>
                <w:sz w:val="18"/>
                <w:szCs w:val="18"/>
              </w:rPr>
              <w:t>млн.$)</w:t>
            </w:r>
          </w:p>
        </w:tc>
        <w:tc>
          <w:tcPr>
            <w:tcW w:w="834"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5,5</w:t>
            </w:r>
          </w:p>
        </w:tc>
        <w:tc>
          <w:tcPr>
            <w:tcW w:w="1111"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11,78</w:t>
            </w:r>
          </w:p>
        </w:tc>
        <w:tc>
          <w:tcPr>
            <w:tcW w:w="565"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1</w:t>
            </w:r>
          </w:p>
        </w:tc>
        <w:tc>
          <w:tcPr>
            <w:tcW w:w="1006"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5,04</w:t>
            </w:r>
          </w:p>
        </w:tc>
        <w:tc>
          <w:tcPr>
            <w:tcW w:w="1111"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15</w:t>
            </w:r>
          </w:p>
        </w:tc>
        <w:tc>
          <w:tcPr>
            <w:tcW w:w="565"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8</w:t>
            </w:r>
          </w:p>
        </w:tc>
        <w:tc>
          <w:tcPr>
            <w:tcW w:w="1006"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5,74</w:t>
            </w:r>
          </w:p>
        </w:tc>
        <w:tc>
          <w:tcPr>
            <w:tcW w:w="1111"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5</w:t>
            </w:r>
          </w:p>
        </w:tc>
        <w:tc>
          <w:tcPr>
            <w:tcW w:w="629"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18</w:t>
            </w:r>
          </w:p>
        </w:tc>
      </w:tr>
      <w:tr w:rsidR="00E02E21" w:rsidRPr="00E93C9A" w:rsidTr="00E02E21">
        <w:trPr>
          <w:trHeight w:val="63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E02E21" w:rsidRPr="00E93C9A" w:rsidRDefault="00E02E21" w:rsidP="00E02E21">
            <w:pPr>
              <w:spacing w:after="0" w:line="240" w:lineRule="auto"/>
              <w:rPr>
                <w:rFonts w:ascii="Times New Roman" w:eastAsia="Times New Roman" w:hAnsi="Times New Roman" w:cs="Times New Roman"/>
                <w:b/>
                <w:sz w:val="18"/>
                <w:szCs w:val="18"/>
              </w:rPr>
            </w:pPr>
            <w:r w:rsidRPr="00E93C9A">
              <w:rPr>
                <w:rFonts w:ascii="Times New Roman" w:eastAsia="Times New Roman" w:hAnsi="Times New Roman" w:cs="Times New Roman"/>
                <w:b/>
                <w:sz w:val="18"/>
                <w:szCs w:val="18"/>
              </w:rPr>
              <w:t>Выручка на работник</w:t>
            </w:r>
            <w:proofErr w:type="gramStart"/>
            <w:r w:rsidRPr="00E93C9A">
              <w:rPr>
                <w:rFonts w:ascii="Times New Roman" w:eastAsia="Times New Roman" w:hAnsi="Times New Roman" w:cs="Times New Roman"/>
                <w:b/>
                <w:sz w:val="18"/>
                <w:szCs w:val="18"/>
              </w:rPr>
              <w:t>а(</w:t>
            </w:r>
            <w:proofErr w:type="gramEnd"/>
            <w:r w:rsidRPr="00E93C9A">
              <w:rPr>
                <w:rFonts w:ascii="Times New Roman" w:eastAsia="Times New Roman" w:hAnsi="Times New Roman" w:cs="Times New Roman"/>
                <w:b/>
                <w:sz w:val="18"/>
                <w:szCs w:val="18"/>
              </w:rPr>
              <w:t>млн.$ на 1 сотрудника)</w:t>
            </w:r>
          </w:p>
        </w:tc>
        <w:tc>
          <w:tcPr>
            <w:tcW w:w="834"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0,527</w:t>
            </w:r>
          </w:p>
        </w:tc>
        <w:tc>
          <w:tcPr>
            <w:tcW w:w="1111"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0,155</w:t>
            </w:r>
          </w:p>
        </w:tc>
        <w:tc>
          <w:tcPr>
            <w:tcW w:w="565"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0,154</w:t>
            </w:r>
          </w:p>
        </w:tc>
        <w:tc>
          <w:tcPr>
            <w:tcW w:w="1006"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0,648</w:t>
            </w:r>
          </w:p>
        </w:tc>
        <w:tc>
          <w:tcPr>
            <w:tcW w:w="1111"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0,193</w:t>
            </w:r>
          </w:p>
        </w:tc>
        <w:tc>
          <w:tcPr>
            <w:tcW w:w="565"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0,206</w:t>
            </w:r>
          </w:p>
        </w:tc>
        <w:tc>
          <w:tcPr>
            <w:tcW w:w="1006"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0,707</w:t>
            </w:r>
          </w:p>
        </w:tc>
        <w:tc>
          <w:tcPr>
            <w:tcW w:w="1111"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0,230</w:t>
            </w:r>
          </w:p>
        </w:tc>
        <w:tc>
          <w:tcPr>
            <w:tcW w:w="629"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0,239</w:t>
            </w:r>
          </w:p>
        </w:tc>
      </w:tr>
      <w:tr w:rsidR="00E02E21" w:rsidRPr="00E93C9A" w:rsidTr="00E02E21">
        <w:trPr>
          <w:trHeight w:val="63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E02E21" w:rsidRPr="00E93C9A" w:rsidRDefault="00E02E21" w:rsidP="00E02E21">
            <w:pPr>
              <w:spacing w:after="0" w:line="240" w:lineRule="auto"/>
              <w:rPr>
                <w:rFonts w:ascii="Times New Roman" w:eastAsia="Times New Roman" w:hAnsi="Times New Roman" w:cs="Times New Roman"/>
                <w:b/>
                <w:sz w:val="18"/>
                <w:szCs w:val="18"/>
              </w:rPr>
            </w:pPr>
            <w:r w:rsidRPr="00E93C9A">
              <w:rPr>
                <w:rFonts w:ascii="Times New Roman" w:eastAsia="Times New Roman" w:hAnsi="Times New Roman" w:cs="Times New Roman"/>
                <w:b/>
                <w:sz w:val="18"/>
                <w:szCs w:val="18"/>
              </w:rPr>
              <w:t>Величина расходов на персона</w:t>
            </w:r>
            <w:proofErr w:type="gramStart"/>
            <w:r w:rsidRPr="00E93C9A">
              <w:rPr>
                <w:rFonts w:ascii="Times New Roman" w:eastAsia="Times New Roman" w:hAnsi="Times New Roman" w:cs="Times New Roman"/>
                <w:b/>
                <w:sz w:val="18"/>
                <w:szCs w:val="18"/>
              </w:rPr>
              <w:t>л(</w:t>
            </w:r>
            <w:proofErr w:type="gramEnd"/>
            <w:r w:rsidRPr="00E93C9A">
              <w:rPr>
                <w:rFonts w:ascii="Times New Roman" w:eastAsia="Times New Roman" w:hAnsi="Times New Roman" w:cs="Times New Roman"/>
                <w:b/>
                <w:sz w:val="18"/>
                <w:szCs w:val="18"/>
              </w:rPr>
              <w:t>млн.$)</w:t>
            </w:r>
          </w:p>
        </w:tc>
        <w:tc>
          <w:tcPr>
            <w:tcW w:w="834"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69,85</w:t>
            </w:r>
          </w:p>
        </w:tc>
        <w:tc>
          <w:tcPr>
            <w:tcW w:w="1111"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83,8</w:t>
            </w:r>
          </w:p>
        </w:tc>
        <w:tc>
          <w:tcPr>
            <w:tcW w:w="565"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42</w:t>
            </w:r>
          </w:p>
        </w:tc>
        <w:tc>
          <w:tcPr>
            <w:tcW w:w="1006"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165,18</w:t>
            </w:r>
          </w:p>
        </w:tc>
        <w:tc>
          <w:tcPr>
            <w:tcW w:w="1111"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178,6</w:t>
            </w:r>
          </w:p>
        </w:tc>
        <w:tc>
          <w:tcPr>
            <w:tcW w:w="565"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58</w:t>
            </w:r>
          </w:p>
        </w:tc>
        <w:tc>
          <w:tcPr>
            <w:tcW w:w="1006"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181,266</w:t>
            </w:r>
          </w:p>
        </w:tc>
        <w:tc>
          <w:tcPr>
            <w:tcW w:w="1111"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216,87</w:t>
            </w:r>
          </w:p>
        </w:tc>
        <w:tc>
          <w:tcPr>
            <w:tcW w:w="629"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79</w:t>
            </w:r>
          </w:p>
        </w:tc>
      </w:tr>
      <w:tr w:rsidR="00E02E21" w:rsidRPr="00E93C9A" w:rsidTr="00E02E21">
        <w:trPr>
          <w:trHeight w:val="63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E02E21" w:rsidRPr="00E93C9A" w:rsidRDefault="00E02E21" w:rsidP="00E02E21">
            <w:pPr>
              <w:spacing w:after="0" w:line="240" w:lineRule="auto"/>
              <w:rPr>
                <w:rFonts w:ascii="Times New Roman" w:eastAsia="Times New Roman" w:hAnsi="Times New Roman" w:cs="Times New Roman"/>
                <w:b/>
                <w:sz w:val="18"/>
                <w:szCs w:val="18"/>
              </w:rPr>
            </w:pPr>
            <w:r w:rsidRPr="00E93C9A">
              <w:rPr>
                <w:rFonts w:ascii="Times New Roman" w:eastAsia="Times New Roman" w:hAnsi="Times New Roman" w:cs="Times New Roman"/>
                <w:b/>
                <w:sz w:val="18"/>
                <w:szCs w:val="18"/>
              </w:rPr>
              <w:t xml:space="preserve">Уровень квалификации членов совета директоров </w:t>
            </w:r>
          </w:p>
        </w:tc>
        <w:tc>
          <w:tcPr>
            <w:tcW w:w="834"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2</w:t>
            </w:r>
          </w:p>
        </w:tc>
        <w:tc>
          <w:tcPr>
            <w:tcW w:w="1111"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2</w:t>
            </w:r>
          </w:p>
        </w:tc>
        <w:tc>
          <w:tcPr>
            <w:tcW w:w="565"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1</w:t>
            </w:r>
          </w:p>
        </w:tc>
        <w:tc>
          <w:tcPr>
            <w:tcW w:w="1006"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2</w:t>
            </w:r>
          </w:p>
        </w:tc>
        <w:tc>
          <w:tcPr>
            <w:tcW w:w="1111"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2</w:t>
            </w:r>
          </w:p>
        </w:tc>
        <w:tc>
          <w:tcPr>
            <w:tcW w:w="565"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1</w:t>
            </w:r>
          </w:p>
        </w:tc>
        <w:tc>
          <w:tcPr>
            <w:tcW w:w="1006"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2</w:t>
            </w:r>
          </w:p>
        </w:tc>
        <w:tc>
          <w:tcPr>
            <w:tcW w:w="1111"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2</w:t>
            </w:r>
          </w:p>
        </w:tc>
        <w:tc>
          <w:tcPr>
            <w:tcW w:w="629"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1</w:t>
            </w:r>
          </w:p>
        </w:tc>
      </w:tr>
      <w:tr w:rsidR="00E02E21" w:rsidRPr="00E93C9A" w:rsidTr="00E02E21">
        <w:trPr>
          <w:trHeight w:val="315"/>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E02E21" w:rsidRPr="00E93C9A" w:rsidRDefault="00E02E21" w:rsidP="00E02E21">
            <w:pPr>
              <w:spacing w:after="0" w:line="240" w:lineRule="auto"/>
              <w:rPr>
                <w:rFonts w:ascii="Times New Roman" w:eastAsia="Times New Roman" w:hAnsi="Times New Roman" w:cs="Times New Roman"/>
                <w:b/>
                <w:sz w:val="18"/>
                <w:szCs w:val="18"/>
              </w:rPr>
            </w:pPr>
            <w:r w:rsidRPr="00E93C9A">
              <w:rPr>
                <w:rFonts w:ascii="Times New Roman" w:eastAsia="Times New Roman" w:hAnsi="Times New Roman" w:cs="Times New Roman"/>
                <w:b/>
                <w:sz w:val="18"/>
                <w:szCs w:val="18"/>
              </w:rPr>
              <w:t>НМ</w:t>
            </w:r>
            <w:proofErr w:type="gramStart"/>
            <w:r w:rsidRPr="00E93C9A">
              <w:rPr>
                <w:rFonts w:ascii="Times New Roman" w:eastAsia="Times New Roman" w:hAnsi="Times New Roman" w:cs="Times New Roman"/>
                <w:b/>
                <w:sz w:val="18"/>
                <w:szCs w:val="18"/>
              </w:rPr>
              <w:t>А(</w:t>
            </w:r>
            <w:proofErr w:type="gramEnd"/>
            <w:r w:rsidRPr="00E93C9A">
              <w:rPr>
                <w:rFonts w:ascii="Times New Roman" w:eastAsia="Times New Roman" w:hAnsi="Times New Roman" w:cs="Times New Roman"/>
                <w:b/>
                <w:sz w:val="18"/>
                <w:szCs w:val="18"/>
              </w:rPr>
              <w:t>млн.$)</w:t>
            </w:r>
          </w:p>
        </w:tc>
        <w:tc>
          <w:tcPr>
            <w:tcW w:w="834"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218,001</w:t>
            </w:r>
          </w:p>
        </w:tc>
        <w:tc>
          <w:tcPr>
            <w:tcW w:w="1111"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2188,08</w:t>
            </w:r>
          </w:p>
        </w:tc>
        <w:tc>
          <w:tcPr>
            <w:tcW w:w="565"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28</w:t>
            </w:r>
          </w:p>
        </w:tc>
        <w:tc>
          <w:tcPr>
            <w:tcW w:w="1006"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198,047</w:t>
            </w:r>
          </w:p>
        </w:tc>
        <w:tc>
          <w:tcPr>
            <w:tcW w:w="1111"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2831,66</w:t>
            </w:r>
          </w:p>
        </w:tc>
        <w:tc>
          <w:tcPr>
            <w:tcW w:w="565"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36</w:t>
            </w:r>
          </w:p>
        </w:tc>
        <w:tc>
          <w:tcPr>
            <w:tcW w:w="1006"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119,339</w:t>
            </w:r>
          </w:p>
        </w:tc>
        <w:tc>
          <w:tcPr>
            <w:tcW w:w="1111"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1080,26</w:t>
            </w:r>
          </w:p>
        </w:tc>
        <w:tc>
          <w:tcPr>
            <w:tcW w:w="629"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58</w:t>
            </w:r>
          </w:p>
        </w:tc>
      </w:tr>
      <w:tr w:rsidR="00E02E21" w:rsidRPr="00E93C9A" w:rsidTr="00E02E21">
        <w:trPr>
          <w:trHeight w:val="315"/>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E02E21" w:rsidRPr="00E93C9A" w:rsidRDefault="00E02E21" w:rsidP="00E02E21">
            <w:pPr>
              <w:spacing w:after="0" w:line="240" w:lineRule="auto"/>
              <w:rPr>
                <w:rFonts w:ascii="Times New Roman" w:eastAsia="Times New Roman" w:hAnsi="Times New Roman" w:cs="Times New Roman"/>
                <w:b/>
                <w:sz w:val="18"/>
                <w:szCs w:val="18"/>
              </w:rPr>
            </w:pPr>
            <w:r w:rsidRPr="00E93C9A">
              <w:rPr>
                <w:rFonts w:ascii="Times New Roman" w:eastAsia="Times New Roman" w:hAnsi="Times New Roman" w:cs="Times New Roman"/>
                <w:b/>
                <w:sz w:val="18"/>
                <w:szCs w:val="18"/>
              </w:rPr>
              <w:t xml:space="preserve">Наличие ERP-систем </w:t>
            </w:r>
          </w:p>
        </w:tc>
        <w:tc>
          <w:tcPr>
            <w:tcW w:w="834"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1</w:t>
            </w:r>
          </w:p>
        </w:tc>
        <w:tc>
          <w:tcPr>
            <w:tcW w:w="1111"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1</w:t>
            </w:r>
          </w:p>
        </w:tc>
        <w:tc>
          <w:tcPr>
            <w:tcW w:w="565"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1</w:t>
            </w:r>
          </w:p>
        </w:tc>
        <w:tc>
          <w:tcPr>
            <w:tcW w:w="1006"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1</w:t>
            </w:r>
          </w:p>
        </w:tc>
        <w:tc>
          <w:tcPr>
            <w:tcW w:w="1111"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1</w:t>
            </w:r>
          </w:p>
        </w:tc>
        <w:tc>
          <w:tcPr>
            <w:tcW w:w="565"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1</w:t>
            </w:r>
          </w:p>
        </w:tc>
        <w:tc>
          <w:tcPr>
            <w:tcW w:w="1006"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1</w:t>
            </w:r>
          </w:p>
        </w:tc>
        <w:tc>
          <w:tcPr>
            <w:tcW w:w="1111"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1</w:t>
            </w:r>
          </w:p>
        </w:tc>
        <w:tc>
          <w:tcPr>
            <w:tcW w:w="629"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1</w:t>
            </w:r>
          </w:p>
        </w:tc>
      </w:tr>
      <w:tr w:rsidR="00E02E21" w:rsidRPr="00E93C9A" w:rsidTr="00E02E21">
        <w:trPr>
          <w:trHeight w:val="315"/>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E02E21" w:rsidRPr="00E93C9A" w:rsidRDefault="00E02E21" w:rsidP="00E02E21">
            <w:pPr>
              <w:spacing w:after="0" w:line="240" w:lineRule="auto"/>
              <w:rPr>
                <w:rFonts w:ascii="Times New Roman" w:eastAsia="Times New Roman" w:hAnsi="Times New Roman" w:cs="Times New Roman"/>
                <w:b/>
                <w:sz w:val="18"/>
                <w:szCs w:val="18"/>
              </w:rPr>
            </w:pPr>
            <w:r w:rsidRPr="00E93C9A">
              <w:rPr>
                <w:rFonts w:ascii="Times New Roman" w:eastAsia="Times New Roman" w:hAnsi="Times New Roman" w:cs="Times New Roman"/>
                <w:b/>
                <w:sz w:val="18"/>
                <w:szCs w:val="18"/>
              </w:rPr>
              <w:t xml:space="preserve">Цитируемость сайта </w:t>
            </w:r>
          </w:p>
        </w:tc>
        <w:tc>
          <w:tcPr>
            <w:tcW w:w="834"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4</w:t>
            </w:r>
          </w:p>
        </w:tc>
        <w:tc>
          <w:tcPr>
            <w:tcW w:w="1111"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7</w:t>
            </w:r>
          </w:p>
        </w:tc>
        <w:tc>
          <w:tcPr>
            <w:tcW w:w="565"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6</w:t>
            </w:r>
          </w:p>
        </w:tc>
        <w:tc>
          <w:tcPr>
            <w:tcW w:w="1006"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4</w:t>
            </w:r>
          </w:p>
        </w:tc>
        <w:tc>
          <w:tcPr>
            <w:tcW w:w="1111"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7</w:t>
            </w:r>
          </w:p>
        </w:tc>
        <w:tc>
          <w:tcPr>
            <w:tcW w:w="565"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6</w:t>
            </w:r>
          </w:p>
        </w:tc>
        <w:tc>
          <w:tcPr>
            <w:tcW w:w="1006"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4</w:t>
            </w:r>
          </w:p>
        </w:tc>
        <w:tc>
          <w:tcPr>
            <w:tcW w:w="1111"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7</w:t>
            </w:r>
          </w:p>
        </w:tc>
        <w:tc>
          <w:tcPr>
            <w:tcW w:w="629"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6</w:t>
            </w:r>
          </w:p>
        </w:tc>
      </w:tr>
      <w:tr w:rsidR="00E02E21" w:rsidRPr="00E93C9A" w:rsidTr="00E02E21">
        <w:trPr>
          <w:trHeight w:val="315"/>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E02E21" w:rsidRPr="00E93C9A" w:rsidRDefault="00E02E21" w:rsidP="00E02E21">
            <w:pPr>
              <w:spacing w:after="0" w:line="240" w:lineRule="auto"/>
              <w:rPr>
                <w:rFonts w:ascii="Times New Roman" w:eastAsia="Times New Roman" w:hAnsi="Times New Roman" w:cs="Times New Roman"/>
                <w:b/>
                <w:sz w:val="18"/>
                <w:szCs w:val="18"/>
              </w:rPr>
            </w:pPr>
            <w:r w:rsidRPr="00E93C9A">
              <w:rPr>
                <w:rFonts w:ascii="Times New Roman" w:eastAsia="Times New Roman" w:hAnsi="Times New Roman" w:cs="Times New Roman"/>
                <w:b/>
                <w:sz w:val="18"/>
                <w:szCs w:val="18"/>
              </w:rPr>
              <w:t>Качество сайта</w:t>
            </w:r>
          </w:p>
        </w:tc>
        <w:tc>
          <w:tcPr>
            <w:tcW w:w="834"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4</w:t>
            </w:r>
          </w:p>
        </w:tc>
        <w:tc>
          <w:tcPr>
            <w:tcW w:w="1111"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3</w:t>
            </w:r>
          </w:p>
        </w:tc>
        <w:tc>
          <w:tcPr>
            <w:tcW w:w="565"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2</w:t>
            </w:r>
          </w:p>
        </w:tc>
        <w:tc>
          <w:tcPr>
            <w:tcW w:w="1006"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4</w:t>
            </w:r>
          </w:p>
        </w:tc>
        <w:tc>
          <w:tcPr>
            <w:tcW w:w="1111"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3</w:t>
            </w:r>
          </w:p>
        </w:tc>
        <w:tc>
          <w:tcPr>
            <w:tcW w:w="565"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2</w:t>
            </w:r>
          </w:p>
        </w:tc>
        <w:tc>
          <w:tcPr>
            <w:tcW w:w="1006"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4</w:t>
            </w:r>
          </w:p>
        </w:tc>
        <w:tc>
          <w:tcPr>
            <w:tcW w:w="1111"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3</w:t>
            </w:r>
          </w:p>
        </w:tc>
        <w:tc>
          <w:tcPr>
            <w:tcW w:w="629"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2</w:t>
            </w:r>
          </w:p>
        </w:tc>
      </w:tr>
      <w:tr w:rsidR="00E02E21" w:rsidRPr="00E93C9A" w:rsidTr="00E02E21">
        <w:trPr>
          <w:trHeight w:val="945"/>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E02E21" w:rsidRPr="00E93C9A" w:rsidRDefault="00E02E21" w:rsidP="00E02E21">
            <w:pPr>
              <w:spacing w:after="0" w:line="240" w:lineRule="auto"/>
              <w:rPr>
                <w:rFonts w:ascii="Times New Roman" w:eastAsia="Times New Roman" w:hAnsi="Times New Roman" w:cs="Times New Roman"/>
                <w:b/>
                <w:sz w:val="18"/>
                <w:szCs w:val="18"/>
              </w:rPr>
            </w:pPr>
            <w:r w:rsidRPr="00E93C9A">
              <w:rPr>
                <w:rFonts w:ascii="Times New Roman" w:eastAsia="Times New Roman" w:hAnsi="Times New Roman" w:cs="Times New Roman"/>
                <w:b/>
                <w:sz w:val="18"/>
                <w:szCs w:val="18"/>
              </w:rPr>
              <w:t xml:space="preserve">Величина </w:t>
            </w:r>
            <w:proofErr w:type="gramStart"/>
            <w:r w:rsidRPr="00E93C9A">
              <w:rPr>
                <w:rFonts w:ascii="Times New Roman" w:eastAsia="Times New Roman" w:hAnsi="Times New Roman" w:cs="Times New Roman"/>
                <w:b/>
                <w:sz w:val="18"/>
                <w:szCs w:val="18"/>
              </w:rPr>
              <w:t>рекламно-маркетинговых</w:t>
            </w:r>
            <w:proofErr w:type="gramEnd"/>
            <w:r w:rsidRPr="00E93C9A">
              <w:rPr>
                <w:rFonts w:ascii="Times New Roman" w:eastAsia="Times New Roman" w:hAnsi="Times New Roman" w:cs="Times New Roman"/>
                <w:b/>
                <w:sz w:val="18"/>
                <w:szCs w:val="18"/>
              </w:rPr>
              <w:t xml:space="preserve"> инвестиции (млн.$)</w:t>
            </w:r>
          </w:p>
        </w:tc>
        <w:tc>
          <w:tcPr>
            <w:tcW w:w="834"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15,265</w:t>
            </w:r>
          </w:p>
        </w:tc>
        <w:tc>
          <w:tcPr>
            <w:tcW w:w="1111"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17,6</w:t>
            </w:r>
          </w:p>
        </w:tc>
        <w:tc>
          <w:tcPr>
            <w:tcW w:w="565"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24</w:t>
            </w:r>
          </w:p>
        </w:tc>
        <w:tc>
          <w:tcPr>
            <w:tcW w:w="1006"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18,855</w:t>
            </w:r>
          </w:p>
        </w:tc>
        <w:tc>
          <w:tcPr>
            <w:tcW w:w="1111"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20,23</w:t>
            </w:r>
          </w:p>
        </w:tc>
        <w:tc>
          <w:tcPr>
            <w:tcW w:w="565"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34</w:t>
            </w:r>
          </w:p>
        </w:tc>
        <w:tc>
          <w:tcPr>
            <w:tcW w:w="1006"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22,901</w:t>
            </w:r>
          </w:p>
        </w:tc>
        <w:tc>
          <w:tcPr>
            <w:tcW w:w="1111"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25,03</w:t>
            </w:r>
          </w:p>
        </w:tc>
        <w:tc>
          <w:tcPr>
            <w:tcW w:w="629"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38</w:t>
            </w:r>
          </w:p>
        </w:tc>
      </w:tr>
      <w:tr w:rsidR="00E02E21" w:rsidRPr="00E93C9A" w:rsidTr="00E02E21">
        <w:trPr>
          <w:trHeight w:val="315"/>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E02E21" w:rsidRPr="00E93C9A" w:rsidRDefault="00E02E21" w:rsidP="00E02E21">
            <w:pPr>
              <w:spacing w:after="0" w:line="240" w:lineRule="auto"/>
              <w:rPr>
                <w:rFonts w:ascii="Times New Roman" w:eastAsia="Times New Roman" w:hAnsi="Times New Roman" w:cs="Times New Roman"/>
                <w:b/>
                <w:sz w:val="18"/>
                <w:szCs w:val="18"/>
              </w:rPr>
            </w:pPr>
            <w:r w:rsidRPr="00E93C9A">
              <w:rPr>
                <w:rFonts w:ascii="Times New Roman" w:eastAsia="Times New Roman" w:hAnsi="Times New Roman" w:cs="Times New Roman"/>
                <w:b/>
                <w:sz w:val="18"/>
                <w:szCs w:val="18"/>
              </w:rPr>
              <w:t>Гудвил</w:t>
            </w:r>
            <w:proofErr w:type="gramStart"/>
            <w:r w:rsidRPr="00E93C9A">
              <w:rPr>
                <w:rFonts w:ascii="Times New Roman" w:eastAsia="Times New Roman" w:hAnsi="Times New Roman" w:cs="Times New Roman"/>
                <w:b/>
                <w:sz w:val="18"/>
                <w:szCs w:val="18"/>
              </w:rPr>
              <w:t>л(</w:t>
            </w:r>
            <w:proofErr w:type="gramEnd"/>
            <w:r w:rsidRPr="00E93C9A">
              <w:rPr>
                <w:rFonts w:ascii="Times New Roman" w:eastAsia="Times New Roman" w:hAnsi="Times New Roman" w:cs="Times New Roman"/>
                <w:b/>
                <w:sz w:val="18"/>
                <w:szCs w:val="18"/>
              </w:rPr>
              <w:t>млн.$)</w:t>
            </w:r>
          </w:p>
        </w:tc>
        <w:tc>
          <w:tcPr>
            <w:tcW w:w="834"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244,824</w:t>
            </w:r>
          </w:p>
        </w:tc>
        <w:tc>
          <w:tcPr>
            <w:tcW w:w="1111"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1058,182</w:t>
            </w:r>
          </w:p>
        </w:tc>
        <w:tc>
          <w:tcPr>
            <w:tcW w:w="565"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6</w:t>
            </w:r>
          </w:p>
        </w:tc>
        <w:tc>
          <w:tcPr>
            <w:tcW w:w="1006"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164,375</w:t>
            </w:r>
          </w:p>
        </w:tc>
        <w:tc>
          <w:tcPr>
            <w:tcW w:w="1111"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1098,97</w:t>
            </w:r>
          </w:p>
        </w:tc>
        <w:tc>
          <w:tcPr>
            <w:tcW w:w="565"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6</w:t>
            </w:r>
          </w:p>
        </w:tc>
        <w:tc>
          <w:tcPr>
            <w:tcW w:w="1006"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177,95</w:t>
            </w:r>
          </w:p>
        </w:tc>
        <w:tc>
          <w:tcPr>
            <w:tcW w:w="1111"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1098,97</w:t>
            </w:r>
          </w:p>
        </w:tc>
        <w:tc>
          <w:tcPr>
            <w:tcW w:w="629" w:type="dxa"/>
            <w:tcBorders>
              <w:top w:val="nil"/>
              <w:left w:val="nil"/>
              <w:bottom w:val="single" w:sz="4" w:space="0" w:color="auto"/>
              <w:right w:val="single" w:sz="4" w:space="0" w:color="auto"/>
            </w:tcBorders>
            <w:shd w:val="clear" w:color="auto" w:fill="auto"/>
            <w:noWrap/>
            <w:vAlign w:val="center"/>
            <w:hideMark/>
          </w:tcPr>
          <w:p w:rsidR="00E02E21" w:rsidRPr="00E93C9A" w:rsidRDefault="00E02E21" w:rsidP="00E02E21">
            <w:pPr>
              <w:spacing w:after="0" w:line="240" w:lineRule="auto"/>
              <w:jc w:val="center"/>
              <w:rPr>
                <w:rFonts w:ascii="Times New Roman" w:eastAsia="Times New Roman" w:hAnsi="Times New Roman" w:cs="Times New Roman"/>
                <w:sz w:val="18"/>
                <w:szCs w:val="18"/>
              </w:rPr>
            </w:pPr>
            <w:r w:rsidRPr="00E93C9A">
              <w:rPr>
                <w:rFonts w:ascii="Times New Roman" w:eastAsia="Times New Roman" w:hAnsi="Times New Roman" w:cs="Times New Roman"/>
                <w:sz w:val="18"/>
                <w:szCs w:val="18"/>
              </w:rPr>
              <w:t>22</w:t>
            </w:r>
          </w:p>
        </w:tc>
      </w:tr>
    </w:tbl>
    <w:p w:rsidR="009C7C6C" w:rsidRPr="00E93C9A" w:rsidRDefault="009C7C6C" w:rsidP="009C7C6C">
      <w:pPr>
        <w:tabs>
          <w:tab w:val="left" w:pos="1547"/>
        </w:tabs>
        <w:jc w:val="center"/>
        <w:rPr>
          <w:rFonts w:ascii="Times New Roman" w:hAnsi="Times New Roman" w:cs="Times New Roman"/>
          <w:b/>
          <w:sz w:val="28"/>
          <w:szCs w:val="28"/>
        </w:rPr>
      </w:pPr>
    </w:p>
    <w:p w:rsidR="00240AF5" w:rsidRPr="00E93C9A" w:rsidRDefault="00240AF5" w:rsidP="009C7C6C">
      <w:pPr>
        <w:tabs>
          <w:tab w:val="left" w:pos="1547"/>
        </w:tabs>
        <w:jc w:val="center"/>
        <w:rPr>
          <w:rFonts w:ascii="Times New Roman" w:hAnsi="Times New Roman" w:cs="Times New Roman"/>
          <w:b/>
          <w:sz w:val="28"/>
          <w:szCs w:val="28"/>
        </w:rPr>
      </w:pPr>
    </w:p>
    <w:p w:rsidR="00240AF5" w:rsidRPr="00E93C9A" w:rsidRDefault="00240AF5" w:rsidP="009C7C6C">
      <w:pPr>
        <w:tabs>
          <w:tab w:val="left" w:pos="1547"/>
        </w:tabs>
        <w:jc w:val="center"/>
        <w:rPr>
          <w:rFonts w:ascii="Times New Roman" w:hAnsi="Times New Roman" w:cs="Times New Roman"/>
          <w:b/>
          <w:sz w:val="28"/>
          <w:szCs w:val="28"/>
        </w:rPr>
      </w:pPr>
    </w:p>
    <w:p w:rsidR="00240AF5" w:rsidRPr="00E93C9A" w:rsidRDefault="00240AF5" w:rsidP="009C7C6C">
      <w:pPr>
        <w:tabs>
          <w:tab w:val="left" w:pos="1547"/>
        </w:tabs>
        <w:jc w:val="center"/>
        <w:rPr>
          <w:rFonts w:ascii="Times New Roman" w:hAnsi="Times New Roman" w:cs="Times New Roman"/>
          <w:b/>
          <w:sz w:val="28"/>
          <w:szCs w:val="28"/>
        </w:rPr>
      </w:pPr>
    </w:p>
    <w:p w:rsidR="00240AF5" w:rsidRPr="00E93C9A" w:rsidRDefault="00240AF5" w:rsidP="009C7C6C">
      <w:pPr>
        <w:tabs>
          <w:tab w:val="left" w:pos="1547"/>
        </w:tabs>
        <w:jc w:val="center"/>
        <w:rPr>
          <w:rFonts w:ascii="Times New Roman" w:hAnsi="Times New Roman" w:cs="Times New Roman"/>
          <w:b/>
          <w:sz w:val="28"/>
          <w:szCs w:val="28"/>
        </w:rPr>
      </w:pPr>
    </w:p>
    <w:p w:rsidR="00240AF5" w:rsidRPr="00E93C9A" w:rsidRDefault="00240AF5" w:rsidP="009C7C6C">
      <w:pPr>
        <w:tabs>
          <w:tab w:val="left" w:pos="1547"/>
        </w:tabs>
        <w:jc w:val="center"/>
        <w:rPr>
          <w:rFonts w:ascii="Times New Roman" w:hAnsi="Times New Roman" w:cs="Times New Roman"/>
          <w:b/>
          <w:sz w:val="28"/>
          <w:szCs w:val="28"/>
        </w:rPr>
      </w:pPr>
    </w:p>
    <w:p w:rsidR="00240AF5" w:rsidRPr="00E93C9A" w:rsidRDefault="00240AF5" w:rsidP="009C7C6C">
      <w:pPr>
        <w:tabs>
          <w:tab w:val="left" w:pos="1547"/>
        </w:tabs>
        <w:jc w:val="center"/>
        <w:rPr>
          <w:rFonts w:ascii="Times New Roman" w:hAnsi="Times New Roman" w:cs="Times New Roman"/>
          <w:b/>
          <w:sz w:val="28"/>
          <w:szCs w:val="28"/>
        </w:rPr>
      </w:pPr>
    </w:p>
    <w:p w:rsidR="00240AF5" w:rsidRPr="00E93C9A" w:rsidRDefault="00240AF5" w:rsidP="009C7C6C">
      <w:pPr>
        <w:tabs>
          <w:tab w:val="left" w:pos="1547"/>
        </w:tabs>
        <w:jc w:val="center"/>
        <w:rPr>
          <w:rFonts w:ascii="Times New Roman" w:hAnsi="Times New Roman" w:cs="Times New Roman"/>
          <w:b/>
          <w:sz w:val="28"/>
          <w:szCs w:val="28"/>
        </w:rPr>
      </w:pPr>
    </w:p>
    <w:p w:rsidR="00240AF5" w:rsidRPr="00E93C9A" w:rsidRDefault="00240AF5" w:rsidP="009C7C6C">
      <w:pPr>
        <w:tabs>
          <w:tab w:val="left" w:pos="1547"/>
        </w:tabs>
        <w:jc w:val="center"/>
        <w:rPr>
          <w:rFonts w:ascii="Times New Roman" w:hAnsi="Times New Roman" w:cs="Times New Roman"/>
          <w:b/>
          <w:sz w:val="28"/>
          <w:szCs w:val="28"/>
        </w:rPr>
      </w:pPr>
    </w:p>
    <w:p w:rsidR="00240AF5" w:rsidRPr="00E93C9A" w:rsidRDefault="00240AF5" w:rsidP="009C7C6C">
      <w:pPr>
        <w:tabs>
          <w:tab w:val="left" w:pos="1547"/>
        </w:tabs>
        <w:jc w:val="center"/>
        <w:rPr>
          <w:rFonts w:ascii="Times New Roman" w:hAnsi="Times New Roman" w:cs="Times New Roman"/>
          <w:b/>
          <w:sz w:val="28"/>
          <w:szCs w:val="28"/>
        </w:rPr>
      </w:pPr>
    </w:p>
    <w:p w:rsidR="00240AF5" w:rsidRPr="00E93C9A" w:rsidRDefault="00240AF5" w:rsidP="00240AF5">
      <w:pPr>
        <w:tabs>
          <w:tab w:val="left" w:pos="1547"/>
        </w:tabs>
        <w:jc w:val="right"/>
        <w:rPr>
          <w:rFonts w:ascii="Times New Roman" w:hAnsi="Times New Roman" w:cs="Times New Roman"/>
          <w:sz w:val="28"/>
          <w:szCs w:val="28"/>
        </w:rPr>
      </w:pPr>
      <w:r w:rsidRPr="00E93C9A">
        <w:rPr>
          <w:rFonts w:ascii="Times New Roman" w:hAnsi="Times New Roman" w:cs="Times New Roman"/>
          <w:sz w:val="28"/>
          <w:szCs w:val="28"/>
        </w:rPr>
        <w:lastRenderedPageBreak/>
        <w:t>Приложение 6</w:t>
      </w:r>
    </w:p>
    <w:p w:rsidR="00240AF5" w:rsidRPr="00E93C9A" w:rsidRDefault="00240AF5" w:rsidP="009C7C6C">
      <w:pPr>
        <w:tabs>
          <w:tab w:val="left" w:pos="1547"/>
        </w:tabs>
        <w:jc w:val="center"/>
        <w:rPr>
          <w:rFonts w:ascii="Times New Roman" w:hAnsi="Times New Roman" w:cs="Times New Roman"/>
          <w:b/>
          <w:sz w:val="28"/>
          <w:szCs w:val="28"/>
        </w:rPr>
      </w:pPr>
      <w:r w:rsidRPr="00E93C9A">
        <w:rPr>
          <w:rFonts w:ascii="Times New Roman" w:hAnsi="Times New Roman" w:cs="Times New Roman"/>
          <w:b/>
          <w:sz w:val="28"/>
          <w:szCs w:val="28"/>
        </w:rPr>
        <w:t>Матрица корреляции независимых регрессоров</w:t>
      </w:r>
    </w:p>
    <w:tbl>
      <w:tblPr>
        <w:tblW w:w="9837" w:type="dxa"/>
        <w:tblInd w:w="-318" w:type="dxa"/>
        <w:tblLook w:val="04A0"/>
      </w:tblPr>
      <w:tblGrid>
        <w:gridCol w:w="1702"/>
        <w:gridCol w:w="692"/>
        <w:gridCol w:w="633"/>
        <w:gridCol w:w="633"/>
        <w:gridCol w:w="633"/>
        <w:gridCol w:w="633"/>
        <w:gridCol w:w="633"/>
        <w:gridCol w:w="633"/>
        <w:gridCol w:w="633"/>
        <w:gridCol w:w="633"/>
        <w:gridCol w:w="566"/>
        <w:gridCol w:w="566"/>
        <w:gridCol w:w="633"/>
        <w:gridCol w:w="614"/>
      </w:tblGrid>
      <w:tr w:rsidR="00A95753" w:rsidRPr="00E93C9A" w:rsidTr="001C6EE6">
        <w:trPr>
          <w:trHeight w:val="315"/>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 </w:t>
            </w:r>
          </w:p>
        </w:tc>
        <w:tc>
          <w:tcPr>
            <w:tcW w:w="692" w:type="dxa"/>
            <w:tcBorders>
              <w:top w:val="single" w:sz="4" w:space="0" w:color="auto"/>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b/>
                <w:bCs/>
                <w:sz w:val="20"/>
                <w:szCs w:val="20"/>
              </w:rPr>
            </w:pPr>
            <w:r w:rsidRPr="00E93C9A">
              <w:rPr>
                <w:rFonts w:ascii="Times New Roman" w:eastAsia="Times New Roman" w:hAnsi="Times New Roman" w:cs="Times New Roman"/>
                <w:b/>
                <w:bCs/>
                <w:sz w:val="20"/>
                <w:szCs w:val="20"/>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b/>
                <w:bCs/>
                <w:sz w:val="20"/>
                <w:szCs w:val="20"/>
              </w:rPr>
            </w:pPr>
            <w:r w:rsidRPr="00E93C9A">
              <w:rPr>
                <w:rFonts w:ascii="Times New Roman" w:eastAsia="Times New Roman" w:hAnsi="Times New Roman" w:cs="Times New Roman"/>
                <w:b/>
                <w:bCs/>
                <w:sz w:val="20"/>
                <w:szCs w:val="20"/>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b/>
                <w:bCs/>
                <w:sz w:val="20"/>
                <w:szCs w:val="20"/>
              </w:rPr>
            </w:pPr>
            <w:r w:rsidRPr="00E93C9A">
              <w:rPr>
                <w:rFonts w:ascii="Times New Roman" w:eastAsia="Times New Roman" w:hAnsi="Times New Roman" w:cs="Times New Roman"/>
                <w:b/>
                <w:bCs/>
                <w:sz w:val="20"/>
                <w:szCs w:val="20"/>
              </w:rPr>
              <w:t>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b/>
                <w:bCs/>
                <w:sz w:val="20"/>
                <w:szCs w:val="20"/>
              </w:rPr>
            </w:pPr>
            <w:r w:rsidRPr="00E93C9A">
              <w:rPr>
                <w:rFonts w:ascii="Times New Roman" w:eastAsia="Times New Roman" w:hAnsi="Times New Roman" w:cs="Times New Roman"/>
                <w:b/>
                <w:bCs/>
                <w:sz w:val="20"/>
                <w:szCs w:val="20"/>
              </w:rPr>
              <w:t>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b/>
                <w:bCs/>
                <w:sz w:val="20"/>
                <w:szCs w:val="20"/>
              </w:rPr>
            </w:pPr>
            <w:r w:rsidRPr="00E93C9A">
              <w:rPr>
                <w:rFonts w:ascii="Times New Roman" w:eastAsia="Times New Roman" w:hAnsi="Times New Roman" w:cs="Times New Roman"/>
                <w:b/>
                <w:bCs/>
                <w:sz w:val="20"/>
                <w:szCs w:val="20"/>
              </w:rPr>
              <w:t>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b/>
                <w:bCs/>
                <w:sz w:val="20"/>
                <w:szCs w:val="20"/>
              </w:rPr>
            </w:pPr>
            <w:r w:rsidRPr="00E93C9A">
              <w:rPr>
                <w:rFonts w:ascii="Times New Roman" w:eastAsia="Times New Roman" w:hAnsi="Times New Roman" w:cs="Times New Roman"/>
                <w:b/>
                <w:bCs/>
                <w:sz w:val="20"/>
                <w:szCs w:val="20"/>
              </w:rPr>
              <w:t>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b/>
                <w:bCs/>
                <w:sz w:val="20"/>
                <w:szCs w:val="20"/>
              </w:rPr>
            </w:pPr>
            <w:r w:rsidRPr="00E93C9A">
              <w:rPr>
                <w:rFonts w:ascii="Times New Roman" w:eastAsia="Times New Roman" w:hAnsi="Times New Roman" w:cs="Times New Roman"/>
                <w:b/>
                <w:bCs/>
                <w:sz w:val="20"/>
                <w:szCs w:val="20"/>
              </w:rPr>
              <w:t>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b/>
                <w:bCs/>
                <w:sz w:val="20"/>
                <w:szCs w:val="20"/>
              </w:rPr>
            </w:pPr>
            <w:r w:rsidRPr="00E93C9A">
              <w:rPr>
                <w:rFonts w:ascii="Times New Roman" w:eastAsia="Times New Roman" w:hAnsi="Times New Roman" w:cs="Times New Roman"/>
                <w:b/>
                <w:bCs/>
                <w:sz w:val="20"/>
                <w:szCs w:val="20"/>
              </w:rPr>
              <w:t>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b/>
                <w:bCs/>
                <w:sz w:val="20"/>
                <w:szCs w:val="20"/>
              </w:rPr>
            </w:pPr>
            <w:r w:rsidRPr="00E93C9A">
              <w:rPr>
                <w:rFonts w:ascii="Times New Roman" w:eastAsia="Times New Roman" w:hAnsi="Times New Roman" w:cs="Times New Roman"/>
                <w:b/>
                <w:bCs/>
                <w:sz w:val="20"/>
                <w:szCs w:val="20"/>
              </w:rPr>
              <w:t>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b/>
                <w:bCs/>
                <w:sz w:val="20"/>
                <w:szCs w:val="20"/>
              </w:rPr>
            </w:pPr>
            <w:r w:rsidRPr="00E93C9A">
              <w:rPr>
                <w:rFonts w:ascii="Times New Roman" w:eastAsia="Times New Roman" w:hAnsi="Times New Roman" w:cs="Times New Roman"/>
                <w:b/>
                <w:bCs/>
                <w:sz w:val="20"/>
                <w:szCs w:val="20"/>
              </w:rPr>
              <w:t>10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b/>
                <w:bCs/>
                <w:sz w:val="20"/>
                <w:szCs w:val="20"/>
              </w:rPr>
            </w:pPr>
            <w:r w:rsidRPr="00E93C9A">
              <w:rPr>
                <w:rFonts w:ascii="Times New Roman" w:eastAsia="Times New Roman" w:hAnsi="Times New Roman" w:cs="Times New Roman"/>
                <w:b/>
                <w:bCs/>
                <w:sz w:val="20"/>
                <w:szCs w:val="20"/>
              </w:rPr>
              <w:t>11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b/>
                <w:bCs/>
                <w:sz w:val="20"/>
                <w:szCs w:val="20"/>
              </w:rPr>
            </w:pPr>
            <w:r w:rsidRPr="00E93C9A">
              <w:rPr>
                <w:rFonts w:ascii="Times New Roman" w:eastAsia="Times New Roman" w:hAnsi="Times New Roman" w:cs="Times New Roman"/>
                <w:b/>
                <w:bCs/>
                <w:sz w:val="20"/>
                <w:szCs w:val="20"/>
              </w:rPr>
              <w:t>12</w:t>
            </w:r>
          </w:p>
        </w:tc>
        <w:tc>
          <w:tcPr>
            <w:tcW w:w="614" w:type="dxa"/>
            <w:tcBorders>
              <w:top w:val="single" w:sz="4" w:space="0" w:color="auto"/>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b/>
                <w:bCs/>
                <w:sz w:val="20"/>
                <w:szCs w:val="20"/>
              </w:rPr>
            </w:pPr>
            <w:r w:rsidRPr="00E93C9A">
              <w:rPr>
                <w:rFonts w:ascii="Times New Roman" w:eastAsia="Times New Roman" w:hAnsi="Times New Roman" w:cs="Times New Roman"/>
                <w:b/>
                <w:bCs/>
                <w:sz w:val="20"/>
                <w:szCs w:val="20"/>
              </w:rPr>
              <w:t>13</w:t>
            </w:r>
          </w:p>
        </w:tc>
      </w:tr>
      <w:tr w:rsidR="00A95753" w:rsidRPr="00E93C9A" w:rsidTr="001C6EE6">
        <w:trPr>
          <w:trHeight w:val="315"/>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A95753" w:rsidRPr="00E93C9A" w:rsidRDefault="00A95753" w:rsidP="00A95753">
            <w:pPr>
              <w:spacing w:after="0" w:line="240" w:lineRule="auto"/>
              <w:rPr>
                <w:rFonts w:ascii="Times New Roman" w:eastAsia="Times New Roman" w:hAnsi="Times New Roman" w:cs="Times New Roman"/>
                <w:b/>
                <w:bCs/>
                <w:sz w:val="20"/>
                <w:szCs w:val="20"/>
              </w:rPr>
            </w:pPr>
            <w:r w:rsidRPr="00E93C9A">
              <w:rPr>
                <w:rFonts w:ascii="Times New Roman" w:eastAsia="Times New Roman" w:hAnsi="Times New Roman" w:cs="Times New Roman"/>
                <w:b/>
                <w:bCs/>
                <w:sz w:val="20"/>
                <w:szCs w:val="20"/>
              </w:rPr>
              <w:t>EBITDA (1)</w:t>
            </w:r>
          </w:p>
        </w:tc>
        <w:tc>
          <w:tcPr>
            <w:tcW w:w="692" w:type="dxa"/>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w:t>
            </w:r>
          </w:p>
        </w:tc>
        <w:tc>
          <w:tcPr>
            <w:tcW w:w="614" w:type="dxa"/>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w:t>
            </w:r>
          </w:p>
        </w:tc>
      </w:tr>
      <w:tr w:rsidR="00A95753" w:rsidRPr="00E93C9A" w:rsidTr="001C6EE6">
        <w:trPr>
          <w:trHeight w:val="315"/>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A95753" w:rsidRPr="00E93C9A" w:rsidRDefault="00A95753" w:rsidP="00A95753">
            <w:pPr>
              <w:spacing w:after="0" w:line="240" w:lineRule="auto"/>
              <w:rPr>
                <w:rFonts w:ascii="Times New Roman" w:eastAsia="Times New Roman" w:hAnsi="Times New Roman" w:cs="Times New Roman"/>
                <w:b/>
                <w:bCs/>
                <w:sz w:val="20"/>
                <w:szCs w:val="20"/>
              </w:rPr>
            </w:pPr>
            <w:r w:rsidRPr="00E93C9A">
              <w:rPr>
                <w:rFonts w:ascii="Times New Roman" w:eastAsia="Times New Roman" w:hAnsi="Times New Roman" w:cs="Times New Roman"/>
                <w:b/>
                <w:bCs/>
                <w:sz w:val="20"/>
                <w:szCs w:val="20"/>
              </w:rPr>
              <w:t>Итого активы (2)</w:t>
            </w:r>
          </w:p>
        </w:tc>
        <w:tc>
          <w:tcPr>
            <w:tcW w:w="692" w:type="dxa"/>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0,35</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w:t>
            </w:r>
          </w:p>
        </w:tc>
        <w:tc>
          <w:tcPr>
            <w:tcW w:w="614" w:type="dxa"/>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w:t>
            </w:r>
          </w:p>
        </w:tc>
      </w:tr>
      <w:tr w:rsidR="00A95753" w:rsidRPr="00E93C9A" w:rsidTr="001C6EE6">
        <w:trPr>
          <w:trHeight w:val="63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A95753" w:rsidRPr="00E93C9A" w:rsidRDefault="00A95753" w:rsidP="00A95753">
            <w:pPr>
              <w:spacing w:after="0" w:line="240" w:lineRule="auto"/>
              <w:rPr>
                <w:rFonts w:ascii="Times New Roman" w:eastAsia="Times New Roman" w:hAnsi="Times New Roman" w:cs="Times New Roman"/>
                <w:b/>
                <w:bCs/>
                <w:sz w:val="20"/>
                <w:szCs w:val="20"/>
              </w:rPr>
            </w:pPr>
            <w:r w:rsidRPr="00E93C9A">
              <w:rPr>
                <w:rFonts w:ascii="Times New Roman" w:eastAsia="Times New Roman" w:hAnsi="Times New Roman" w:cs="Times New Roman"/>
                <w:b/>
                <w:bCs/>
                <w:sz w:val="20"/>
                <w:szCs w:val="20"/>
              </w:rPr>
              <w:t>Прирост инвестиции в ОС (3)</w:t>
            </w:r>
          </w:p>
        </w:tc>
        <w:tc>
          <w:tcPr>
            <w:tcW w:w="692" w:type="dxa"/>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0,34</w:t>
            </w:r>
          </w:p>
        </w:tc>
        <w:tc>
          <w:tcPr>
            <w:tcW w:w="0" w:type="auto"/>
            <w:tcBorders>
              <w:top w:val="nil"/>
              <w:left w:val="nil"/>
              <w:bottom w:val="single" w:sz="4" w:space="0" w:color="auto"/>
              <w:right w:val="single" w:sz="4" w:space="0" w:color="auto"/>
            </w:tcBorders>
            <w:shd w:val="clear" w:color="000000" w:fill="FFFF00"/>
            <w:noWrap/>
            <w:vAlign w:val="center"/>
            <w:hideMark/>
          </w:tcPr>
          <w:p w:rsidR="00A95753" w:rsidRPr="00E93C9A" w:rsidRDefault="00A95753" w:rsidP="00A95753">
            <w:pPr>
              <w:spacing w:after="0" w:line="240" w:lineRule="auto"/>
              <w:jc w:val="center"/>
              <w:rPr>
                <w:rFonts w:ascii="Times New Roman" w:eastAsia="Times New Roman" w:hAnsi="Times New Roman" w:cs="Times New Roman"/>
                <w:b/>
                <w:bCs/>
                <w:sz w:val="20"/>
                <w:szCs w:val="20"/>
              </w:rPr>
            </w:pPr>
            <w:r w:rsidRPr="00E93C9A">
              <w:rPr>
                <w:rFonts w:ascii="Times New Roman" w:eastAsia="Times New Roman" w:hAnsi="Times New Roman" w:cs="Times New Roman"/>
                <w:b/>
                <w:bCs/>
                <w:sz w:val="20"/>
                <w:szCs w:val="20"/>
              </w:rPr>
              <w:t>0,79</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w:t>
            </w:r>
          </w:p>
        </w:tc>
        <w:tc>
          <w:tcPr>
            <w:tcW w:w="614" w:type="dxa"/>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w:t>
            </w:r>
          </w:p>
        </w:tc>
      </w:tr>
      <w:tr w:rsidR="00A95753" w:rsidRPr="00E93C9A" w:rsidTr="001C6EE6">
        <w:trPr>
          <w:trHeight w:val="63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A95753" w:rsidRPr="00E93C9A" w:rsidRDefault="00A95753" w:rsidP="00A95753">
            <w:pPr>
              <w:spacing w:after="0" w:line="240" w:lineRule="auto"/>
              <w:rPr>
                <w:rFonts w:ascii="Times New Roman" w:eastAsia="Times New Roman" w:hAnsi="Times New Roman" w:cs="Times New Roman"/>
                <w:b/>
                <w:bCs/>
                <w:sz w:val="20"/>
                <w:szCs w:val="20"/>
              </w:rPr>
            </w:pPr>
            <w:r w:rsidRPr="00E93C9A">
              <w:rPr>
                <w:rFonts w:ascii="Times New Roman" w:eastAsia="Times New Roman" w:hAnsi="Times New Roman" w:cs="Times New Roman"/>
                <w:b/>
                <w:bCs/>
                <w:sz w:val="20"/>
                <w:szCs w:val="20"/>
              </w:rPr>
              <w:t>Выручка на работника (4)</w:t>
            </w:r>
          </w:p>
        </w:tc>
        <w:tc>
          <w:tcPr>
            <w:tcW w:w="692" w:type="dxa"/>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0,21</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0,16</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0,2</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w:t>
            </w:r>
          </w:p>
        </w:tc>
        <w:tc>
          <w:tcPr>
            <w:tcW w:w="614" w:type="dxa"/>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w:t>
            </w:r>
          </w:p>
        </w:tc>
      </w:tr>
      <w:tr w:rsidR="00A95753" w:rsidRPr="00E93C9A" w:rsidTr="001C6EE6">
        <w:trPr>
          <w:trHeight w:val="63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A95753" w:rsidRPr="00E93C9A" w:rsidRDefault="00A95753" w:rsidP="00A95753">
            <w:pPr>
              <w:spacing w:after="0" w:line="240" w:lineRule="auto"/>
              <w:rPr>
                <w:rFonts w:ascii="Times New Roman" w:eastAsia="Times New Roman" w:hAnsi="Times New Roman" w:cs="Times New Roman"/>
                <w:b/>
                <w:bCs/>
                <w:sz w:val="20"/>
                <w:szCs w:val="20"/>
              </w:rPr>
            </w:pPr>
            <w:r w:rsidRPr="00E93C9A">
              <w:rPr>
                <w:rFonts w:ascii="Times New Roman" w:eastAsia="Times New Roman" w:hAnsi="Times New Roman" w:cs="Times New Roman"/>
                <w:b/>
                <w:bCs/>
                <w:sz w:val="20"/>
                <w:szCs w:val="20"/>
              </w:rPr>
              <w:t>Величина расходов на персонал (5)</w:t>
            </w:r>
          </w:p>
        </w:tc>
        <w:tc>
          <w:tcPr>
            <w:tcW w:w="692" w:type="dxa"/>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0,32</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-0,29</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0,22</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-0,03</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w:t>
            </w:r>
          </w:p>
        </w:tc>
        <w:tc>
          <w:tcPr>
            <w:tcW w:w="614" w:type="dxa"/>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w:t>
            </w:r>
          </w:p>
        </w:tc>
      </w:tr>
      <w:tr w:rsidR="00A95753" w:rsidRPr="00E93C9A" w:rsidTr="001C6EE6">
        <w:trPr>
          <w:trHeight w:val="945"/>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A95753" w:rsidRPr="00E93C9A" w:rsidRDefault="00A95753" w:rsidP="00A95753">
            <w:pPr>
              <w:spacing w:after="0" w:line="240" w:lineRule="auto"/>
              <w:rPr>
                <w:rFonts w:ascii="Times New Roman" w:eastAsia="Times New Roman" w:hAnsi="Times New Roman" w:cs="Times New Roman"/>
                <w:b/>
                <w:bCs/>
                <w:sz w:val="20"/>
                <w:szCs w:val="20"/>
              </w:rPr>
            </w:pPr>
            <w:r w:rsidRPr="00E93C9A">
              <w:rPr>
                <w:rFonts w:ascii="Times New Roman" w:eastAsia="Times New Roman" w:hAnsi="Times New Roman" w:cs="Times New Roman"/>
                <w:b/>
                <w:bCs/>
                <w:sz w:val="20"/>
                <w:szCs w:val="20"/>
              </w:rPr>
              <w:t>Уровень квалификации членов совета директоров (6)</w:t>
            </w:r>
          </w:p>
        </w:tc>
        <w:tc>
          <w:tcPr>
            <w:tcW w:w="692" w:type="dxa"/>
            <w:tcBorders>
              <w:top w:val="nil"/>
              <w:left w:val="nil"/>
              <w:bottom w:val="single" w:sz="4" w:space="0" w:color="auto"/>
              <w:right w:val="single" w:sz="4" w:space="0" w:color="auto"/>
            </w:tcBorders>
            <w:shd w:val="clear" w:color="auto" w:fill="auto"/>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lang w:eastAsia="en-US"/>
              </w:rPr>
              <w:t>-0,02</w:t>
            </w:r>
          </w:p>
        </w:tc>
        <w:tc>
          <w:tcPr>
            <w:tcW w:w="0" w:type="auto"/>
            <w:tcBorders>
              <w:top w:val="nil"/>
              <w:left w:val="nil"/>
              <w:bottom w:val="single" w:sz="4" w:space="0" w:color="auto"/>
              <w:right w:val="single" w:sz="4" w:space="0" w:color="auto"/>
            </w:tcBorders>
            <w:shd w:val="clear" w:color="auto" w:fill="auto"/>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lang w:eastAsia="en-US"/>
              </w:rPr>
              <w:t>0,2</w:t>
            </w:r>
          </w:p>
        </w:tc>
        <w:tc>
          <w:tcPr>
            <w:tcW w:w="0" w:type="auto"/>
            <w:tcBorders>
              <w:top w:val="nil"/>
              <w:left w:val="nil"/>
              <w:bottom w:val="single" w:sz="4" w:space="0" w:color="auto"/>
              <w:right w:val="single" w:sz="4" w:space="0" w:color="auto"/>
            </w:tcBorders>
            <w:shd w:val="clear" w:color="auto" w:fill="auto"/>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lang w:eastAsia="en-US"/>
              </w:rPr>
              <w:t>-0,06</w:t>
            </w:r>
          </w:p>
        </w:tc>
        <w:tc>
          <w:tcPr>
            <w:tcW w:w="0" w:type="auto"/>
            <w:tcBorders>
              <w:top w:val="nil"/>
              <w:left w:val="nil"/>
              <w:bottom w:val="single" w:sz="4" w:space="0" w:color="auto"/>
              <w:right w:val="single" w:sz="4" w:space="0" w:color="auto"/>
            </w:tcBorders>
            <w:shd w:val="clear" w:color="auto" w:fill="auto"/>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lang w:eastAsia="en-US"/>
              </w:rPr>
              <w:t>0,18</w:t>
            </w:r>
          </w:p>
        </w:tc>
        <w:tc>
          <w:tcPr>
            <w:tcW w:w="0" w:type="auto"/>
            <w:tcBorders>
              <w:top w:val="nil"/>
              <w:left w:val="nil"/>
              <w:bottom w:val="single" w:sz="4" w:space="0" w:color="auto"/>
              <w:right w:val="single" w:sz="4" w:space="0" w:color="auto"/>
            </w:tcBorders>
            <w:shd w:val="clear" w:color="auto" w:fill="auto"/>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lang w:eastAsia="en-US"/>
              </w:rPr>
              <w:t>0,01</w:t>
            </w:r>
          </w:p>
        </w:tc>
        <w:tc>
          <w:tcPr>
            <w:tcW w:w="0" w:type="auto"/>
            <w:tcBorders>
              <w:top w:val="nil"/>
              <w:left w:val="nil"/>
              <w:bottom w:val="single" w:sz="4" w:space="0" w:color="auto"/>
              <w:right w:val="single" w:sz="4" w:space="0" w:color="auto"/>
            </w:tcBorders>
            <w:shd w:val="clear" w:color="auto" w:fill="auto"/>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lang w:eastAsia="en-US"/>
              </w:rPr>
              <w:t>1</w:t>
            </w:r>
          </w:p>
        </w:tc>
        <w:tc>
          <w:tcPr>
            <w:tcW w:w="0" w:type="auto"/>
            <w:tcBorders>
              <w:top w:val="nil"/>
              <w:left w:val="nil"/>
              <w:bottom w:val="single" w:sz="4" w:space="0" w:color="auto"/>
              <w:right w:val="single" w:sz="4" w:space="0" w:color="auto"/>
            </w:tcBorders>
            <w:shd w:val="clear" w:color="auto" w:fill="auto"/>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lang w:eastAsia="en-US"/>
              </w:rPr>
              <w:t>-</w:t>
            </w:r>
          </w:p>
        </w:tc>
        <w:tc>
          <w:tcPr>
            <w:tcW w:w="0" w:type="auto"/>
            <w:tcBorders>
              <w:top w:val="nil"/>
              <w:left w:val="nil"/>
              <w:bottom w:val="single" w:sz="4" w:space="0" w:color="auto"/>
              <w:right w:val="single" w:sz="4" w:space="0" w:color="auto"/>
            </w:tcBorders>
            <w:shd w:val="clear" w:color="auto" w:fill="auto"/>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lang w:eastAsia="en-US"/>
              </w:rPr>
              <w:t>-</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w:t>
            </w:r>
          </w:p>
        </w:tc>
        <w:tc>
          <w:tcPr>
            <w:tcW w:w="614" w:type="dxa"/>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w:t>
            </w:r>
          </w:p>
        </w:tc>
      </w:tr>
      <w:tr w:rsidR="00A95753" w:rsidRPr="00E93C9A" w:rsidTr="001C6EE6">
        <w:trPr>
          <w:trHeight w:val="315"/>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A95753" w:rsidRPr="00E93C9A" w:rsidRDefault="00A95753" w:rsidP="00A95753">
            <w:pPr>
              <w:spacing w:after="0" w:line="240" w:lineRule="auto"/>
              <w:rPr>
                <w:rFonts w:ascii="Times New Roman" w:eastAsia="Times New Roman" w:hAnsi="Times New Roman" w:cs="Times New Roman"/>
                <w:b/>
                <w:bCs/>
                <w:sz w:val="20"/>
                <w:szCs w:val="20"/>
              </w:rPr>
            </w:pPr>
            <w:r w:rsidRPr="00E93C9A">
              <w:rPr>
                <w:rFonts w:ascii="Times New Roman" w:eastAsia="Times New Roman" w:hAnsi="Times New Roman" w:cs="Times New Roman"/>
                <w:b/>
                <w:bCs/>
                <w:sz w:val="20"/>
                <w:szCs w:val="20"/>
              </w:rPr>
              <w:t>НМА (7)</w:t>
            </w:r>
          </w:p>
        </w:tc>
        <w:tc>
          <w:tcPr>
            <w:tcW w:w="692" w:type="dxa"/>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0,2</w:t>
            </w:r>
          </w:p>
        </w:tc>
        <w:tc>
          <w:tcPr>
            <w:tcW w:w="0" w:type="auto"/>
            <w:tcBorders>
              <w:top w:val="nil"/>
              <w:left w:val="nil"/>
              <w:bottom w:val="single" w:sz="4" w:space="0" w:color="auto"/>
              <w:right w:val="single" w:sz="4" w:space="0" w:color="auto"/>
            </w:tcBorders>
            <w:shd w:val="clear" w:color="auto" w:fill="auto"/>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lang w:eastAsia="en-US"/>
              </w:rPr>
              <w:t>0,48</w:t>
            </w:r>
          </w:p>
        </w:tc>
        <w:tc>
          <w:tcPr>
            <w:tcW w:w="0" w:type="auto"/>
            <w:tcBorders>
              <w:top w:val="nil"/>
              <w:left w:val="nil"/>
              <w:bottom w:val="single" w:sz="4" w:space="0" w:color="auto"/>
              <w:right w:val="single" w:sz="4" w:space="0" w:color="auto"/>
            </w:tcBorders>
            <w:shd w:val="clear" w:color="auto" w:fill="auto"/>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lang w:eastAsia="en-US"/>
              </w:rPr>
              <w:t>0,16</w:t>
            </w:r>
          </w:p>
        </w:tc>
        <w:tc>
          <w:tcPr>
            <w:tcW w:w="0" w:type="auto"/>
            <w:tcBorders>
              <w:top w:val="nil"/>
              <w:left w:val="nil"/>
              <w:bottom w:val="single" w:sz="4" w:space="0" w:color="auto"/>
              <w:right w:val="single" w:sz="4" w:space="0" w:color="auto"/>
            </w:tcBorders>
            <w:shd w:val="clear" w:color="auto" w:fill="auto"/>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lang w:eastAsia="en-US"/>
              </w:rPr>
              <w:t>0,01</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0,05</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0,13</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w:t>
            </w:r>
          </w:p>
        </w:tc>
        <w:tc>
          <w:tcPr>
            <w:tcW w:w="614" w:type="dxa"/>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w:t>
            </w:r>
          </w:p>
        </w:tc>
      </w:tr>
      <w:tr w:rsidR="00A95753" w:rsidRPr="00E93C9A" w:rsidTr="001C6EE6">
        <w:trPr>
          <w:trHeight w:val="63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A95753" w:rsidRPr="00E93C9A" w:rsidRDefault="00A95753" w:rsidP="00A95753">
            <w:pPr>
              <w:spacing w:after="0" w:line="240" w:lineRule="auto"/>
              <w:rPr>
                <w:rFonts w:ascii="Times New Roman" w:eastAsia="Times New Roman" w:hAnsi="Times New Roman" w:cs="Times New Roman"/>
                <w:b/>
                <w:bCs/>
                <w:sz w:val="20"/>
                <w:szCs w:val="20"/>
              </w:rPr>
            </w:pPr>
            <w:r w:rsidRPr="00E93C9A">
              <w:rPr>
                <w:rFonts w:ascii="Times New Roman" w:eastAsia="Times New Roman" w:hAnsi="Times New Roman" w:cs="Times New Roman"/>
                <w:b/>
                <w:bCs/>
                <w:sz w:val="20"/>
                <w:szCs w:val="20"/>
              </w:rPr>
              <w:t>Наличие ERP-систем (8)</w:t>
            </w:r>
          </w:p>
        </w:tc>
        <w:tc>
          <w:tcPr>
            <w:tcW w:w="692" w:type="dxa"/>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0,46</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0,03</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0,06</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-0,25</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-0,33</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-0,09</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0,32</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w:t>
            </w:r>
          </w:p>
        </w:tc>
        <w:tc>
          <w:tcPr>
            <w:tcW w:w="614" w:type="dxa"/>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w:t>
            </w:r>
          </w:p>
        </w:tc>
      </w:tr>
      <w:tr w:rsidR="00A95753" w:rsidRPr="00E93C9A" w:rsidTr="001C6EE6">
        <w:trPr>
          <w:trHeight w:val="63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A95753" w:rsidRPr="00E93C9A" w:rsidRDefault="00A95753" w:rsidP="00A95753">
            <w:pPr>
              <w:spacing w:after="0" w:line="240" w:lineRule="auto"/>
              <w:rPr>
                <w:rFonts w:ascii="Times New Roman" w:eastAsia="Times New Roman" w:hAnsi="Times New Roman" w:cs="Times New Roman"/>
                <w:b/>
                <w:bCs/>
                <w:sz w:val="20"/>
                <w:szCs w:val="20"/>
              </w:rPr>
            </w:pPr>
            <w:r w:rsidRPr="00E93C9A">
              <w:rPr>
                <w:rFonts w:ascii="Times New Roman" w:eastAsia="Times New Roman" w:hAnsi="Times New Roman" w:cs="Times New Roman"/>
                <w:b/>
                <w:bCs/>
                <w:sz w:val="20"/>
                <w:szCs w:val="20"/>
              </w:rPr>
              <w:t>Кол-во дочерних компаний (9)</w:t>
            </w:r>
          </w:p>
        </w:tc>
        <w:tc>
          <w:tcPr>
            <w:tcW w:w="692" w:type="dxa"/>
            <w:tcBorders>
              <w:top w:val="nil"/>
              <w:left w:val="nil"/>
              <w:bottom w:val="single" w:sz="4" w:space="0" w:color="auto"/>
              <w:right w:val="single" w:sz="4" w:space="0" w:color="auto"/>
            </w:tcBorders>
            <w:shd w:val="clear" w:color="auto" w:fill="auto"/>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lang w:eastAsia="en-US"/>
              </w:rPr>
              <w:t>0,1</w:t>
            </w:r>
          </w:p>
        </w:tc>
        <w:tc>
          <w:tcPr>
            <w:tcW w:w="0" w:type="auto"/>
            <w:tcBorders>
              <w:top w:val="nil"/>
              <w:left w:val="nil"/>
              <w:bottom w:val="single" w:sz="4" w:space="0" w:color="auto"/>
              <w:right w:val="single" w:sz="4" w:space="0" w:color="auto"/>
            </w:tcBorders>
            <w:shd w:val="clear" w:color="auto" w:fill="auto"/>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lang w:eastAsia="en-US"/>
              </w:rPr>
              <w:t>-0,14</w:t>
            </w:r>
          </w:p>
        </w:tc>
        <w:tc>
          <w:tcPr>
            <w:tcW w:w="0" w:type="auto"/>
            <w:tcBorders>
              <w:top w:val="nil"/>
              <w:left w:val="nil"/>
              <w:bottom w:val="single" w:sz="4" w:space="0" w:color="auto"/>
              <w:right w:val="single" w:sz="4" w:space="0" w:color="auto"/>
            </w:tcBorders>
            <w:shd w:val="clear" w:color="auto" w:fill="auto"/>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lang w:eastAsia="en-US"/>
              </w:rPr>
              <w:t>0,17</w:t>
            </w:r>
          </w:p>
        </w:tc>
        <w:tc>
          <w:tcPr>
            <w:tcW w:w="0" w:type="auto"/>
            <w:tcBorders>
              <w:top w:val="nil"/>
              <w:left w:val="nil"/>
              <w:bottom w:val="single" w:sz="4" w:space="0" w:color="auto"/>
              <w:right w:val="single" w:sz="4" w:space="0" w:color="auto"/>
            </w:tcBorders>
            <w:shd w:val="clear" w:color="auto" w:fill="auto"/>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lang w:eastAsia="en-US"/>
              </w:rPr>
              <w:t>0,41</w:t>
            </w:r>
          </w:p>
        </w:tc>
        <w:tc>
          <w:tcPr>
            <w:tcW w:w="0" w:type="auto"/>
            <w:tcBorders>
              <w:top w:val="nil"/>
              <w:left w:val="nil"/>
              <w:bottom w:val="single" w:sz="4" w:space="0" w:color="auto"/>
              <w:right w:val="single" w:sz="4" w:space="0" w:color="auto"/>
            </w:tcBorders>
            <w:shd w:val="clear" w:color="auto" w:fill="auto"/>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lang w:eastAsia="en-US"/>
              </w:rPr>
              <w:t>0,36</w:t>
            </w:r>
          </w:p>
        </w:tc>
        <w:tc>
          <w:tcPr>
            <w:tcW w:w="0" w:type="auto"/>
            <w:tcBorders>
              <w:top w:val="nil"/>
              <w:left w:val="nil"/>
              <w:bottom w:val="single" w:sz="4" w:space="0" w:color="auto"/>
              <w:right w:val="single" w:sz="4" w:space="0" w:color="auto"/>
            </w:tcBorders>
            <w:shd w:val="clear" w:color="auto" w:fill="auto"/>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lang w:eastAsia="en-US"/>
              </w:rPr>
              <w:t>0,07</w:t>
            </w:r>
          </w:p>
        </w:tc>
        <w:tc>
          <w:tcPr>
            <w:tcW w:w="0" w:type="auto"/>
            <w:tcBorders>
              <w:top w:val="nil"/>
              <w:left w:val="nil"/>
              <w:bottom w:val="single" w:sz="4" w:space="0" w:color="auto"/>
              <w:right w:val="single" w:sz="4" w:space="0" w:color="auto"/>
            </w:tcBorders>
            <w:shd w:val="clear" w:color="auto" w:fill="auto"/>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lang w:eastAsia="en-US"/>
              </w:rPr>
              <w:t>0,02</w:t>
            </w:r>
          </w:p>
        </w:tc>
        <w:tc>
          <w:tcPr>
            <w:tcW w:w="0" w:type="auto"/>
            <w:tcBorders>
              <w:top w:val="nil"/>
              <w:left w:val="nil"/>
              <w:bottom w:val="single" w:sz="4" w:space="0" w:color="auto"/>
              <w:right w:val="single" w:sz="4" w:space="0" w:color="auto"/>
            </w:tcBorders>
            <w:shd w:val="clear" w:color="auto" w:fill="auto"/>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lang w:eastAsia="en-US"/>
              </w:rPr>
              <w:t>0,29</w:t>
            </w:r>
          </w:p>
        </w:tc>
        <w:tc>
          <w:tcPr>
            <w:tcW w:w="0" w:type="auto"/>
            <w:tcBorders>
              <w:top w:val="nil"/>
              <w:left w:val="nil"/>
              <w:bottom w:val="single" w:sz="4" w:space="0" w:color="auto"/>
              <w:right w:val="single" w:sz="4" w:space="0" w:color="auto"/>
            </w:tcBorders>
            <w:shd w:val="clear" w:color="auto" w:fill="auto"/>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lang w:eastAsia="en-US"/>
              </w:rPr>
              <w:t>1</w:t>
            </w:r>
          </w:p>
        </w:tc>
        <w:tc>
          <w:tcPr>
            <w:tcW w:w="0" w:type="auto"/>
            <w:tcBorders>
              <w:top w:val="nil"/>
              <w:left w:val="nil"/>
              <w:bottom w:val="single" w:sz="4" w:space="0" w:color="auto"/>
              <w:right w:val="single" w:sz="4" w:space="0" w:color="auto"/>
            </w:tcBorders>
            <w:shd w:val="clear" w:color="auto" w:fill="auto"/>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lang w:eastAsia="en-US"/>
              </w:rPr>
              <w:t>-</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w:t>
            </w:r>
          </w:p>
        </w:tc>
        <w:tc>
          <w:tcPr>
            <w:tcW w:w="614" w:type="dxa"/>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w:t>
            </w:r>
          </w:p>
        </w:tc>
      </w:tr>
      <w:tr w:rsidR="00A95753" w:rsidRPr="00E93C9A" w:rsidTr="001C6EE6">
        <w:trPr>
          <w:trHeight w:val="63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A95753" w:rsidRPr="00E93C9A" w:rsidRDefault="00A95753" w:rsidP="00A95753">
            <w:pPr>
              <w:spacing w:after="0" w:line="240" w:lineRule="auto"/>
              <w:rPr>
                <w:rFonts w:ascii="Times New Roman" w:eastAsia="Times New Roman" w:hAnsi="Times New Roman" w:cs="Times New Roman"/>
                <w:b/>
                <w:bCs/>
                <w:sz w:val="20"/>
                <w:szCs w:val="20"/>
              </w:rPr>
            </w:pPr>
            <w:r w:rsidRPr="00E93C9A">
              <w:rPr>
                <w:rFonts w:ascii="Times New Roman" w:eastAsia="Times New Roman" w:hAnsi="Times New Roman" w:cs="Times New Roman"/>
                <w:b/>
                <w:bCs/>
                <w:sz w:val="20"/>
                <w:szCs w:val="20"/>
              </w:rPr>
              <w:t>Цитируемость сайта (10)</w:t>
            </w:r>
          </w:p>
        </w:tc>
        <w:tc>
          <w:tcPr>
            <w:tcW w:w="692" w:type="dxa"/>
            <w:tcBorders>
              <w:top w:val="nil"/>
              <w:left w:val="nil"/>
              <w:bottom w:val="single" w:sz="4" w:space="0" w:color="auto"/>
              <w:right w:val="single" w:sz="4" w:space="0" w:color="auto"/>
            </w:tcBorders>
            <w:shd w:val="clear" w:color="auto" w:fill="auto"/>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lang w:eastAsia="en-US"/>
              </w:rPr>
              <w:t>-0,02</w:t>
            </w:r>
          </w:p>
        </w:tc>
        <w:tc>
          <w:tcPr>
            <w:tcW w:w="0" w:type="auto"/>
            <w:tcBorders>
              <w:top w:val="nil"/>
              <w:left w:val="nil"/>
              <w:bottom w:val="single" w:sz="4" w:space="0" w:color="auto"/>
              <w:right w:val="single" w:sz="4" w:space="0" w:color="auto"/>
            </w:tcBorders>
            <w:shd w:val="clear" w:color="auto" w:fill="auto"/>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lang w:eastAsia="en-US"/>
              </w:rPr>
              <w:t>0,23</w:t>
            </w:r>
          </w:p>
        </w:tc>
        <w:tc>
          <w:tcPr>
            <w:tcW w:w="0" w:type="auto"/>
            <w:tcBorders>
              <w:top w:val="nil"/>
              <w:left w:val="nil"/>
              <w:bottom w:val="single" w:sz="4" w:space="0" w:color="auto"/>
              <w:right w:val="single" w:sz="4" w:space="0" w:color="auto"/>
            </w:tcBorders>
            <w:shd w:val="clear" w:color="auto" w:fill="auto"/>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lang w:eastAsia="en-US"/>
              </w:rPr>
              <w:t>0,06</w:t>
            </w:r>
          </w:p>
        </w:tc>
        <w:tc>
          <w:tcPr>
            <w:tcW w:w="0" w:type="auto"/>
            <w:tcBorders>
              <w:top w:val="nil"/>
              <w:left w:val="nil"/>
              <w:bottom w:val="single" w:sz="4" w:space="0" w:color="auto"/>
              <w:right w:val="single" w:sz="4" w:space="0" w:color="auto"/>
            </w:tcBorders>
            <w:shd w:val="clear" w:color="auto" w:fill="auto"/>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lang w:eastAsia="en-US"/>
              </w:rPr>
              <w:t>0,38</w:t>
            </w:r>
          </w:p>
        </w:tc>
        <w:tc>
          <w:tcPr>
            <w:tcW w:w="0" w:type="auto"/>
            <w:tcBorders>
              <w:top w:val="nil"/>
              <w:left w:val="nil"/>
              <w:bottom w:val="single" w:sz="4" w:space="0" w:color="auto"/>
              <w:right w:val="single" w:sz="4" w:space="0" w:color="auto"/>
            </w:tcBorders>
            <w:shd w:val="clear" w:color="auto" w:fill="auto"/>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lang w:eastAsia="en-US"/>
              </w:rPr>
              <w:t>0,05</w:t>
            </w:r>
          </w:p>
        </w:tc>
        <w:tc>
          <w:tcPr>
            <w:tcW w:w="0" w:type="auto"/>
            <w:tcBorders>
              <w:top w:val="nil"/>
              <w:left w:val="nil"/>
              <w:bottom w:val="single" w:sz="4" w:space="0" w:color="auto"/>
              <w:right w:val="single" w:sz="4" w:space="0" w:color="auto"/>
            </w:tcBorders>
            <w:shd w:val="clear" w:color="auto" w:fill="auto"/>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lang w:eastAsia="en-US"/>
              </w:rPr>
              <w:t>0,17</w:t>
            </w:r>
          </w:p>
        </w:tc>
        <w:tc>
          <w:tcPr>
            <w:tcW w:w="0" w:type="auto"/>
            <w:tcBorders>
              <w:top w:val="nil"/>
              <w:left w:val="nil"/>
              <w:bottom w:val="single" w:sz="4" w:space="0" w:color="auto"/>
              <w:right w:val="single" w:sz="4" w:space="0" w:color="auto"/>
            </w:tcBorders>
            <w:shd w:val="clear" w:color="auto" w:fill="auto"/>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lang w:eastAsia="en-US"/>
              </w:rPr>
              <w:t>0,33</w:t>
            </w:r>
          </w:p>
        </w:tc>
        <w:tc>
          <w:tcPr>
            <w:tcW w:w="0" w:type="auto"/>
            <w:tcBorders>
              <w:top w:val="nil"/>
              <w:left w:val="nil"/>
              <w:bottom w:val="single" w:sz="4" w:space="0" w:color="auto"/>
              <w:right w:val="single" w:sz="4" w:space="0" w:color="auto"/>
            </w:tcBorders>
            <w:shd w:val="clear" w:color="auto" w:fill="auto"/>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lang w:eastAsia="en-US"/>
              </w:rPr>
              <w:t>0,4</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0,3</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w:t>
            </w:r>
          </w:p>
        </w:tc>
        <w:tc>
          <w:tcPr>
            <w:tcW w:w="614" w:type="dxa"/>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w:t>
            </w:r>
          </w:p>
        </w:tc>
      </w:tr>
      <w:tr w:rsidR="00A95753" w:rsidRPr="00E93C9A" w:rsidTr="001C6EE6">
        <w:trPr>
          <w:trHeight w:val="315"/>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A95753" w:rsidRPr="00E93C9A" w:rsidRDefault="00A95753" w:rsidP="00A95753">
            <w:pPr>
              <w:spacing w:after="0" w:line="240" w:lineRule="auto"/>
              <w:rPr>
                <w:rFonts w:ascii="Times New Roman" w:eastAsia="Times New Roman" w:hAnsi="Times New Roman" w:cs="Times New Roman"/>
                <w:b/>
                <w:bCs/>
                <w:sz w:val="20"/>
                <w:szCs w:val="20"/>
              </w:rPr>
            </w:pPr>
            <w:r w:rsidRPr="00E93C9A">
              <w:rPr>
                <w:rFonts w:ascii="Times New Roman" w:eastAsia="Times New Roman" w:hAnsi="Times New Roman" w:cs="Times New Roman"/>
                <w:b/>
                <w:bCs/>
                <w:sz w:val="20"/>
                <w:szCs w:val="20"/>
              </w:rPr>
              <w:t>Качество сайта (11)</w:t>
            </w:r>
          </w:p>
        </w:tc>
        <w:tc>
          <w:tcPr>
            <w:tcW w:w="692" w:type="dxa"/>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0,13</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0,28</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-0,01</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0,48</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0,05</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-0,08</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-0,09</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0,05</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0,15</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0,32</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w:t>
            </w:r>
          </w:p>
        </w:tc>
        <w:tc>
          <w:tcPr>
            <w:tcW w:w="614" w:type="dxa"/>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w:t>
            </w:r>
          </w:p>
        </w:tc>
      </w:tr>
      <w:tr w:rsidR="00A95753" w:rsidRPr="00E93C9A" w:rsidTr="001C6EE6">
        <w:trPr>
          <w:trHeight w:val="96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A95753" w:rsidRPr="00E93C9A" w:rsidRDefault="00A95753" w:rsidP="00A95753">
            <w:pPr>
              <w:spacing w:after="0" w:line="240" w:lineRule="auto"/>
              <w:rPr>
                <w:rFonts w:ascii="Times New Roman" w:eastAsia="Times New Roman" w:hAnsi="Times New Roman" w:cs="Times New Roman"/>
                <w:b/>
                <w:bCs/>
                <w:sz w:val="20"/>
                <w:szCs w:val="20"/>
              </w:rPr>
            </w:pPr>
            <w:r w:rsidRPr="00E93C9A">
              <w:rPr>
                <w:rFonts w:ascii="Times New Roman" w:eastAsia="Times New Roman" w:hAnsi="Times New Roman" w:cs="Times New Roman"/>
                <w:b/>
                <w:bCs/>
                <w:sz w:val="20"/>
                <w:szCs w:val="20"/>
              </w:rPr>
              <w:t xml:space="preserve">Величина </w:t>
            </w:r>
            <w:proofErr w:type="gramStart"/>
            <w:r w:rsidRPr="00E93C9A">
              <w:rPr>
                <w:rFonts w:ascii="Times New Roman" w:eastAsia="Times New Roman" w:hAnsi="Times New Roman" w:cs="Times New Roman"/>
                <w:b/>
                <w:bCs/>
                <w:sz w:val="20"/>
                <w:szCs w:val="20"/>
              </w:rPr>
              <w:t>рекламно-маркетинговых</w:t>
            </w:r>
            <w:proofErr w:type="gramEnd"/>
            <w:r w:rsidRPr="00E93C9A">
              <w:rPr>
                <w:rFonts w:ascii="Times New Roman" w:eastAsia="Times New Roman" w:hAnsi="Times New Roman" w:cs="Times New Roman"/>
                <w:b/>
                <w:bCs/>
                <w:sz w:val="20"/>
                <w:szCs w:val="20"/>
              </w:rPr>
              <w:t xml:space="preserve"> инвестиции (12)</w:t>
            </w:r>
          </w:p>
        </w:tc>
        <w:tc>
          <w:tcPr>
            <w:tcW w:w="692" w:type="dxa"/>
            <w:tcBorders>
              <w:top w:val="nil"/>
              <w:left w:val="nil"/>
              <w:bottom w:val="single" w:sz="4" w:space="0" w:color="auto"/>
              <w:right w:val="single" w:sz="4" w:space="0" w:color="auto"/>
            </w:tcBorders>
            <w:shd w:val="clear" w:color="auto" w:fill="auto"/>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lang w:eastAsia="en-US"/>
              </w:rPr>
              <w:t>0,23</w:t>
            </w:r>
          </w:p>
        </w:tc>
        <w:tc>
          <w:tcPr>
            <w:tcW w:w="0" w:type="auto"/>
            <w:tcBorders>
              <w:top w:val="nil"/>
              <w:left w:val="nil"/>
              <w:bottom w:val="single" w:sz="4" w:space="0" w:color="auto"/>
              <w:right w:val="single" w:sz="4" w:space="0" w:color="auto"/>
            </w:tcBorders>
            <w:shd w:val="clear" w:color="auto" w:fill="auto"/>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lang w:eastAsia="en-US"/>
              </w:rPr>
              <w:t>0,33</w:t>
            </w:r>
          </w:p>
        </w:tc>
        <w:tc>
          <w:tcPr>
            <w:tcW w:w="0" w:type="auto"/>
            <w:tcBorders>
              <w:top w:val="nil"/>
              <w:left w:val="nil"/>
              <w:bottom w:val="single" w:sz="4" w:space="0" w:color="auto"/>
              <w:right w:val="single" w:sz="4" w:space="0" w:color="auto"/>
            </w:tcBorders>
            <w:shd w:val="clear" w:color="auto" w:fill="auto"/>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lang w:eastAsia="en-US"/>
              </w:rPr>
              <w:t>0,05</w:t>
            </w:r>
          </w:p>
        </w:tc>
        <w:tc>
          <w:tcPr>
            <w:tcW w:w="0" w:type="auto"/>
            <w:tcBorders>
              <w:top w:val="nil"/>
              <w:left w:val="nil"/>
              <w:bottom w:val="single" w:sz="4" w:space="0" w:color="auto"/>
              <w:right w:val="single" w:sz="4" w:space="0" w:color="auto"/>
            </w:tcBorders>
            <w:shd w:val="clear" w:color="auto" w:fill="auto"/>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lang w:eastAsia="en-US"/>
              </w:rPr>
              <w:t>-0,11</w:t>
            </w:r>
          </w:p>
        </w:tc>
        <w:tc>
          <w:tcPr>
            <w:tcW w:w="0" w:type="auto"/>
            <w:tcBorders>
              <w:top w:val="nil"/>
              <w:left w:val="nil"/>
              <w:bottom w:val="single" w:sz="4" w:space="0" w:color="auto"/>
              <w:right w:val="single" w:sz="4" w:space="0" w:color="auto"/>
            </w:tcBorders>
            <w:shd w:val="clear" w:color="auto" w:fill="auto"/>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lang w:eastAsia="en-US"/>
              </w:rPr>
              <w:t>0,02</w:t>
            </w:r>
          </w:p>
        </w:tc>
        <w:tc>
          <w:tcPr>
            <w:tcW w:w="0" w:type="auto"/>
            <w:tcBorders>
              <w:top w:val="nil"/>
              <w:left w:val="nil"/>
              <w:bottom w:val="single" w:sz="4" w:space="0" w:color="auto"/>
              <w:right w:val="single" w:sz="4" w:space="0" w:color="auto"/>
            </w:tcBorders>
            <w:shd w:val="clear" w:color="auto" w:fill="auto"/>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lang w:eastAsia="en-US"/>
              </w:rPr>
              <w:t>0,46</w:t>
            </w:r>
          </w:p>
        </w:tc>
        <w:tc>
          <w:tcPr>
            <w:tcW w:w="0" w:type="auto"/>
            <w:tcBorders>
              <w:top w:val="nil"/>
              <w:left w:val="nil"/>
              <w:bottom w:val="single" w:sz="4" w:space="0" w:color="auto"/>
              <w:right w:val="single" w:sz="4" w:space="0" w:color="auto"/>
            </w:tcBorders>
            <w:shd w:val="clear" w:color="auto" w:fill="auto"/>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lang w:eastAsia="en-US"/>
              </w:rPr>
              <w:t>0,34</w:t>
            </w:r>
          </w:p>
        </w:tc>
        <w:tc>
          <w:tcPr>
            <w:tcW w:w="0" w:type="auto"/>
            <w:tcBorders>
              <w:top w:val="nil"/>
              <w:left w:val="nil"/>
              <w:bottom w:val="single" w:sz="4" w:space="0" w:color="auto"/>
              <w:right w:val="single" w:sz="4" w:space="0" w:color="auto"/>
            </w:tcBorders>
            <w:shd w:val="clear" w:color="auto" w:fill="auto"/>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lang w:eastAsia="en-US"/>
              </w:rPr>
              <w:t>0,16</w:t>
            </w:r>
          </w:p>
        </w:tc>
        <w:tc>
          <w:tcPr>
            <w:tcW w:w="0" w:type="auto"/>
            <w:tcBorders>
              <w:top w:val="nil"/>
              <w:left w:val="nil"/>
              <w:bottom w:val="single" w:sz="4" w:space="0" w:color="auto"/>
              <w:right w:val="single" w:sz="4" w:space="0" w:color="auto"/>
            </w:tcBorders>
            <w:shd w:val="clear" w:color="auto" w:fill="auto"/>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lang w:eastAsia="en-US"/>
              </w:rPr>
              <w:t>-0,05</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0,2</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0,37</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1</w:t>
            </w:r>
          </w:p>
        </w:tc>
        <w:tc>
          <w:tcPr>
            <w:tcW w:w="614" w:type="dxa"/>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w:t>
            </w:r>
          </w:p>
        </w:tc>
      </w:tr>
      <w:tr w:rsidR="00A95753" w:rsidRPr="00E93C9A" w:rsidTr="001C6EE6">
        <w:trPr>
          <w:trHeight w:val="33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A95753" w:rsidRPr="00E93C9A" w:rsidRDefault="00A95753" w:rsidP="00A95753">
            <w:pPr>
              <w:spacing w:after="0" w:line="240" w:lineRule="auto"/>
              <w:rPr>
                <w:rFonts w:ascii="Times New Roman" w:eastAsia="Times New Roman" w:hAnsi="Times New Roman" w:cs="Times New Roman"/>
                <w:b/>
                <w:bCs/>
                <w:sz w:val="20"/>
                <w:szCs w:val="20"/>
              </w:rPr>
            </w:pPr>
            <w:r w:rsidRPr="00E93C9A">
              <w:rPr>
                <w:rFonts w:ascii="Times New Roman" w:eastAsia="Times New Roman" w:hAnsi="Times New Roman" w:cs="Times New Roman"/>
                <w:b/>
                <w:bCs/>
                <w:sz w:val="20"/>
                <w:szCs w:val="20"/>
              </w:rPr>
              <w:t>Гудвилл(13)</w:t>
            </w:r>
          </w:p>
        </w:tc>
        <w:tc>
          <w:tcPr>
            <w:tcW w:w="692" w:type="dxa"/>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0,06</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-0,11</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-0,13</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-0,31</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-0,14</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0,25</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-0,12</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-0,16</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0,09</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-0,05</w:t>
            </w:r>
          </w:p>
        </w:tc>
        <w:tc>
          <w:tcPr>
            <w:tcW w:w="614" w:type="dxa"/>
            <w:tcBorders>
              <w:top w:val="nil"/>
              <w:left w:val="nil"/>
              <w:bottom w:val="single" w:sz="4" w:space="0" w:color="auto"/>
              <w:right w:val="single" w:sz="4" w:space="0" w:color="auto"/>
            </w:tcBorders>
            <w:shd w:val="clear" w:color="auto" w:fill="auto"/>
            <w:noWrap/>
            <w:vAlign w:val="center"/>
            <w:hideMark/>
          </w:tcPr>
          <w:p w:rsidR="00A95753" w:rsidRPr="00E93C9A" w:rsidRDefault="00A95753" w:rsidP="00A95753">
            <w:pPr>
              <w:spacing w:after="0" w:line="240" w:lineRule="auto"/>
              <w:jc w:val="center"/>
              <w:rPr>
                <w:rFonts w:ascii="Times New Roman" w:eastAsia="Times New Roman" w:hAnsi="Times New Roman" w:cs="Times New Roman"/>
                <w:sz w:val="20"/>
                <w:szCs w:val="20"/>
              </w:rPr>
            </w:pPr>
            <w:r w:rsidRPr="00E93C9A">
              <w:rPr>
                <w:rFonts w:ascii="Times New Roman" w:eastAsia="Times New Roman" w:hAnsi="Times New Roman" w:cs="Times New Roman"/>
                <w:sz w:val="20"/>
                <w:szCs w:val="20"/>
              </w:rPr>
              <w:t>1</w:t>
            </w:r>
          </w:p>
        </w:tc>
      </w:tr>
    </w:tbl>
    <w:p w:rsidR="00240AF5" w:rsidRPr="00E93C9A" w:rsidRDefault="00240AF5" w:rsidP="009C7C6C">
      <w:pPr>
        <w:tabs>
          <w:tab w:val="left" w:pos="1547"/>
        </w:tabs>
        <w:jc w:val="center"/>
        <w:rPr>
          <w:rFonts w:ascii="Times New Roman" w:hAnsi="Times New Roman" w:cs="Times New Roman"/>
          <w:b/>
          <w:sz w:val="28"/>
          <w:szCs w:val="28"/>
        </w:rPr>
      </w:pPr>
    </w:p>
    <w:sectPr w:rsidR="00240AF5" w:rsidRPr="00E93C9A" w:rsidSect="009B6222">
      <w:pgSz w:w="11906" w:h="16838"/>
      <w:pgMar w:top="1304" w:right="1021" w:bottom="1134" w:left="1985" w:header="851"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20EC" w:rsidRDefault="004C20EC" w:rsidP="00F72A90">
      <w:pPr>
        <w:spacing w:after="0" w:line="240" w:lineRule="auto"/>
      </w:pPr>
      <w:r>
        <w:separator/>
      </w:r>
    </w:p>
  </w:endnote>
  <w:endnote w:type="continuationSeparator" w:id="1">
    <w:p w:rsidR="004C20EC" w:rsidRDefault="004C20EC" w:rsidP="00F72A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imesNewRomanPS-ItalicMT">
    <w:altName w:val="Arial Unicode MS"/>
    <w:panose1 w:val="00000000000000000000"/>
    <w:charset w:val="80"/>
    <w:family w:val="auto"/>
    <w:notTrueType/>
    <w:pitch w:val="default"/>
    <w:sig w:usb0="00000203" w:usb1="08070000" w:usb2="00000010" w:usb3="00000000" w:csb0="00020005" w:csb1="00000000"/>
  </w:font>
  <w:font w:name="MinionPro-Regular">
    <w:altName w:val="MS Mincho"/>
    <w:panose1 w:val="00000000000000000000"/>
    <w:charset w:val="80"/>
    <w:family w:val="auto"/>
    <w:notTrueType/>
    <w:pitch w:val="default"/>
    <w:sig w:usb0="00000201" w:usb1="08070000" w:usb2="00000010" w:usb3="00000000" w:csb0="00020004" w:csb1="00000000"/>
  </w:font>
  <w:font w:name="TimesNewRomanPSMT-Identity-H">
    <w:altName w:val="MS Mincho"/>
    <w:panose1 w:val="00000000000000000000"/>
    <w:charset w:val="80"/>
    <w:family w:val="auto"/>
    <w:notTrueType/>
    <w:pitch w:val="default"/>
    <w:sig w:usb0="00000001" w:usb1="08070000" w:usb2="00000010" w:usb3="00000000" w:csb0="00020000" w:csb1="00000000"/>
  </w:font>
  <w:font w:name="MyriadPro-Regular">
    <w:altName w:val="MS Mincho"/>
    <w:panose1 w:val="00000000000000000000"/>
    <w:charset w:val="80"/>
    <w:family w:val="auto"/>
    <w:notTrueType/>
    <w:pitch w:val="default"/>
    <w:sig w:usb0="00000000" w:usb1="08070000" w:usb2="00000010" w:usb3="00000000" w:csb0="00020000" w:csb1="00000000"/>
  </w:font>
  <w:font w:name="Minion-CyrillicRegular">
    <w:panose1 w:val="00000000000000000000"/>
    <w:charset w:val="CC"/>
    <w:family w:val="auto"/>
    <w:notTrueType/>
    <w:pitch w:val="default"/>
    <w:sig w:usb0="00000201" w:usb1="00000000" w:usb2="00000000" w:usb3="00000000" w:csb0="00000004" w:csb1="00000000"/>
  </w:font>
  <w:font w:name="TimesNewRomanPSMT">
    <w:altName w:val="MS Mincho"/>
    <w:panose1 w:val="00000000000000000000"/>
    <w:charset w:val="80"/>
    <w:family w:val="auto"/>
    <w:notTrueType/>
    <w:pitch w:val="default"/>
    <w:sig w:usb0="00000203" w:usb1="08070000" w:usb2="00000010" w:usb3="00000000" w:csb0="00020005" w:csb1="00000000"/>
  </w:font>
  <w:font w:name="Arial Unicode MS">
    <w:panose1 w:val="020B0604020202020204"/>
    <w:charset w:val="80"/>
    <w:family w:val="swiss"/>
    <w:pitch w:val="variable"/>
    <w:sig w:usb0="F7FFAFFF" w:usb1="E9DFFFFF" w:usb2="0000003F" w:usb3="00000000" w:csb0="003F01FF" w:csb1="00000000"/>
  </w:font>
  <w:font w:name="MyriadPro-It">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810192"/>
      <w:docPartObj>
        <w:docPartGallery w:val="Page Numbers (Bottom of Page)"/>
        <w:docPartUnique/>
      </w:docPartObj>
    </w:sdtPr>
    <w:sdtEndPr>
      <w:rPr>
        <w:rFonts w:ascii="Times New Roman" w:hAnsi="Times New Roman" w:cs="Times New Roman"/>
        <w:sz w:val="28"/>
        <w:szCs w:val="28"/>
      </w:rPr>
    </w:sdtEndPr>
    <w:sdtContent>
      <w:p w:rsidR="004C20EC" w:rsidRPr="00E70E98" w:rsidRDefault="00813827">
        <w:pPr>
          <w:pStyle w:val="a8"/>
          <w:jc w:val="right"/>
          <w:rPr>
            <w:rFonts w:ascii="Times New Roman" w:hAnsi="Times New Roman" w:cs="Times New Roman"/>
            <w:sz w:val="28"/>
            <w:szCs w:val="28"/>
          </w:rPr>
        </w:pPr>
        <w:r w:rsidRPr="00E70E98">
          <w:rPr>
            <w:rFonts w:ascii="Times New Roman" w:hAnsi="Times New Roman" w:cs="Times New Roman"/>
            <w:sz w:val="28"/>
            <w:szCs w:val="28"/>
          </w:rPr>
          <w:fldChar w:fldCharType="begin"/>
        </w:r>
        <w:r w:rsidR="004C20EC" w:rsidRPr="00E70E98">
          <w:rPr>
            <w:rFonts w:ascii="Times New Roman" w:hAnsi="Times New Roman" w:cs="Times New Roman"/>
            <w:sz w:val="28"/>
            <w:szCs w:val="28"/>
          </w:rPr>
          <w:instrText xml:space="preserve"> PAGE   \* MERGEFORMAT </w:instrText>
        </w:r>
        <w:r w:rsidRPr="00E70E98">
          <w:rPr>
            <w:rFonts w:ascii="Times New Roman" w:hAnsi="Times New Roman" w:cs="Times New Roman"/>
            <w:sz w:val="28"/>
            <w:szCs w:val="28"/>
          </w:rPr>
          <w:fldChar w:fldCharType="separate"/>
        </w:r>
        <w:r w:rsidR="002E15FE">
          <w:rPr>
            <w:rFonts w:ascii="Times New Roman" w:hAnsi="Times New Roman" w:cs="Times New Roman"/>
            <w:noProof/>
            <w:sz w:val="28"/>
            <w:szCs w:val="28"/>
          </w:rPr>
          <w:t>121</w:t>
        </w:r>
        <w:r w:rsidRPr="00E70E98">
          <w:rPr>
            <w:rFonts w:ascii="Times New Roman" w:hAnsi="Times New Roman" w:cs="Times New Roman"/>
            <w:sz w:val="28"/>
            <w:szCs w:val="28"/>
          </w:rPr>
          <w:fldChar w:fldCharType="end"/>
        </w:r>
      </w:p>
    </w:sdtContent>
  </w:sdt>
  <w:p w:rsidR="004C20EC" w:rsidRDefault="004C20EC">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0EC" w:rsidRPr="00104895" w:rsidRDefault="004C20EC">
    <w:pPr>
      <w:pStyle w:val="a8"/>
      <w:jc w:val="right"/>
      <w:rPr>
        <w:rFonts w:ascii="Times New Roman" w:hAnsi="Times New Roman" w:cs="Times New Roman"/>
        <w:sz w:val="28"/>
        <w:szCs w:val="28"/>
      </w:rPr>
    </w:pPr>
  </w:p>
  <w:p w:rsidR="004C20EC" w:rsidRDefault="004C20E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20EC" w:rsidRDefault="004C20EC" w:rsidP="00F72A90">
      <w:pPr>
        <w:spacing w:after="0" w:line="240" w:lineRule="auto"/>
      </w:pPr>
      <w:r>
        <w:separator/>
      </w:r>
    </w:p>
  </w:footnote>
  <w:footnote w:type="continuationSeparator" w:id="1">
    <w:p w:rsidR="004C20EC" w:rsidRDefault="004C20EC" w:rsidP="00F72A90">
      <w:pPr>
        <w:spacing w:after="0" w:line="240" w:lineRule="auto"/>
      </w:pPr>
      <w:r>
        <w:continuationSeparator/>
      </w:r>
    </w:p>
  </w:footnote>
  <w:footnote w:id="2">
    <w:p w:rsidR="004C20EC" w:rsidRPr="009C2E9E" w:rsidRDefault="004C20EC" w:rsidP="00A37505">
      <w:pPr>
        <w:pStyle w:val="a3"/>
        <w:jc w:val="both"/>
        <w:rPr>
          <w:sz w:val="24"/>
          <w:szCs w:val="24"/>
        </w:rPr>
      </w:pPr>
      <w:r w:rsidRPr="009C2E9E">
        <w:rPr>
          <w:rStyle w:val="a5"/>
          <w:sz w:val="24"/>
          <w:szCs w:val="24"/>
        </w:rPr>
        <w:footnoteRef/>
      </w:r>
      <w:r w:rsidRPr="009C2E9E">
        <w:rPr>
          <w:sz w:val="24"/>
          <w:szCs w:val="24"/>
        </w:rPr>
        <w:t xml:space="preserve"> </w:t>
      </w:r>
      <w:r w:rsidRPr="009C2E9E">
        <w:rPr>
          <w:iCs/>
          <w:sz w:val="24"/>
          <w:szCs w:val="24"/>
        </w:rPr>
        <w:t xml:space="preserve">Щербакова О. Методы оценки и управления стоимостью компании, основанные на концепции экономической добавленной стоимости. </w:t>
      </w:r>
      <w:r w:rsidRPr="009C2E9E">
        <w:rPr>
          <w:sz w:val="24"/>
          <w:szCs w:val="24"/>
          <w:lang w:val="en-US"/>
        </w:rPr>
        <w:t>URL</w:t>
      </w:r>
      <w:r w:rsidRPr="009C2E9E">
        <w:rPr>
          <w:sz w:val="24"/>
          <w:szCs w:val="24"/>
        </w:rPr>
        <w:t xml:space="preserve">: </w:t>
      </w:r>
      <w:hyperlink r:id="rId1" w:history="1">
        <w:r w:rsidRPr="009C2E9E">
          <w:rPr>
            <w:rStyle w:val="aa"/>
            <w:sz w:val="24"/>
            <w:szCs w:val="24"/>
          </w:rPr>
          <w:t>http://www.iteam.ru/publications/strategy/section_20/article_1148/</w:t>
        </w:r>
      </w:hyperlink>
      <w:r w:rsidRPr="009C2E9E">
        <w:rPr>
          <w:sz w:val="24"/>
          <w:szCs w:val="24"/>
        </w:rPr>
        <w:t xml:space="preserve">  </w:t>
      </w:r>
      <w:r w:rsidRPr="009C2E9E">
        <w:rPr>
          <w:iCs/>
          <w:sz w:val="24"/>
          <w:szCs w:val="24"/>
        </w:rPr>
        <w:t>(Дата обращения: 20.03.2013).</w:t>
      </w:r>
    </w:p>
  </w:footnote>
  <w:footnote w:id="3">
    <w:p w:rsidR="004C20EC" w:rsidRPr="009C2E9E" w:rsidRDefault="004C20EC" w:rsidP="00B86587">
      <w:pPr>
        <w:pStyle w:val="a3"/>
        <w:jc w:val="both"/>
        <w:rPr>
          <w:sz w:val="24"/>
          <w:szCs w:val="24"/>
        </w:rPr>
      </w:pPr>
      <w:r w:rsidRPr="00510A5C">
        <w:rPr>
          <w:rStyle w:val="a5"/>
          <w:sz w:val="24"/>
          <w:szCs w:val="24"/>
        </w:rPr>
        <w:footnoteRef/>
      </w:r>
      <w:r w:rsidRPr="009C2E9E">
        <w:rPr>
          <w:sz w:val="24"/>
          <w:szCs w:val="24"/>
        </w:rPr>
        <w:t xml:space="preserve">Сметанина Е. Процесс управления стоимостью компани </w:t>
      </w:r>
      <w:r w:rsidRPr="009C2E9E">
        <w:rPr>
          <w:sz w:val="24"/>
          <w:szCs w:val="24"/>
          <w:lang w:val="en-US"/>
        </w:rPr>
        <w:t>URL</w:t>
      </w:r>
      <w:r w:rsidRPr="009C2E9E">
        <w:rPr>
          <w:sz w:val="24"/>
          <w:szCs w:val="24"/>
        </w:rPr>
        <w:t xml:space="preserve">: </w:t>
      </w:r>
      <w:hyperlink r:id="rId2" w:history="1">
        <w:r w:rsidRPr="009C2E9E">
          <w:rPr>
            <w:rStyle w:val="aa"/>
            <w:sz w:val="24"/>
            <w:szCs w:val="24"/>
          </w:rPr>
          <w:t>http://technomag.edu.ru/doc/159983.html</w:t>
        </w:r>
      </w:hyperlink>
      <w:r>
        <w:rPr>
          <w:sz w:val="24"/>
          <w:szCs w:val="24"/>
        </w:rPr>
        <w:t xml:space="preserve"> </w:t>
      </w:r>
      <w:r w:rsidRPr="009C2E9E">
        <w:rPr>
          <w:iCs/>
          <w:sz w:val="24"/>
          <w:szCs w:val="24"/>
        </w:rPr>
        <w:t>(Дата обращения: 20.03.2013).</w:t>
      </w:r>
    </w:p>
  </w:footnote>
  <w:footnote w:id="4">
    <w:p w:rsidR="004C20EC" w:rsidRPr="00A35EE0" w:rsidRDefault="004C20EC" w:rsidP="00A35EE0">
      <w:pPr>
        <w:pStyle w:val="a3"/>
        <w:jc w:val="both"/>
        <w:rPr>
          <w:sz w:val="24"/>
          <w:szCs w:val="24"/>
        </w:rPr>
      </w:pPr>
      <w:r w:rsidRPr="00A35EE0">
        <w:rPr>
          <w:rStyle w:val="a5"/>
          <w:sz w:val="24"/>
          <w:szCs w:val="24"/>
        </w:rPr>
        <w:footnoteRef/>
      </w:r>
      <w:r w:rsidRPr="00A35EE0">
        <w:rPr>
          <w:sz w:val="24"/>
          <w:szCs w:val="24"/>
        </w:rPr>
        <w:t xml:space="preserve"> Найденова Ю., Осколкова М. Трансформация интеллектуального капитала в ценность компании в экономике знаний// Корпоративные ф</w:t>
      </w:r>
      <w:r>
        <w:rPr>
          <w:sz w:val="24"/>
          <w:szCs w:val="24"/>
        </w:rPr>
        <w:t>инансы. – 2011. -  №2. -</w:t>
      </w:r>
      <w:r w:rsidRPr="00A35EE0">
        <w:rPr>
          <w:sz w:val="24"/>
          <w:szCs w:val="24"/>
        </w:rPr>
        <w:t xml:space="preserve"> С. 93. </w:t>
      </w:r>
    </w:p>
  </w:footnote>
  <w:footnote w:id="5">
    <w:p w:rsidR="004C20EC" w:rsidRPr="00B05CA9" w:rsidRDefault="004C20EC" w:rsidP="0026224B">
      <w:pPr>
        <w:pStyle w:val="ab"/>
        <w:spacing w:after="0" w:line="240" w:lineRule="auto"/>
        <w:ind w:left="0"/>
        <w:jc w:val="both"/>
        <w:rPr>
          <w:rFonts w:ascii="Times New Roman" w:hAnsi="Times New Roman" w:cs="Times New Roman"/>
          <w:sz w:val="24"/>
          <w:szCs w:val="24"/>
          <w:lang w:val="en-US"/>
        </w:rPr>
      </w:pPr>
      <w:r w:rsidRPr="00711C45">
        <w:rPr>
          <w:rStyle w:val="a5"/>
          <w:rFonts w:ascii="Times New Roman" w:hAnsi="Times New Roman" w:cs="Times New Roman"/>
          <w:sz w:val="24"/>
          <w:szCs w:val="24"/>
        </w:rPr>
        <w:footnoteRef/>
      </w:r>
      <w:r w:rsidRPr="00711C45">
        <w:rPr>
          <w:rFonts w:ascii="Times New Roman" w:hAnsi="Times New Roman" w:cs="Times New Roman"/>
          <w:sz w:val="24"/>
          <w:szCs w:val="24"/>
        </w:rPr>
        <w:t xml:space="preserve"> </w:t>
      </w:r>
      <w:r w:rsidRPr="0026224B">
        <w:rPr>
          <w:rFonts w:ascii="Times New Roman" w:hAnsi="Times New Roman" w:cs="Times New Roman"/>
          <w:sz w:val="24"/>
          <w:szCs w:val="24"/>
        </w:rPr>
        <w:t>Бендиков М. Интеллектуальный капитал в оценке стоимости пре</w:t>
      </w:r>
      <w:r>
        <w:rPr>
          <w:rFonts w:ascii="Times New Roman" w:hAnsi="Times New Roman" w:cs="Times New Roman"/>
          <w:sz w:val="24"/>
          <w:szCs w:val="24"/>
        </w:rPr>
        <w:t>дприятия//  Бизнес Академия</w:t>
      </w:r>
      <w:r w:rsidRPr="00F12481">
        <w:rPr>
          <w:rFonts w:ascii="Times New Roman" w:hAnsi="Times New Roman" w:cs="Times New Roman"/>
          <w:sz w:val="24"/>
          <w:szCs w:val="24"/>
        </w:rPr>
        <w:t>. -</w:t>
      </w:r>
      <w:r>
        <w:rPr>
          <w:rFonts w:ascii="Times New Roman" w:hAnsi="Times New Roman" w:cs="Times New Roman"/>
          <w:sz w:val="24"/>
          <w:szCs w:val="24"/>
        </w:rPr>
        <w:t>2003</w:t>
      </w:r>
      <w:r w:rsidRPr="00F12481">
        <w:rPr>
          <w:rFonts w:ascii="Times New Roman" w:hAnsi="Times New Roman" w:cs="Times New Roman"/>
          <w:sz w:val="24"/>
          <w:szCs w:val="24"/>
        </w:rPr>
        <w:t>.</w:t>
      </w:r>
      <w:r>
        <w:rPr>
          <w:rFonts w:ascii="Times New Roman" w:hAnsi="Times New Roman" w:cs="Times New Roman"/>
          <w:sz w:val="24"/>
          <w:szCs w:val="24"/>
        </w:rPr>
        <w:t xml:space="preserve">- </w:t>
      </w:r>
      <w:r w:rsidRPr="00B05CA9">
        <w:rPr>
          <w:rFonts w:ascii="Times New Roman" w:hAnsi="Times New Roman" w:cs="Times New Roman"/>
          <w:sz w:val="24"/>
          <w:szCs w:val="24"/>
          <w:lang w:val="en-US"/>
        </w:rPr>
        <w:t>№1</w:t>
      </w:r>
      <w:r>
        <w:rPr>
          <w:rFonts w:ascii="Times New Roman" w:hAnsi="Times New Roman" w:cs="Times New Roman"/>
          <w:sz w:val="24"/>
          <w:szCs w:val="24"/>
          <w:lang w:val="en-US"/>
        </w:rPr>
        <w:t xml:space="preserve">. - </w:t>
      </w:r>
      <w:r w:rsidRPr="0026224B">
        <w:rPr>
          <w:rFonts w:ascii="Times New Roman" w:hAnsi="Times New Roman" w:cs="Times New Roman"/>
          <w:sz w:val="24"/>
          <w:szCs w:val="24"/>
        </w:rPr>
        <w:t>С</w:t>
      </w:r>
      <w:r w:rsidRPr="00B05CA9">
        <w:rPr>
          <w:rFonts w:ascii="Times New Roman" w:hAnsi="Times New Roman" w:cs="Times New Roman"/>
          <w:sz w:val="24"/>
          <w:szCs w:val="24"/>
          <w:lang w:val="en-US"/>
        </w:rPr>
        <w:t>.7;</w:t>
      </w:r>
    </w:p>
  </w:footnote>
  <w:footnote w:id="6">
    <w:p w:rsidR="004C20EC" w:rsidRDefault="004C20EC" w:rsidP="0026224B">
      <w:pPr>
        <w:pStyle w:val="ab"/>
        <w:spacing w:after="0" w:line="240" w:lineRule="auto"/>
        <w:ind w:left="0"/>
        <w:jc w:val="both"/>
      </w:pPr>
      <w:r w:rsidRPr="0026224B">
        <w:rPr>
          <w:rStyle w:val="a5"/>
          <w:rFonts w:ascii="Times New Roman" w:hAnsi="Times New Roman" w:cs="Times New Roman"/>
          <w:sz w:val="24"/>
          <w:szCs w:val="24"/>
        </w:rPr>
        <w:footnoteRef/>
      </w:r>
      <w:r w:rsidRPr="0026224B">
        <w:rPr>
          <w:rFonts w:ascii="Times New Roman" w:hAnsi="Times New Roman" w:cs="Times New Roman"/>
          <w:sz w:val="24"/>
          <w:szCs w:val="24"/>
          <w:lang w:val="en-US"/>
        </w:rPr>
        <w:t xml:space="preserve"> Edvinsson L., Malone M. Intellectual Capital. </w:t>
      </w:r>
      <w:proofErr w:type="gramStart"/>
      <w:r w:rsidRPr="0026224B">
        <w:rPr>
          <w:rFonts w:ascii="Times New Roman" w:hAnsi="Times New Roman" w:cs="Times New Roman"/>
          <w:sz w:val="24"/>
          <w:szCs w:val="24"/>
          <w:lang w:val="en-US"/>
        </w:rPr>
        <w:t>Realizing Your Company's True Value by Finding Its Hidden Brainpower.</w:t>
      </w:r>
      <w:proofErr w:type="gramEnd"/>
      <w:r w:rsidRPr="0026224B">
        <w:rPr>
          <w:rFonts w:ascii="Times New Roman" w:hAnsi="Times New Roman" w:cs="Times New Roman"/>
          <w:sz w:val="24"/>
          <w:szCs w:val="24"/>
          <w:lang w:val="en-US"/>
        </w:rPr>
        <w:t xml:space="preserve"> – New York</w:t>
      </w:r>
      <w:r>
        <w:rPr>
          <w:rFonts w:ascii="Times New Roman" w:hAnsi="Times New Roman" w:cs="Times New Roman"/>
          <w:sz w:val="24"/>
          <w:szCs w:val="24"/>
          <w:lang w:val="en-US"/>
        </w:rPr>
        <w:t>: HarperBusiness</w:t>
      </w:r>
      <w:r w:rsidRPr="0026224B">
        <w:rPr>
          <w:rFonts w:ascii="Times New Roman" w:hAnsi="Times New Roman" w:cs="Times New Roman"/>
          <w:sz w:val="24"/>
          <w:szCs w:val="24"/>
          <w:lang w:val="en-US"/>
        </w:rPr>
        <w:t xml:space="preserve">, 1997.  </w:t>
      </w:r>
      <w:r w:rsidRPr="0026224B">
        <w:rPr>
          <w:rFonts w:ascii="Times New Roman" w:hAnsi="Times New Roman" w:cs="Times New Roman"/>
          <w:sz w:val="24"/>
          <w:szCs w:val="24"/>
        </w:rPr>
        <w:t xml:space="preserve">– </w:t>
      </w:r>
      <w:r w:rsidRPr="0026224B">
        <w:rPr>
          <w:rFonts w:ascii="Times New Roman" w:hAnsi="Times New Roman" w:cs="Times New Roman"/>
          <w:sz w:val="24"/>
          <w:szCs w:val="24"/>
          <w:lang w:val="en-US"/>
        </w:rPr>
        <w:t>p</w:t>
      </w:r>
      <w:r w:rsidRPr="0026224B">
        <w:rPr>
          <w:rFonts w:ascii="Times New Roman" w:hAnsi="Times New Roman" w:cs="Times New Roman"/>
          <w:sz w:val="24"/>
          <w:szCs w:val="24"/>
        </w:rPr>
        <w:t>. 44</w:t>
      </w:r>
      <w:r>
        <w:rPr>
          <w:rFonts w:ascii="Times New Roman" w:hAnsi="Times New Roman" w:cs="Times New Roman"/>
          <w:sz w:val="24"/>
          <w:szCs w:val="24"/>
        </w:rPr>
        <w:t>.</w:t>
      </w:r>
    </w:p>
  </w:footnote>
  <w:footnote w:id="7">
    <w:p w:rsidR="004C20EC" w:rsidRDefault="004C20EC" w:rsidP="006D23DA">
      <w:pPr>
        <w:pStyle w:val="ab"/>
        <w:spacing w:after="0" w:line="240" w:lineRule="auto"/>
        <w:ind w:left="0"/>
        <w:jc w:val="both"/>
      </w:pPr>
      <w:r w:rsidRPr="006D23DA">
        <w:rPr>
          <w:rStyle w:val="a5"/>
          <w:rFonts w:ascii="Times New Roman" w:hAnsi="Times New Roman" w:cs="Times New Roman"/>
          <w:sz w:val="24"/>
          <w:szCs w:val="24"/>
        </w:rPr>
        <w:footnoteRef/>
      </w:r>
      <w:r w:rsidRPr="006D23DA">
        <w:rPr>
          <w:rFonts w:ascii="Times New Roman" w:hAnsi="Times New Roman" w:cs="Times New Roman"/>
          <w:sz w:val="24"/>
          <w:szCs w:val="24"/>
        </w:rPr>
        <w:t xml:space="preserve"> Гапоненко А. Управление знаниями. Как превратить знания в капи</w:t>
      </w:r>
      <w:r>
        <w:rPr>
          <w:rFonts w:ascii="Times New Roman" w:hAnsi="Times New Roman" w:cs="Times New Roman"/>
          <w:sz w:val="24"/>
          <w:szCs w:val="24"/>
        </w:rPr>
        <w:t>тал. – М.: Эксмо, 2008.  – С.78.</w:t>
      </w:r>
    </w:p>
  </w:footnote>
  <w:footnote w:id="8">
    <w:p w:rsidR="004C20EC" w:rsidRPr="00066A98" w:rsidRDefault="004C20EC" w:rsidP="00066A98">
      <w:pPr>
        <w:pStyle w:val="ab"/>
        <w:spacing w:after="0" w:line="240" w:lineRule="auto"/>
        <w:ind w:left="0"/>
        <w:jc w:val="both"/>
        <w:rPr>
          <w:rFonts w:ascii="Times New Roman" w:hAnsi="Times New Roman" w:cs="Times New Roman"/>
          <w:sz w:val="24"/>
          <w:szCs w:val="24"/>
        </w:rPr>
      </w:pPr>
      <w:r w:rsidRPr="00066A98">
        <w:rPr>
          <w:rStyle w:val="a5"/>
          <w:rFonts w:ascii="Times New Roman" w:hAnsi="Times New Roman" w:cs="Times New Roman"/>
          <w:sz w:val="24"/>
          <w:szCs w:val="24"/>
        </w:rPr>
        <w:footnoteRef/>
      </w:r>
      <w:r w:rsidRPr="00066A98">
        <w:rPr>
          <w:rFonts w:ascii="Times New Roman" w:hAnsi="Times New Roman" w:cs="Times New Roman"/>
          <w:sz w:val="24"/>
          <w:szCs w:val="24"/>
        </w:rPr>
        <w:t xml:space="preserve"> </w:t>
      </w:r>
      <w:r w:rsidRPr="006D23DA">
        <w:rPr>
          <w:rFonts w:ascii="Times New Roman" w:hAnsi="Times New Roman" w:cs="Times New Roman"/>
          <w:sz w:val="24"/>
          <w:szCs w:val="24"/>
        </w:rPr>
        <w:t>Гапоненко А. Управление знаниями. Как превратить знания в кап</w:t>
      </w:r>
      <w:r>
        <w:rPr>
          <w:rFonts w:ascii="Times New Roman" w:hAnsi="Times New Roman" w:cs="Times New Roman"/>
          <w:sz w:val="24"/>
          <w:szCs w:val="24"/>
        </w:rPr>
        <w:t>итал. – М.: Эксмо, 2008.  – С.134.</w:t>
      </w:r>
    </w:p>
  </w:footnote>
  <w:footnote w:id="9">
    <w:p w:rsidR="004C20EC" w:rsidRDefault="004C20EC" w:rsidP="00C802A8">
      <w:pPr>
        <w:pStyle w:val="ab"/>
        <w:spacing w:after="0" w:line="240" w:lineRule="auto"/>
        <w:ind w:left="0"/>
        <w:jc w:val="both"/>
      </w:pPr>
      <w:r w:rsidRPr="00C802A8">
        <w:rPr>
          <w:rStyle w:val="a5"/>
          <w:rFonts w:ascii="Times New Roman" w:hAnsi="Times New Roman" w:cs="Times New Roman"/>
          <w:sz w:val="24"/>
          <w:szCs w:val="24"/>
        </w:rPr>
        <w:footnoteRef/>
      </w:r>
      <w:r w:rsidRPr="00C802A8">
        <w:rPr>
          <w:rFonts w:ascii="Times New Roman" w:hAnsi="Times New Roman" w:cs="Times New Roman"/>
          <w:sz w:val="24"/>
          <w:szCs w:val="24"/>
        </w:rPr>
        <w:t xml:space="preserve"> Молодчик М. Интеллектуальный капитал: искусство измерения. – Пермь</w:t>
      </w:r>
      <w:r w:rsidRPr="00B66265">
        <w:rPr>
          <w:rFonts w:ascii="Times New Roman" w:hAnsi="Times New Roman" w:cs="Times New Roman"/>
          <w:sz w:val="24"/>
          <w:szCs w:val="24"/>
        </w:rPr>
        <w:t>:</w:t>
      </w:r>
      <w:r>
        <w:rPr>
          <w:rFonts w:ascii="Times New Roman" w:hAnsi="Times New Roman" w:cs="Times New Roman"/>
          <w:sz w:val="24"/>
          <w:szCs w:val="24"/>
        </w:rPr>
        <w:t xml:space="preserve"> Высшая Школа Экономики</w:t>
      </w:r>
      <w:r w:rsidRPr="00C802A8">
        <w:rPr>
          <w:rFonts w:ascii="Times New Roman" w:hAnsi="Times New Roman" w:cs="Times New Roman"/>
          <w:sz w:val="24"/>
          <w:szCs w:val="24"/>
        </w:rPr>
        <w:t xml:space="preserve">, 2011. - </w:t>
      </w:r>
      <w:r>
        <w:rPr>
          <w:rFonts w:ascii="Times New Roman" w:hAnsi="Times New Roman" w:cs="Times New Roman"/>
          <w:sz w:val="24"/>
          <w:szCs w:val="24"/>
        </w:rPr>
        <w:t xml:space="preserve"> С.12.</w:t>
      </w:r>
    </w:p>
  </w:footnote>
  <w:footnote w:id="10">
    <w:p w:rsidR="004C20EC" w:rsidRPr="004B1FD7" w:rsidRDefault="004C20EC" w:rsidP="00765993">
      <w:pPr>
        <w:autoSpaceDE w:val="0"/>
        <w:autoSpaceDN w:val="0"/>
        <w:adjustRightInd w:val="0"/>
        <w:spacing w:after="0" w:line="240" w:lineRule="auto"/>
        <w:jc w:val="both"/>
      </w:pPr>
      <w:r w:rsidRPr="004B1FD7">
        <w:rPr>
          <w:rStyle w:val="a5"/>
          <w:rFonts w:ascii="Times New Roman" w:hAnsi="Times New Roman" w:cs="Times New Roman"/>
          <w:sz w:val="24"/>
          <w:szCs w:val="24"/>
        </w:rPr>
        <w:footnoteRef/>
      </w:r>
      <w:r w:rsidRPr="004B1FD7">
        <w:rPr>
          <w:rFonts w:ascii="Times New Roman" w:hAnsi="Times New Roman" w:cs="Times New Roman"/>
          <w:sz w:val="24"/>
          <w:szCs w:val="24"/>
        </w:rPr>
        <w:t xml:space="preserve"> Черемушкин С. Денежная добавленная стоимость </w:t>
      </w:r>
      <w:r w:rsidRPr="004B1FD7">
        <w:rPr>
          <w:rFonts w:ascii="Times New Roman" w:hAnsi="Times New Roman" w:cs="Times New Roman"/>
          <w:sz w:val="24"/>
          <w:szCs w:val="24"/>
          <w:lang w:val="en-US"/>
        </w:rPr>
        <w:t>CVA</w:t>
      </w:r>
      <w:r w:rsidRPr="004B1FD7">
        <w:rPr>
          <w:rFonts w:ascii="Times New Roman" w:hAnsi="Times New Roman" w:cs="Times New Roman"/>
          <w:sz w:val="24"/>
          <w:szCs w:val="24"/>
        </w:rPr>
        <w:t xml:space="preserve"> (</w:t>
      </w:r>
      <w:r w:rsidRPr="004B1FD7">
        <w:rPr>
          <w:rFonts w:ascii="Times New Roman" w:hAnsi="Times New Roman" w:cs="Times New Roman"/>
          <w:sz w:val="24"/>
          <w:szCs w:val="24"/>
          <w:lang w:val="en-US"/>
        </w:rPr>
        <w:t>Cash</w:t>
      </w:r>
      <w:r w:rsidRPr="004B1FD7">
        <w:rPr>
          <w:rFonts w:ascii="Times New Roman" w:hAnsi="Times New Roman" w:cs="Times New Roman"/>
          <w:sz w:val="24"/>
          <w:szCs w:val="24"/>
        </w:rPr>
        <w:t xml:space="preserve"> </w:t>
      </w:r>
      <w:r w:rsidRPr="004B1FD7">
        <w:rPr>
          <w:rFonts w:ascii="Times New Roman" w:hAnsi="Times New Roman" w:cs="Times New Roman"/>
          <w:sz w:val="24"/>
          <w:szCs w:val="24"/>
          <w:lang w:val="en-US"/>
        </w:rPr>
        <w:t>Value</w:t>
      </w:r>
      <w:r w:rsidRPr="004B1FD7">
        <w:rPr>
          <w:rFonts w:ascii="Times New Roman" w:hAnsi="Times New Roman" w:cs="Times New Roman"/>
          <w:sz w:val="24"/>
          <w:szCs w:val="24"/>
        </w:rPr>
        <w:t xml:space="preserve"> </w:t>
      </w:r>
      <w:r w:rsidRPr="004B1FD7">
        <w:rPr>
          <w:rFonts w:ascii="Times New Roman" w:hAnsi="Times New Roman" w:cs="Times New Roman"/>
          <w:sz w:val="24"/>
          <w:szCs w:val="24"/>
          <w:lang w:val="en-US"/>
        </w:rPr>
        <w:t>Added</w:t>
      </w:r>
      <w:proofErr w:type="gramStart"/>
      <w:r w:rsidRPr="004B1FD7">
        <w:rPr>
          <w:rFonts w:ascii="Times New Roman" w:hAnsi="Times New Roman" w:cs="Times New Roman"/>
          <w:sz w:val="24"/>
          <w:szCs w:val="24"/>
        </w:rPr>
        <w:t xml:space="preserve"> )</w:t>
      </w:r>
      <w:proofErr w:type="gramEnd"/>
      <w:r w:rsidRPr="004B1FD7">
        <w:rPr>
          <w:rFonts w:ascii="Times New Roman" w:hAnsi="Times New Roman" w:cs="Times New Roman"/>
          <w:sz w:val="24"/>
          <w:szCs w:val="24"/>
        </w:rPr>
        <w:t xml:space="preserve"> и остаточный денежный поток </w:t>
      </w:r>
      <w:r w:rsidRPr="004B1FD7">
        <w:rPr>
          <w:rFonts w:ascii="Times New Roman" w:hAnsi="Times New Roman" w:cs="Times New Roman"/>
          <w:sz w:val="24"/>
          <w:szCs w:val="24"/>
          <w:lang w:val="en-US"/>
        </w:rPr>
        <w:t>RCF</w:t>
      </w:r>
      <w:r w:rsidRPr="004B1FD7">
        <w:rPr>
          <w:rFonts w:ascii="Times New Roman" w:hAnsi="Times New Roman" w:cs="Times New Roman"/>
          <w:sz w:val="24"/>
          <w:szCs w:val="24"/>
        </w:rPr>
        <w:t xml:space="preserve"> (</w:t>
      </w:r>
      <w:r w:rsidRPr="004B1FD7">
        <w:rPr>
          <w:rFonts w:ascii="Times New Roman" w:hAnsi="Times New Roman" w:cs="Times New Roman"/>
          <w:sz w:val="24"/>
          <w:szCs w:val="24"/>
          <w:lang w:val="en-US"/>
        </w:rPr>
        <w:t>Residual</w:t>
      </w:r>
      <w:r w:rsidRPr="004B1FD7">
        <w:rPr>
          <w:rFonts w:ascii="Times New Roman" w:hAnsi="Times New Roman" w:cs="Times New Roman"/>
          <w:sz w:val="24"/>
          <w:szCs w:val="24"/>
        </w:rPr>
        <w:t xml:space="preserve"> </w:t>
      </w:r>
      <w:r w:rsidRPr="004B1FD7">
        <w:rPr>
          <w:rFonts w:ascii="Times New Roman" w:hAnsi="Times New Roman" w:cs="Times New Roman"/>
          <w:sz w:val="24"/>
          <w:szCs w:val="24"/>
          <w:lang w:val="en-US"/>
        </w:rPr>
        <w:t>Cash</w:t>
      </w:r>
      <w:r w:rsidRPr="004B1FD7">
        <w:rPr>
          <w:rFonts w:ascii="Times New Roman" w:hAnsi="Times New Roman" w:cs="Times New Roman"/>
          <w:sz w:val="24"/>
          <w:szCs w:val="24"/>
        </w:rPr>
        <w:t xml:space="preserve"> </w:t>
      </w:r>
      <w:r w:rsidRPr="004B1FD7">
        <w:rPr>
          <w:rFonts w:ascii="Times New Roman" w:hAnsi="Times New Roman" w:cs="Times New Roman"/>
          <w:sz w:val="24"/>
          <w:szCs w:val="24"/>
          <w:lang w:val="en-US"/>
        </w:rPr>
        <w:t>Flow</w:t>
      </w:r>
      <w:r>
        <w:rPr>
          <w:rFonts w:ascii="Times New Roman" w:hAnsi="Times New Roman" w:cs="Times New Roman"/>
          <w:sz w:val="24"/>
          <w:szCs w:val="24"/>
        </w:rPr>
        <w:t>) // У</w:t>
      </w:r>
      <w:r w:rsidRPr="004B1FD7">
        <w:rPr>
          <w:rFonts w:ascii="Times New Roman" w:hAnsi="Times New Roman" w:cs="Times New Roman"/>
          <w:sz w:val="24"/>
          <w:szCs w:val="24"/>
        </w:rPr>
        <w:t>прав</w:t>
      </w:r>
      <w:r>
        <w:rPr>
          <w:rFonts w:ascii="Times New Roman" w:hAnsi="Times New Roman" w:cs="Times New Roman"/>
          <w:sz w:val="24"/>
          <w:szCs w:val="24"/>
        </w:rPr>
        <w:t>ление корпоративными финансами</w:t>
      </w:r>
      <w:r w:rsidRPr="00D976DC">
        <w:rPr>
          <w:rFonts w:ascii="Times New Roman" w:hAnsi="Times New Roman" w:cs="Times New Roman"/>
          <w:sz w:val="24"/>
          <w:szCs w:val="24"/>
        </w:rPr>
        <w:t>. -</w:t>
      </w:r>
      <w:r>
        <w:rPr>
          <w:rFonts w:ascii="Times New Roman" w:hAnsi="Times New Roman" w:cs="Times New Roman"/>
          <w:sz w:val="24"/>
          <w:szCs w:val="24"/>
        </w:rPr>
        <w:t>2008</w:t>
      </w:r>
      <w:r w:rsidRPr="00D976DC">
        <w:rPr>
          <w:rFonts w:ascii="Times New Roman" w:hAnsi="Times New Roman" w:cs="Times New Roman"/>
          <w:sz w:val="24"/>
          <w:szCs w:val="24"/>
        </w:rPr>
        <w:t xml:space="preserve">.- </w:t>
      </w:r>
      <w:r>
        <w:rPr>
          <w:rFonts w:ascii="Times New Roman" w:hAnsi="Times New Roman" w:cs="Times New Roman"/>
          <w:sz w:val="24"/>
          <w:szCs w:val="24"/>
        </w:rPr>
        <w:t xml:space="preserve"> №3</w:t>
      </w:r>
      <w:r w:rsidRPr="00D976DC">
        <w:rPr>
          <w:rFonts w:ascii="Times New Roman" w:hAnsi="Times New Roman" w:cs="Times New Roman"/>
          <w:sz w:val="24"/>
          <w:szCs w:val="24"/>
        </w:rPr>
        <w:t>. -</w:t>
      </w:r>
      <w:r w:rsidRPr="004B1FD7">
        <w:rPr>
          <w:rFonts w:ascii="Times New Roman" w:hAnsi="Times New Roman" w:cs="Times New Roman"/>
          <w:sz w:val="24"/>
          <w:szCs w:val="24"/>
        </w:rPr>
        <w:t xml:space="preserve"> С.161</w:t>
      </w:r>
    </w:p>
  </w:footnote>
  <w:footnote w:id="11">
    <w:p w:rsidR="004C20EC" w:rsidRPr="000A6645" w:rsidRDefault="004C20EC" w:rsidP="00B9409B">
      <w:pPr>
        <w:pStyle w:val="a3"/>
        <w:jc w:val="both"/>
        <w:rPr>
          <w:sz w:val="24"/>
          <w:szCs w:val="24"/>
        </w:rPr>
      </w:pPr>
      <w:r w:rsidRPr="000A6645">
        <w:rPr>
          <w:rStyle w:val="a5"/>
          <w:sz w:val="24"/>
          <w:szCs w:val="24"/>
        </w:rPr>
        <w:footnoteRef/>
      </w:r>
      <w:r w:rsidRPr="000A6645">
        <w:rPr>
          <w:sz w:val="24"/>
          <w:szCs w:val="24"/>
        </w:rPr>
        <w:t xml:space="preserve">Емельянов А., Шакина Е. Основные этапы эволюции концепций управления стоимостью компаний. </w:t>
      </w:r>
      <w:r w:rsidRPr="000A6645">
        <w:rPr>
          <w:sz w:val="24"/>
          <w:szCs w:val="24"/>
          <w:lang w:val="en-US"/>
        </w:rPr>
        <w:t>URL</w:t>
      </w:r>
      <w:r w:rsidRPr="000A6645">
        <w:rPr>
          <w:sz w:val="24"/>
          <w:szCs w:val="24"/>
        </w:rPr>
        <w:t xml:space="preserve">: </w:t>
      </w:r>
      <w:hyperlink r:id="rId3" w:history="1">
        <w:r w:rsidRPr="000A6645">
          <w:rPr>
            <w:rStyle w:val="aa"/>
            <w:sz w:val="24"/>
            <w:szCs w:val="24"/>
            <w:lang w:val="en-US"/>
          </w:rPr>
          <w:t>http</w:t>
        </w:r>
        <w:r w:rsidRPr="000A6645">
          <w:rPr>
            <w:rStyle w:val="aa"/>
            <w:sz w:val="24"/>
            <w:szCs w:val="24"/>
          </w:rPr>
          <w:t>://</w:t>
        </w:r>
        <w:r w:rsidRPr="000A6645">
          <w:rPr>
            <w:rStyle w:val="aa"/>
            <w:sz w:val="24"/>
            <w:szCs w:val="24"/>
            <w:lang w:val="en-US"/>
          </w:rPr>
          <w:t>ecsocman</w:t>
        </w:r>
        <w:r w:rsidRPr="000A6645">
          <w:rPr>
            <w:rStyle w:val="aa"/>
            <w:sz w:val="24"/>
            <w:szCs w:val="24"/>
          </w:rPr>
          <w:t>.</w:t>
        </w:r>
        <w:r w:rsidRPr="000A6645">
          <w:rPr>
            <w:rStyle w:val="aa"/>
            <w:sz w:val="24"/>
            <w:szCs w:val="24"/>
            <w:lang w:val="en-US"/>
          </w:rPr>
          <w:t>hse</w:t>
        </w:r>
        <w:r w:rsidRPr="000A6645">
          <w:rPr>
            <w:rStyle w:val="aa"/>
            <w:sz w:val="24"/>
            <w:szCs w:val="24"/>
          </w:rPr>
          <w:t>.</w:t>
        </w:r>
        <w:r w:rsidRPr="000A6645">
          <w:rPr>
            <w:rStyle w:val="aa"/>
            <w:sz w:val="24"/>
            <w:szCs w:val="24"/>
            <w:lang w:val="en-US"/>
          </w:rPr>
          <w:t>ru</w:t>
        </w:r>
        <w:r w:rsidRPr="000A6645">
          <w:rPr>
            <w:rStyle w:val="aa"/>
            <w:sz w:val="24"/>
            <w:szCs w:val="24"/>
          </w:rPr>
          <w:t>/</w:t>
        </w:r>
        <w:r w:rsidRPr="000A6645">
          <w:rPr>
            <w:rStyle w:val="aa"/>
            <w:sz w:val="24"/>
            <w:szCs w:val="24"/>
            <w:lang w:val="en-US"/>
          </w:rPr>
          <w:t>data</w:t>
        </w:r>
        <w:r w:rsidRPr="000A6645">
          <w:rPr>
            <w:rStyle w:val="aa"/>
            <w:sz w:val="24"/>
            <w:szCs w:val="24"/>
          </w:rPr>
          <w:t>/697/769/1223/</w:t>
        </w:r>
        <w:r w:rsidRPr="000A6645">
          <w:rPr>
            <w:rStyle w:val="aa"/>
            <w:sz w:val="24"/>
            <w:szCs w:val="24"/>
            <w:lang w:val="en-US"/>
          </w:rPr>
          <w:t>Vypusk</w:t>
        </w:r>
        <w:r w:rsidRPr="000A6645">
          <w:rPr>
            <w:rStyle w:val="aa"/>
            <w:sz w:val="24"/>
            <w:szCs w:val="24"/>
          </w:rPr>
          <w:t>8_79_87_</w:t>
        </w:r>
        <w:r w:rsidRPr="000A6645">
          <w:rPr>
            <w:rStyle w:val="aa"/>
            <w:sz w:val="24"/>
            <w:szCs w:val="24"/>
            <w:lang w:val="en-US"/>
          </w:rPr>
          <w:t>emelianov</w:t>
        </w:r>
        <w:r w:rsidRPr="000A6645">
          <w:rPr>
            <w:rStyle w:val="aa"/>
            <w:sz w:val="24"/>
            <w:szCs w:val="24"/>
          </w:rPr>
          <w:t>_</w:t>
        </w:r>
        <w:r w:rsidRPr="000A6645">
          <w:rPr>
            <w:rStyle w:val="aa"/>
            <w:sz w:val="24"/>
            <w:szCs w:val="24"/>
            <w:lang w:val="en-US"/>
          </w:rPr>
          <w:t>shakina</w:t>
        </w:r>
        <w:r w:rsidRPr="000A6645">
          <w:rPr>
            <w:rStyle w:val="aa"/>
            <w:sz w:val="24"/>
            <w:szCs w:val="24"/>
          </w:rPr>
          <w:t>.</w:t>
        </w:r>
        <w:r w:rsidRPr="000A6645">
          <w:rPr>
            <w:rStyle w:val="aa"/>
            <w:sz w:val="24"/>
            <w:szCs w:val="24"/>
            <w:lang w:val="en-US"/>
          </w:rPr>
          <w:t>pdf</w:t>
        </w:r>
      </w:hyperlink>
      <w:r w:rsidRPr="000A6645">
        <w:rPr>
          <w:sz w:val="24"/>
          <w:szCs w:val="24"/>
        </w:rPr>
        <w:t xml:space="preserve"> (Дата обращения: 13.04.2013)</w:t>
      </w:r>
      <w:r>
        <w:rPr>
          <w:sz w:val="24"/>
          <w:szCs w:val="24"/>
        </w:rPr>
        <w:t xml:space="preserve">. </w:t>
      </w:r>
    </w:p>
  </w:footnote>
  <w:footnote w:id="12">
    <w:p w:rsidR="004C20EC" w:rsidRDefault="004C20EC" w:rsidP="000A6645">
      <w:pPr>
        <w:autoSpaceDE w:val="0"/>
        <w:autoSpaceDN w:val="0"/>
        <w:adjustRightInd w:val="0"/>
        <w:spacing w:after="0" w:line="240" w:lineRule="auto"/>
        <w:jc w:val="both"/>
      </w:pPr>
      <w:r w:rsidRPr="000A6645">
        <w:rPr>
          <w:rStyle w:val="a5"/>
          <w:rFonts w:ascii="Times New Roman" w:hAnsi="Times New Roman" w:cs="Times New Roman"/>
          <w:sz w:val="24"/>
          <w:szCs w:val="24"/>
        </w:rPr>
        <w:footnoteRef/>
      </w:r>
      <w:r w:rsidRPr="000A6645">
        <w:rPr>
          <w:rFonts w:ascii="Times New Roman" w:hAnsi="Times New Roman" w:cs="Times New Roman"/>
          <w:sz w:val="24"/>
          <w:szCs w:val="24"/>
        </w:rPr>
        <w:t xml:space="preserve"> Черемушкин С. Денежная добавленная стоимость </w:t>
      </w:r>
      <w:r w:rsidRPr="000A6645">
        <w:rPr>
          <w:rFonts w:ascii="Times New Roman" w:hAnsi="Times New Roman" w:cs="Times New Roman"/>
          <w:sz w:val="24"/>
          <w:szCs w:val="24"/>
          <w:lang w:val="en-US"/>
        </w:rPr>
        <w:t>CVA</w:t>
      </w:r>
      <w:r w:rsidRPr="000A6645">
        <w:rPr>
          <w:rFonts w:ascii="Times New Roman" w:hAnsi="Times New Roman" w:cs="Times New Roman"/>
          <w:sz w:val="24"/>
          <w:szCs w:val="24"/>
        </w:rPr>
        <w:t xml:space="preserve"> (</w:t>
      </w:r>
      <w:r w:rsidRPr="000A6645">
        <w:rPr>
          <w:rFonts w:ascii="Times New Roman" w:hAnsi="Times New Roman" w:cs="Times New Roman"/>
          <w:sz w:val="24"/>
          <w:szCs w:val="24"/>
          <w:lang w:val="en-US"/>
        </w:rPr>
        <w:t>Cash</w:t>
      </w:r>
      <w:r w:rsidRPr="000A6645">
        <w:rPr>
          <w:rFonts w:ascii="Times New Roman" w:hAnsi="Times New Roman" w:cs="Times New Roman"/>
          <w:sz w:val="24"/>
          <w:szCs w:val="24"/>
        </w:rPr>
        <w:t xml:space="preserve"> </w:t>
      </w:r>
      <w:r w:rsidRPr="000A6645">
        <w:rPr>
          <w:rFonts w:ascii="Times New Roman" w:hAnsi="Times New Roman" w:cs="Times New Roman"/>
          <w:sz w:val="24"/>
          <w:szCs w:val="24"/>
          <w:lang w:val="en-US"/>
        </w:rPr>
        <w:t>Value</w:t>
      </w:r>
      <w:r w:rsidRPr="000A6645">
        <w:rPr>
          <w:rFonts w:ascii="Times New Roman" w:hAnsi="Times New Roman" w:cs="Times New Roman"/>
          <w:sz w:val="24"/>
          <w:szCs w:val="24"/>
        </w:rPr>
        <w:t xml:space="preserve"> </w:t>
      </w:r>
      <w:r w:rsidRPr="000A6645">
        <w:rPr>
          <w:rFonts w:ascii="Times New Roman" w:hAnsi="Times New Roman" w:cs="Times New Roman"/>
          <w:sz w:val="24"/>
          <w:szCs w:val="24"/>
          <w:lang w:val="en-US"/>
        </w:rPr>
        <w:t>Added</w:t>
      </w:r>
      <w:proofErr w:type="gramStart"/>
      <w:r w:rsidRPr="000A6645">
        <w:rPr>
          <w:rFonts w:ascii="Times New Roman" w:hAnsi="Times New Roman" w:cs="Times New Roman"/>
          <w:sz w:val="24"/>
          <w:szCs w:val="24"/>
        </w:rPr>
        <w:t xml:space="preserve"> )</w:t>
      </w:r>
      <w:proofErr w:type="gramEnd"/>
      <w:r w:rsidRPr="000A6645">
        <w:rPr>
          <w:rFonts w:ascii="Times New Roman" w:hAnsi="Times New Roman" w:cs="Times New Roman"/>
          <w:sz w:val="24"/>
          <w:szCs w:val="24"/>
        </w:rPr>
        <w:t xml:space="preserve"> и остаточный денежный поток </w:t>
      </w:r>
      <w:r w:rsidRPr="000A6645">
        <w:rPr>
          <w:rFonts w:ascii="Times New Roman" w:hAnsi="Times New Roman" w:cs="Times New Roman"/>
          <w:sz w:val="24"/>
          <w:szCs w:val="24"/>
          <w:lang w:val="en-US"/>
        </w:rPr>
        <w:t>RCF</w:t>
      </w:r>
      <w:r w:rsidRPr="000A6645">
        <w:rPr>
          <w:rFonts w:ascii="Times New Roman" w:hAnsi="Times New Roman" w:cs="Times New Roman"/>
          <w:sz w:val="24"/>
          <w:szCs w:val="24"/>
        </w:rPr>
        <w:t xml:space="preserve"> (</w:t>
      </w:r>
      <w:r w:rsidRPr="000A6645">
        <w:rPr>
          <w:rFonts w:ascii="Times New Roman" w:hAnsi="Times New Roman" w:cs="Times New Roman"/>
          <w:sz w:val="24"/>
          <w:szCs w:val="24"/>
          <w:lang w:val="en-US"/>
        </w:rPr>
        <w:t>Residual</w:t>
      </w:r>
      <w:r w:rsidRPr="000A6645">
        <w:rPr>
          <w:rFonts w:ascii="Times New Roman" w:hAnsi="Times New Roman" w:cs="Times New Roman"/>
          <w:sz w:val="24"/>
          <w:szCs w:val="24"/>
        </w:rPr>
        <w:t xml:space="preserve"> </w:t>
      </w:r>
      <w:r w:rsidRPr="000A6645">
        <w:rPr>
          <w:rFonts w:ascii="Times New Roman" w:hAnsi="Times New Roman" w:cs="Times New Roman"/>
          <w:sz w:val="24"/>
          <w:szCs w:val="24"/>
          <w:lang w:val="en-US"/>
        </w:rPr>
        <w:t>Cash</w:t>
      </w:r>
      <w:r w:rsidRPr="000A6645">
        <w:rPr>
          <w:rFonts w:ascii="Times New Roman" w:hAnsi="Times New Roman" w:cs="Times New Roman"/>
          <w:sz w:val="24"/>
          <w:szCs w:val="24"/>
        </w:rPr>
        <w:t xml:space="preserve"> </w:t>
      </w:r>
      <w:r w:rsidRPr="000A6645">
        <w:rPr>
          <w:rFonts w:ascii="Times New Roman" w:hAnsi="Times New Roman" w:cs="Times New Roman"/>
          <w:sz w:val="24"/>
          <w:szCs w:val="24"/>
          <w:lang w:val="en-US"/>
        </w:rPr>
        <w:t>Flow</w:t>
      </w:r>
      <w:r w:rsidRPr="000A6645">
        <w:rPr>
          <w:rFonts w:ascii="Times New Roman" w:hAnsi="Times New Roman" w:cs="Times New Roman"/>
          <w:sz w:val="24"/>
          <w:szCs w:val="24"/>
        </w:rPr>
        <w:t>)// управление корпоративными финансами, 2008, №3, С.163</w:t>
      </w:r>
    </w:p>
  </w:footnote>
  <w:footnote w:id="13">
    <w:p w:rsidR="004C20EC" w:rsidRDefault="004C20EC" w:rsidP="0088686A">
      <w:pPr>
        <w:pStyle w:val="a3"/>
        <w:jc w:val="both"/>
      </w:pPr>
      <w:r w:rsidRPr="0088686A">
        <w:rPr>
          <w:rStyle w:val="a5"/>
          <w:sz w:val="24"/>
          <w:szCs w:val="24"/>
        </w:rPr>
        <w:footnoteRef/>
      </w:r>
      <w:r w:rsidRPr="0088686A">
        <w:rPr>
          <w:sz w:val="24"/>
          <w:szCs w:val="24"/>
        </w:rPr>
        <w:t xml:space="preserve"> Емельянов А., Шакина Е. Основные этапы эволюции концепций управления стоимостью компаний. </w:t>
      </w:r>
      <w:r w:rsidRPr="0088686A">
        <w:rPr>
          <w:sz w:val="24"/>
          <w:szCs w:val="24"/>
          <w:lang w:val="en-US"/>
        </w:rPr>
        <w:t>URL</w:t>
      </w:r>
      <w:r w:rsidRPr="0088686A">
        <w:rPr>
          <w:sz w:val="24"/>
          <w:szCs w:val="24"/>
        </w:rPr>
        <w:t xml:space="preserve">: </w:t>
      </w:r>
      <w:hyperlink r:id="rId4" w:history="1">
        <w:r w:rsidRPr="0088686A">
          <w:rPr>
            <w:rStyle w:val="aa"/>
            <w:sz w:val="24"/>
            <w:szCs w:val="24"/>
            <w:lang w:val="en-US"/>
          </w:rPr>
          <w:t>http</w:t>
        </w:r>
        <w:r w:rsidRPr="0088686A">
          <w:rPr>
            <w:rStyle w:val="aa"/>
            <w:sz w:val="24"/>
            <w:szCs w:val="24"/>
          </w:rPr>
          <w:t>://</w:t>
        </w:r>
        <w:r w:rsidRPr="0088686A">
          <w:rPr>
            <w:rStyle w:val="aa"/>
            <w:sz w:val="24"/>
            <w:szCs w:val="24"/>
            <w:lang w:val="en-US"/>
          </w:rPr>
          <w:t>ecsocman</w:t>
        </w:r>
        <w:r w:rsidRPr="0088686A">
          <w:rPr>
            <w:rStyle w:val="aa"/>
            <w:sz w:val="24"/>
            <w:szCs w:val="24"/>
          </w:rPr>
          <w:t>.</w:t>
        </w:r>
        <w:r w:rsidRPr="0088686A">
          <w:rPr>
            <w:rStyle w:val="aa"/>
            <w:sz w:val="24"/>
            <w:szCs w:val="24"/>
            <w:lang w:val="en-US"/>
          </w:rPr>
          <w:t>hse</w:t>
        </w:r>
        <w:r w:rsidRPr="0088686A">
          <w:rPr>
            <w:rStyle w:val="aa"/>
            <w:sz w:val="24"/>
            <w:szCs w:val="24"/>
          </w:rPr>
          <w:t>.</w:t>
        </w:r>
        <w:r w:rsidRPr="0088686A">
          <w:rPr>
            <w:rStyle w:val="aa"/>
            <w:sz w:val="24"/>
            <w:szCs w:val="24"/>
            <w:lang w:val="en-US"/>
          </w:rPr>
          <w:t>ru</w:t>
        </w:r>
        <w:r w:rsidRPr="0088686A">
          <w:rPr>
            <w:rStyle w:val="aa"/>
            <w:sz w:val="24"/>
            <w:szCs w:val="24"/>
          </w:rPr>
          <w:t>/</w:t>
        </w:r>
        <w:r w:rsidRPr="0088686A">
          <w:rPr>
            <w:rStyle w:val="aa"/>
            <w:sz w:val="24"/>
            <w:szCs w:val="24"/>
            <w:lang w:val="en-US"/>
          </w:rPr>
          <w:t>data</w:t>
        </w:r>
        <w:r w:rsidRPr="0088686A">
          <w:rPr>
            <w:rStyle w:val="aa"/>
            <w:sz w:val="24"/>
            <w:szCs w:val="24"/>
          </w:rPr>
          <w:t>/697/769/1223/</w:t>
        </w:r>
        <w:r w:rsidRPr="0088686A">
          <w:rPr>
            <w:rStyle w:val="aa"/>
            <w:sz w:val="24"/>
            <w:szCs w:val="24"/>
            <w:lang w:val="en-US"/>
          </w:rPr>
          <w:t>Vypusk</w:t>
        </w:r>
        <w:r w:rsidRPr="0088686A">
          <w:rPr>
            <w:rStyle w:val="aa"/>
            <w:sz w:val="24"/>
            <w:szCs w:val="24"/>
          </w:rPr>
          <w:t>8_79_87_</w:t>
        </w:r>
        <w:r w:rsidRPr="0088686A">
          <w:rPr>
            <w:rStyle w:val="aa"/>
            <w:sz w:val="24"/>
            <w:szCs w:val="24"/>
            <w:lang w:val="en-US"/>
          </w:rPr>
          <w:t>emelianov</w:t>
        </w:r>
        <w:r w:rsidRPr="0088686A">
          <w:rPr>
            <w:rStyle w:val="aa"/>
            <w:sz w:val="24"/>
            <w:szCs w:val="24"/>
          </w:rPr>
          <w:t>_</w:t>
        </w:r>
        <w:r w:rsidRPr="0088686A">
          <w:rPr>
            <w:rStyle w:val="aa"/>
            <w:sz w:val="24"/>
            <w:szCs w:val="24"/>
            <w:lang w:val="en-US"/>
          </w:rPr>
          <w:t>shakina</w:t>
        </w:r>
        <w:r w:rsidRPr="0088686A">
          <w:rPr>
            <w:rStyle w:val="aa"/>
            <w:sz w:val="24"/>
            <w:szCs w:val="24"/>
          </w:rPr>
          <w:t>.</w:t>
        </w:r>
        <w:r w:rsidRPr="0088686A">
          <w:rPr>
            <w:rStyle w:val="aa"/>
            <w:sz w:val="24"/>
            <w:szCs w:val="24"/>
            <w:lang w:val="en-US"/>
          </w:rPr>
          <w:t>pdf</w:t>
        </w:r>
      </w:hyperlink>
      <w:r w:rsidRPr="0088686A">
        <w:rPr>
          <w:sz w:val="24"/>
          <w:szCs w:val="24"/>
        </w:rPr>
        <w:t xml:space="preserve"> (Дата обращения: 13.04.2013)</w:t>
      </w:r>
      <w:r>
        <w:rPr>
          <w:sz w:val="24"/>
          <w:szCs w:val="24"/>
        </w:rPr>
        <w:t>;</w:t>
      </w:r>
    </w:p>
  </w:footnote>
  <w:footnote w:id="14">
    <w:p w:rsidR="004C20EC" w:rsidRPr="001C7E1E" w:rsidRDefault="004C20EC" w:rsidP="0017754A">
      <w:pPr>
        <w:pStyle w:val="a3"/>
        <w:jc w:val="both"/>
        <w:rPr>
          <w:sz w:val="24"/>
          <w:szCs w:val="24"/>
          <w:lang w:val="en-US"/>
        </w:rPr>
      </w:pPr>
      <w:r w:rsidRPr="0017754A">
        <w:rPr>
          <w:rStyle w:val="a5"/>
          <w:sz w:val="24"/>
          <w:szCs w:val="24"/>
        </w:rPr>
        <w:footnoteRef/>
      </w:r>
      <w:r w:rsidRPr="0017754A">
        <w:rPr>
          <w:sz w:val="24"/>
          <w:szCs w:val="24"/>
        </w:rPr>
        <w:t xml:space="preserve"> Коупленд Т., Колер Т., Муррин Д. Стоимость компаний: оценка и управление.-  М</w:t>
      </w:r>
      <w:r w:rsidRPr="001C7E1E">
        <w:rPr>
          <w:sz w:val="24"/>
          <w:szCs w:val="24"/>
          <w:lang w:val="en-US"/>
        </w:rPr>
        <w:t xml:space="preserve">.: </w:t>
      </w:r>
      <w:r w:rsidRPr="0017754A">
        <w:rPr>
          <w:sz w:val="24"/>
          <w:szCs w:val="24"/>
        </w:rPr>
        <w:t>ЗАО</w:t>
      </w:r>
      <w:r w:rsidRPr="001C7E1E">
        <w:rPr>
          <w:sz w:val="24"/>
          <w:szCs w:val="24"/>
          <w:lang w:val="en-US"/>
        </w:rPr>
        <w:t xml:space="preserve"> «</w:t>
      </w:r>
      <w:r w:rsidRPr="0017754A">
        <w:rPr>
          <w:sz w:val="24"/>
          <w:szCs w:val="24"/>
        </w:rPr>
        <w:t>Олимп</w:t>
      </w:r>
      <w:r w:rsidRPr="001C7E1E">
        <w:rPr>
          <w:sz w:val="24"/>
          <w:szCs w:val="24"/>
          <w:lang w:val="en-US"/>
        </w:rPr>
        <w:t>-</w:t>
      </w:r>
      <w:r w:rsidRPr="0017754A">
        <w:rPr>
          <w:sz w:val="24"/>
          <w:szCs w:val="24"/>
        </w:rPr>
        <w:t>Бизнес</w:t>
      </w:r>
      <w:r w:rsidRPr="001C7E1E">
        <w:rPr>
          <w:sz w:val="24"/>
          <w:szCs w:val="24"/>
          <w:lang w:val="en-US"/>
        </w:rPr>
        <w:t xml:space="preserve">», 2000. – </w:t>
      </w:r>
      <w:r w:rsidRPr="0017754A">
        <w:rPr>
          <w:sz w:val="24"/>
          <w:szCs w:val="24"/>
        </w:rPr>
        <w:t>С</w:t>
      </w:r>
      <w:r w:rsidRPr="001C7E1E">
        <w:rPr>
          <w:sz w:val="24"/>
          <w:szCs w:val="24"/>
          <w:lang w:val="en-US"/>
        </w:rPr>
        <w:t>.128.</w:t>
      </w:r>
    </w:p>
  </w:footnote>
  <w:footnote w:id="15">
    <w:p w:rsidR="004C20EC" w:rsidRPr="00262419" w:rsidRDefault="004C20EC" w:rsidP="00262419">
      <w:pPr>
        <w:pStyle w:val="af6"/>
        <w:spacing w:after="0"/>
        <w:rPr>
          <w:sz w:val="24"/>
          <w:szCs w:val="24"/>
          <w:lang w:val="en-US"/>
        </w:rPr>
      </w:pPr>
      <w:r w:rsidRPr="00262419">
        <w:rPr>
          <w:rStyle w:val="a5"/>
          <w:i w:val="0"/>
          <w:sz w:val="24"/>
          <w:szCs w:val="24"/>
        </w:rPr>
        <w:footnoteRef/>
      </w:r>
      <w:r w:rsidRPr="00262419">
        <w:rPr>
          <w:i w:val="0"/>
          <w:sz w:val="24"/>
          <w:szCs w:val="24"/>
          <w:lang w:val="en-US"/>
        </w:rPr>
        <w:t xml:space="preserve"> </w:t>
      </w:r>
      <w:r w:rsidRPr="00262419">
        <w:rPr>
          <w:i w:val="0"/>
          <w:sz w:val="24"/>
          <w:szCs w:val="24"/>
        </w:rPr>
        <w:t>Исследование</w:t>
      </w:r>
      <w:r w:rsidRPr="00262419">
        <w:rPr>
          <w:i w:val="0"/>
          <w:sz w:val="24"/>
          <w:szCs w:val="24"/>
          <w:lang w:val="en-US"/>
        </w:rPr>
        <w:t xml:space="preserve"> Brand Finance. «Driving Corporate Value in 21 Century»// Brand Finance, 2000. URL: </w:t>
      </w:r>
      <w:hyperlink r:id="rId5" w:history="1">
        <w:r w:rsidRPr="00262419">
          <w:rPr>
            <w:i w:val="0"/>
            <w:sz w:val="24"/>
            <w:szCs w:val="24"/>
            <w:u w:val="single"/>
            <w:lang w:val="en-US"/>
          </w:rPr>
          <w:t>www.brandfinance.com</w:t>
        </w:r>
      </w:hyperlink>
      <w:r w:rsidRPr="00262419">
        <w:rPr>
          <w:i w:val="0"/>
          <w:color w:val="002060"/>
          <w:sz w:val="24"/>
          <w:szCs w:val="24"/>
          <w:u w:val="single"/>
          <w:lang w:val="en-US"/>
        </w:rPr>
        <w:t xml:space="preserve"> </w:t>
      </w:r>
      <w:r w:rsidRPr="00262419">
        <w:rPr>
          <w:i w:val="0"/>
          <w:sz w:val="24"/>
          <w:szCs w:val="24"/>
          <w:lang w:val="en-US"/>
        </w:rPr>
        <w:t xml:space="preserve"> (</w:t>
      </w:r>
      <w:r w:rsidRPr="00262419">
        <w:rPr>
          <w:i w:val="0"/>
          <w:sz w:val="24"/>
          <w:szCs w:val="24"/>
        </w:rPr>
        <w:t>Дата</w:t>
      </w:r>
      <w:r w:rsidRPr="00262419">
        <w:rPr>
          <w:i w:val="0"/>
          <w:sz w:val="24"/>
          <w:szCs w:val="24"/>
          <w:lang w:val="en-US"/>
        </w:rPr>
        <w:t xml:space="preserve"> </w:t>
      </w:r>
      <w:r w:rsidRPr="00262419">
        <w:rPr>
          <w:i w:val="0"/>
          <w:sz w:val="24"/>
          <w:szCs w:val="24"/>
        </w:rPr>
        <w:t>обращения</w:t>
      </w:r>
      <w:r w:rsidRPr="00262419">
        <w:rPr>
          <w:i w:val="0"/>
          <w:sz w:val="24"/>
          <w:szCs w:val="24"/>
          <w:lang w:val="en-US"/>
        </w:rPr>
        <w:t>: 16.0</w:t>
      </w:r>
      <w:r w:rsidRPr="001C7E1E">
        <w:rPr>
          <w:i w:val="0"/>
          <w:sz w:val="24"/>
          <w:szCs w:val="24"/>
          <w:lang w:val="en-US"/>
        </w:rPr>
        <w:t>4</w:t>
      </w:r>
      <w:r>
        <w:rPr>
          <w:i w:val="0"/>
          <w:sz w:val="24"/>
          <w:szCs w:val="24"/>
          <w:lang w:val="en-US"/>
        </w:rPr>
        <w:t>.201</w:t>
      </w:r>
      <w:r w:rsidRPr="001C7E1E">
        <w:rPr>
          <w:i w:val="0"/>
          <w:sz w:val="24"/>
          <w:szCs w:val="24"/>
          <w:lang w:val="en-US"/>
        </w:rPr>
        <w:t>3</w:t>
      </w:r>
      <w:r w:rsidRPr="00262419">
        <w:rPr>
          <w:i w:val="0"/>
          <w:sz w:val="24"/>
          <w:szCs w:val="24"/>
          <w:lang w:val="en-US"/>
        </w:rPr>
        <w:t>)</w:t>
      </w:r>
      <w:r w:rsidRPr="00B05CA9">
        <w:rPr>
          <w:i w:val="0"/>
          <w:sz w:val="24"/>
          <w:szCs w:val="24"/>
          <w:lang w:val="en-US"/>
        </w:rPr>
        <w:t>.</w:t>
      </w:r>
    </w:p>
  </w:footnote>
  <w:footnote w:id="16">
    <w:p w:rsidR="004C20EC" w:rsidRPr="008B762D" w:rsidRDefault="004C20EC" w:rsidP="008B762D">
      <w:pPr>
        <w:pStyle w:val="ab"/>
        <w:autoSpaceDE w:val="0"/>
        <w:autoSpaceDN w:val="0"/>
        <w:adjustRightInd w:val="0"/>
        <w:spacing w:after="0" w:line="240" w:lineRule="auto"/>
        <w:ind w:left="0"/>
        <w:jc w:val="both"/>
      </w:pPr>
      <w:r w:rsidRPr="008B762D">
        <w:rPr>
          <w:rStyle w:val="a5"/>
          <w:rFonts w:ascii="Times New Roman" w:hAnsi="Times New Roman" w:cs="Times New Roman"/>
          <w:sz w:val="24"/>
          <w:szCs w:val="24"/>
        </w:rPr>
        <w:footnoteRef/>
      </w:r>
      <w:r w:rsidRPr="008B762D">
        <w:rPr>
          <w:rFonts w:ascii="Times New Roman" w:hAnsi="Times New Roman" w:cs="Times New Roman"/>
          <w:sz w:val="24"/>
          <w:szCs w:val="24"/>
          <w:lang w:val="en-US"/>
        </w:rPr>
        <w:t xml:space="preserve"> </w:t>
      </w:r>
      <w:proofErr w:type="gramStart"/>
      <w:r>
        <w:rPr>
          <w:rFonts w:ascii="Times New Roman" w:hAnsi="Times New Roman" w:cs="Times New Roman"/>
          <w:iCs/>
          <w:sz w:val="24"/>
          <w:szCs w:val="24"/>
          <w:lang w:val="en-US"/>
        </w:rPr>
        <w:t>Doyle</w:t>
      </w:r>
      <w:r w:rsidRPr="008B762D">
        <w:rPr>
          <w:rFonts w:ascii="Times New Roman" w:hAnsi="Times New Roman" w:cs="Times New Roman"/>
          <w:iCs/>
          <w:sz w:val="24"/>
          <w:szCs w:val="24"/>
          <w:lang w:val="en-US"/>
        </w:rPr>
        <w:t xml:space="preserve"> </w:t>
      </w:r>
      <w:r>
        <w:rPr>
          <w:rFonts w:ascii="Times New Roman" w:hAnsi="Times New Roman" w:cs="Times New Roman"/>
          <w:iCs/>
          <w:sz w:val="24"/>
          <w:szCs w:val="24"/>
          <w:lang w:val="en-US"/>
        </w:rPr>
        <w:t>P.</w:t>
      </w:r>
      <w:r w:rsidRPr="008B762D">
        <w:rPr>
          <w:rFonts w:ascii="Times New Roman" w:hAnsi="Times New Roman" w:cs="Times New Roman"/>
          <w:iCs/>
          <w:sz w:val="24"/>
          <w:szCs w:val="24"/>
          <w:lang w:val="en-US"/>
        </w:rPr>
        <w:t xml:space="preserve"> Shareholder-value-based brand strategies.</w:t>
      </w:r>
      <w:proofErr w:type="gramEnd"/>
      <w:r w:rsidRPr="008B762D">
        <w:rPr>
          <w:rFonts w:ascii="Times New Roman" w:hAnsi="Times New Roman" w:cs="Times New Roman"/>
          <w:iCs/>
          <w:sz w:val="24"/>
          <w:szCs w:val="24"/>
          <w:lang w:val="en-US"/>
        </w:rPr>
        <w:t xml:space="preserve"> </w:t>
      </w:r>
      <w:r w:rsidRPr="008B762D">
        <w:rPr>
          <w:rFonts w:ascii="Times New Roman" w:hAnsi="Times New Roman" w:cs="Times New Roman"/>
          <w:sz w:val="24"/>
          <w:szCs w:val="24"/>
          <w:lang w:val="en-US"/>
        </w:rPr>
        <w:t>URL</w:t>
      </w:r>
      <w:r w:rsidRPr="008B762D">
        <w:rPr>
          <w:rFonts w:ascii="Times New Roman" w:hAnsi="Times New Roman" w:cs="Times New Roman"/>
          <w:sz w:val="24"/>
          <w:szCs w:val="24"/>
        </w:rPr>
        <w:t xml:space="preserve">:  </w:t>
      </w:r>
      <w:hyperlink r:id="rId6" w:history="1">
        <w:r w:rsidRPr="008B762D">
          <w:rPr>
            <w:rStyle w:val="aa"/>
            <w:rFonts w:ascii="Times New Roman" w:hAnsi="Times New Roman" w:cs="Times New Roman"/>
            <w:sz w:val="24"/>
            <w:szCs w:val="24"/>
            <w:lang w:val="en-US"/>
          </w:rPr>
          <w:t>http</w:t>
        </w:r>
        <w:r w:rsidRPr="008B762D">
          <w:rPr>
            <w:rStyle w:val="aa"/>
            <w:rFonts w:ascii="Times New Roman" w:hAnsi="Times New Roman" w:cs="Times New Roman"/>
            <w:sz w:val="24"/>
            <w:szCs w:val="24"/>
          </w:rPr>
          <w:t>://</w:t>
        </w:r>
        <w:r w:rsidRPr="008B762D">
          <w:rPr>
            <w:rStyle w:val="aa"/>
            <w:rFonts w:ascii="Times New Roman" w:hAnsi="Times New Roman" w:cs="Times New Roman"/>
            <w:sz w:val="24"/>
            <w:szCs w:val="24"/>
            <w:lang w:val="en-US"/>
          </w:rPr>
          <w:t>www</w:t>
        </w:r>
        <w:r w:rsidRPr="008B762D">
          <w:rPr>
            <w:rStyle w:val="aa"/>
            <w:rFonts w:ascii="Times New Roman" w:hAnsi="Times New Roman" w:cs="Times New Roman"/>
            <w:sz w:val="24"/>
            <w:szCs w:val="24"/>
          </w:rPr>
          <w:t>.</w:t>
        </w:r>
        <w:r w:rsidRPr="008B762D">
          <w:rPr>
            <w:rStyle w:val="aa"/>
            <w:rFonts w:ascii="Times New Roman" w:hAnsi="Times New Roman" w:cs="Times New Roman"/>
            <w:sz w:val="24"/>
            <w:szCs w:val="24"/>
            <w:lang w:val="en-US"/>
          </w:rPr>
          <w:t>verajordan</w:t>
        </w:r>
        <w:r w:rsidRPr="008B762D">
          <w:rPr>
            <w:rStyle w:val="aa"/>
            <w:rFonts w:ascii="Times New Roman" w:hAnsi="Times New Roman" w:cs="Times New Roman"/>
            <w:sz w:val="24"/>
            <w:szCs w:val="24"/>
          </w:rPr>
          <w:t>.</w:t>
        </w:r>
        <w:r w:rsidRPr="008B762D">
          <w:rPr>
            <w:rStyle w:val="aa"/>
            <w:rFonts w:ascii="Times New Roman" w:hAnsi="Times New Roman" w:cs="Times New Roman"/>
            <w:sz w:val="24"/>
            <w:szCs w:val="24"/>
            <w:lang w:val="en-US"/>
          </w:rPr>
          <w:t>com</w:t>
        </w:r>
        <w:r w:rsidRPr="008B762D">
          <w:rPr>
            <w:rStyle w:val="aa"/>
            <w:rFonts w:ascii="Times New Roman" w:hAnsi="Times New Roman" w:cs="Times New Roman"/>
            <w:sz w:val="24"/>
            <w:szCs w:val="24"/>
          </w:rPr>
          <w:t>/</w:t>
        </w:r>
        <w:r w:rsidRPr="008B762D">
          <w:rPr>
            <w:rStyle w:val="aa"/>
            <w:rFonts w:ascii="Times New Roman" w:hAnsi="Times New Roman" w:cs="Times New Roman"/>
            <w:sz w:val="24"/>
            <w:szCs w:val="24"/>
            <w:lang w:val="en-US"/>
          </w:rPr>
          <w:t>adrianajordan</w:t>
        </w:r>
        <w:r w:rsidRPr="008B762D">
          <w:rPr>
            <w:rStyle w:val="aa"/>
            <w:rFonts w:ascii="Times New Roman" w:hAnsi="Times New Roman" w:cs="Times New Roman"/>
            <w:sz w:val="24"/>
            <w:szCs w:val="24"/>
          </w:rPr>
          <w:t>/</w:t>
        </w:r>
        <w:r w:rsidRPr="008B762D">
          <w:rPr>
            <w:rStyle w:val="aa"/>
            <w:rFonts w:ascii="Times New Roman" w:hAnsi="Times New Roman" w:cs="Times New Roman"/>
            <w:sz w:val="24"/>
            <w:szCs w:val="24"/>
            <w:lang w:val="en-US"/>
          </w:rPr>
          <w:t>pdf</w:t>
        </w:r>
        <w:r w:rsidRPr="008B762D">
          <w:rPr>
            <w:rStyle w:val="aa"/>
            <w:rFonts w:ascii="Times New Roman" w:hAnsi="Times New Roman" w:cs="Times New Roman"/>
            <w:sz w:val="24"/>
            <w:szCs w:val="24"/>
          </w:rPr>
          <w:t>/20_30.</w:t>
        </w:r>
        <w:r w:rsidRPr="008B762D">
          <w:rPr>
            <w:rStyle w:val="aa"/>
            <w:rFonts w:ascii="Times New Roman" w:hAnsi="Times New Roman" w:cs="Times New Roman"/>
            <w:sz w:val="24"/>
            <w:szCs w:val="24"/>
            <w:lang w:val="en-US"/>
          </w:rPr>
          <w:t>pdf</w:t>
        </w:r>
      </w:hyperlink>
      <w:r w:rsidRPr="008B762D">
        <w:rPr>
          <w:rFonts w:ascii="Times New Roman" w:hAnsi="Times New Roman" w:cs="Times New Roman"/>
          <w:sz w:val="24"/>
          <w:szCs w:val="24"/>
        </w:rPr>
        <w:t xml:space="preserve"> (Дата обращения: 16.04.2013)</w:t>
      </w:r>
      <w:r>
        <w:rPr>
          <w:rFonts w:ascii="Times New Roman" w:hAnsi="Times New Roman" w:cs="Times New Roman"/>
          <w:sz w:val="24"/>
          <w:szCs w:val="24"/>
        </w:rPr>
        <w:t>.</w:t>
      </w:r>
    </w:p>
  </w:footnote>
  <w:footnote w:id="17">
    <w:p w:rsidR="004C20EC" w:rsidRPr="007A24C1" w:rsidRDefault="004C20EC" w:rsidP="007A24C1">
      <w:pPr>
        <w:pStyle w:val="a3"/>
        <w:jc w:val="both"/>
        <w:rPr>
          <w:sz w:val="24"/>
          <w:szCs w:val="24"/>
        </w:rPr>
      </w:pPr>
      <w:r w:rsidRPr="007A24C1">
        <w:rPr>
          <w:rStyle w:val="a5"/>
          <w:sz w:val="24"/>
          <w:szCs w:val="24"/>
        </w:rPr>
        <w:footnoteRef/>
      </w:r>
      <w:r w:rsidRPr="007A24C1">
        <w:rPr>
          <w:sz w:val="24"/>
          <w:szCs w:val="24"/>
        </w:rPr>
        <w:t>Гаранина Т. Структура интеллектуального капитал: вопросы оценки и эмпирического анализа// Вестник  С.-Петерб</w:t>
      </w:r>
      <w:r>
        <w:rPr>
          <w:sz w:val="24"/>
          <w:szCs w:val="24"/>
        </w:rPr>
        <w:t>уржского университета</w:t>
      </w:r>
      <w:r w:rsidRPr="00E573FA">
        <w:rPr>
          <w:sz w:val="24"/>
          <w:szCs w:val="24"/>
        </w:rPr>
        <w:t xml:space="preserve">. – </w:t>
      </w:r>
      <w:r>
        <w:rPr>
          <w:sz w:val="24"/>
          <w:szCs w:val="24"/>
        </w:rPr>
        <w:t>2008</w:t>
      </w:r>
      <w:r w:rsidRPr="00E573FA">
        <w:rPr>
          <w:sz w:val="24"/>
          <w:szCs w:val="24"/>
        </w:rPr>
        <w:t>. -</w:t>
      </w:r>
      <w:r>
        <w:rPr>
          <w:sz w:val="24"/>
          <w:szCs w:val="24"/>
        </w:rPr>
        <w:t xml:space="preserve"> №1</w:t>
      </w:r>
      <w:r w:rsidRPr="00E573FA">
        <w:rPr>
          <w:sz w:val="24"/>
          <w:szCs w:val="24"/>
        </w:rPr>
        <w:t>. -</w:t>
      </w:r>
      <w:r w:rsidRPr="007A24C1">
        <w:rPr>
          <w:sz w:val="24"/>
          <w:szCs w:val="24"/>
        </w:rPr>
        <w:t>С.116</w:t>
      </w:r>
    </w:p>
  </w:footnote>
  <w:footnote w:id="18">
    <w:p w:rsidR="004C20EC" w:rsidRPr="001A174A" w:rsidRDefault="004C20EC" w:rsidP="001A174A">
      <w:pPr>
        <w:tabs>
          <w:tab w:val="num" w:pos="540"/>
        </w:tabs>
        <w:spacing w:after="0" w:line="240" w:lineRule="auto"/>
        <w:jc w:val="both"/>
        <w:rPr>
          <w:rFonts w:ascii="Times New Roman" w:hAnsi="Times New Roman" w:cs="Times New Roman"/>
          <w:sz w:val="24"/>
          <w:szCs w:val="24"/>
        </w:rPr>
      </w:pPr>
      <w:r w:rsidRPr="001A174A">
        <w:rPr>
          <w:rStyle w:val="a5"/>
          <w:rFonts w:ascii="Times New Roman" w:hAnsi="Times New Roman" w:cs="Times New Roman"/>
          <w:sz w:val="24"/>
          <w:szCs w:val="24"/>
        </w:rPr>
        <w:footnoteRef/>
      </w:r>
      <w:r w:rsidRPr="001A174A">
        <w:rPr>
          <w:rFonts w:ascii="Times New Roman" w:hAnsi="Times New Roman" w:cs="Times New Roman"/>
          <w:sz w:val="24"/>
          <w:szCs w:val="24"/>
        </w:rPr>
        <w:t xml:space="preserve"> Волков Д., Гаранина Т. Нематериальные активы: проблемы состава и оценивания// Вестник Са</w:t>
      </w:r>
      <w:r>
        <w:rPr>
          <w:rFonts w:ascii="Times New Roman" w:hAnsi="Times New Roman" w:cs="Times New Roman"/>
          <w:sz w:val="24"/>
          <w:szCs w:val="24"/>
        </w:rPr>
        <w:t>нкт-Петербургского университета</w:t>
      </w:r>
      <w:r w:rsidRPr="00E573FA">
        <w:rPr>
          <w:rFonts w:ascii="Times New Roman" w:hAnsi="Times New Roman" w:cs="Times New Roman"/>
          <w:sz w:val="24"/>
          <w:szCs w:val="24"/>
        </w:rPr>
        <w:t xml:space="preserve">.- </w:t>
      </w:r>
      <w:r>
        <w:rPr>
          <w:rFonts w:ascii="Times New Roman" w:hAnsi="Times New Roman" w:cs="Times New Roman"/>
          <w:sz w:val="24"/>
          <w:szCs w:val="24"/>
        </w:rPr>
        <w:t>2007</w:t>
      </w:r>
      <w:r w:rsidRPr="00E573FA">
        <w:rPr>
          <w:rFonts w:ascii="Times New Roman" w:hAnsi="Times New Roman" w:cs="Times New Roman"/>
          <w:sz w:val="24"/>
          <w:szCs w:val="24"/>
        </w:rPr>
        <w:t xml:space="preserve">. - </w:t>
      </w:r>
      <w:r>
        <w:rPr>
          <w:rFonts w:ascii="Times New Roman" w:hAnsi="Times New Roman" w:cs="Times New Roman"/>
          <w:sz w:val="24"/>
          <w:szCs w:val="24"/>
        </w:rPr>
        <w:t xml:space="preserve"> №1</w:t>
      </w:r>
      <w:r w:rsidRPr="00E573FA">
        <w:rPr>
          <w:rFonts w:ascii="Times New Roman" w:hAnsi="Times New Roman" w:cs="Times New Roman"/>
          <w:sz w:val="24"/>
          <w:szCs w:val="24"/>
        </w:rPr>
        <w:t xml:space="preserve">. - </w:t>
      </w:r>
      <w:r w:rsidRPr="001A174A">
        <w:rPr>
          <w:rFonts w:ascii="Times New Roman" w:hAnsi="Times New Roman" w:cs="Times New Roman"/>
          <w:sz w:val="24"/>
          <w:szCs w:val="24"/>
        </w:rPr>
        <w:t xml:space="preserve"> С.98. </w:t>
      </w:r>
    </w:p>
    <w:p w:rsidR="004C20EC" w:rsidRDefault="004C20EC">
      <w:pPr>
        <w:pStyle w:val="a3"/>
      </w:pPr>
    </w:p>
  </w:footnote>
  <w:footnote w:id="19">
    <w:p w:rsidR="004C20EC" w:rsidRDefault="004C20EC" w:rsidP="008D382B">
      <w:pPr>
        <w:tabs>
          <w:tab w:val="num" w:pos="540"/>
        </w:tabs>
        <w:spacing w:after="0" w:line="240" w:lineRule="auto"/>
        <w:jc w:val="both"/>
      </w:pPr>
      <w:r w:rsidRPr="008D382B">
        <w:rPr>
          <w:rStyle w:val="a5"/>
          <w:rFonts w:ascii="Times New Roman" w:hAnsi="Times New Roman" w:cs="Times New Roman"/>
          <w:sz w:val="24"/>
          <w:szCs w:val="24"/>
        </w:rPr>
        <w:footnoteRef/>
      </w:r>
      <w:r w:rsidRPr="008D382B">
        <w:rPr>
          <w:rFonts w:ascii="Times New Roman" w:hAnsi="Times New Roman" w:cs="Times New Roman"/>
          <w:sz w:val="24"/>
          <w:szCs w:val="24"/>
        </w:rPr>
        <w:t xml:space="preserve"> Байбурина Э., Головко Т. Эмпирическое исследование интеллектуальной стоимости крупных российских компаний и факторов ее </w:t>
      </w:r>
      <w:r>
        <w:rPr>
          <w:rFonts w:ascii="Times New Roman" w:hAnsi="Times New Roman" w:cs="Times New Roman"/>
          <w:sz w:val="24"/>
          <w:szCs w:val="24"/>
        </w:rPr>
        <w:t>роста // Корпоративные финансы. - 2008. -№ 2. -</w:t>
      </w:r>
      <w:r w:rsidRPr="008D382B">
        <w:rPr>
          <w:rFonts w:ascii="Times New Roman" w:hAnsi="Times New Roman" w:cs="Times New Roman"/>
          <w:sz w:val="24"/>
          <w:szCs w:val="24"/>
        </w:rPr>
        <w:t xml:space="preserve"> C. 17.</w:t>
      </w:r>
    </w:p>
  </w:footnote>
  <w:footnote w:id="20">
    <w:p w:rsidR="004C20EC" w:rsidRDefault="004C20EC" w:rsidP="00F94DB9">
      <w:pPr>
        <w:pStyle w:val="a3"/>
        <w:jc w:val="both"/>
      </w:pPr>
      <w:r>
        <w:rPr>
          <w:rStyle w:val="a5"/>
        </w:rPr>
        <w:footnoteRef/>
      </w:r>
      <w:r>
        <w:t xml:space="preserve"> </w:t>
      </w:r>
      <w:r w:rsidRPr="007A24C1">
        <w:rPr>
          <w:sz w:val="24"/>
          <w:szCs w:val="24"/>
        </w:rPr>
        <w:t>Гаранина Т. Структура интеллектуального капитал: вопросы оценки и эмпирического анализа// Вестник  С.-Петербуржско</w:t>
      </w:r>
      <w:r>
        <w:rPr>
          <w:sz w:val="24"/>
          <w:szCs w:val="24"/>
        </w:rPr>
        <w:t>го университета. – 2008. -№1. -С.120</w:t>
      </w:r>
    </w:p>
  </w:footnote>
  <w:footnote w:id="21">
    <w:p w:rsidR="004C20EC" w:rsidRDefault="004C20EC" w:rsidP="00B37887">
      <w:pPr>
        <w:pStyle w:val="a3"/>
        <w:jc w:val="both"/>
        <w:rPr>
          <w:sz w:val="24"/>
          <w:szCs w:val="24"/>
        </w:rPr>
      </w:pPr>
      <w:r w:rsidRPr="00B37887">
        <w:rPr>
          <w:rStyle w:val="a5"/>
          <w:sz w:val="24"/>
          <w:szCs w:val="24"/>
        </w:rPr>
        <w:footnoteRef/>
      </w:r>
      <w:r w:rsidRPr="00B37887">
        <w:rPr>
          <w:sz w:val="24"/>
          <w:szCs w:val="24"/>
        </w:rPr>
        <w:t xml:space="preserve"> Найденова Ю., Осколкова М. Трансформация интеллектуального капитала в ценность компании в экономике</w:t>
      </w:r>
      <w:r>
        <w:rPr>
          <w:sz w:val="24"/>
          <w:szCs w:val="24"/>
        </w:rPr>
        <w:t xml:space="preserve"> знаний// Корпоративные финансы</w:t>
      </w:r>
      <w:r w:rsidRPr="001E46DD">
        <w:rPr>
          <w:sz w:val="24"/>
          <w:szCs w:val="24"/>
        </w:rPr>
        <w:t>.-</w:t>
      </w:r>
      <w:r>
        <w:rPr>
          <w:sz w:val="24"/>
          <w:szCs w:val="24"/>
        </w:rPr>
        <w:t xml:space="preserve"> 2011</w:t>
      </w:r>
      <w:r w:rsidRPr="00823EB8">
        <w:rPr>
          <w:sz w:val="24"/>
          <w:szCs w:val="24"/>
        </w:rPr>
        <w:t>.-</w:t>
      </w:r>
      <w:r>
        <w:rPr>
          <w:sz w:val="24"/>
          <w:szCs w:val="24"/>
        </w:rPr>
        <w:t xml:space="preserve"> №2</w:t>
      </w:r>
      <w:r w:rsidRPr="00823EB8">
        <w:rPr>
          <w:sz w:val="24"/>
          <w:szCs w:val="24"/>
        </w:rPr>
        <w:t xml:space="preserve">.- </w:t>
      </w:r>
      <w:r w:rsidRPr="00B37887">
        <w:rPr>
          <w:sz w:val="24"/>
          <w:szCs w:val="24"/>
        </w:rPr>
        <w:t>С. 96.</w:t>
      </w:r>
    </w:p>
    <w:p w:rsidR="004C20EC" w:rsidRPr="00B37887" w:rsidRDefault="004C20EC" w:rsidP="00B37887">
      <w:pPr>
        <w:pStyle w:val="a3"/>
        <w:jc w:val="both"/>
        <w:rPr>
          <w:sz w:val="24"/>
          <w:szCs w:val="24"/>
        </w:rPr>
      </w:pPr>
    </w:p>
  </w:footnote>
  <w:footnote w:id="22">
    <w:p w:rsidR="004C20EC" w:rsidRDefault="004C20EC" w:rsidP="00402D72">
      <w:pPr>
        <w:pStyle w:val="Default"/>
        <w:jc w:val="both"/>
      </w:pPr>
      <w:r w:rsidRPr="00402D72">
        <w:rPr>
          <w:rStyle w:val="a5"/>
        </w:rPr>
        <w:footnoteRef/>
      </w:r>
      <w:r w:rsidRPr="00402D72">
        <w:t xml:space="preserve"> Юрецкая Я. Учет и оценка деловой репутации компании: современный аспект// Анализ и аудит в управлении инновациями.- 2012. - № 2. -  С. 165. </w:t>
      </w:r>
    </w:p>
    <w:p w:rsidR="004C20EC" w:rsidRPr="00402D72" w:rsidRDefault="004C20EC" w:rsidP="00402D72">
      <w:pPr>
        <w:pStyle w:val="Default"/>
        <w:jc w:val="both"/>
      </w:pPr>
    </w:p>
  </w:footnote>
  <w:footnote w:id="23">
    <w:p w:rsidR="004C20EC" w:rsidRDefault="004C20EC" w:rsidP="00784D4B">
      <w:pPr>
        <w:pStyle w:val="a3"/>
        <w:jc w:val="both"/>
        <w:rPr>
          <w:sz w:val="24"/>
          <w:szCs w:val="24"/>
        </w:rPr>
      </w:pPr>
      <w:r w:rsidRPr="00784D4B">
        <w:rPr>
          <w:rStyle w:val="a5"/>
          <w:sz w:val="24"/>
          <w:szCs w:val="24"/>
        </w:rPr>
        <w:footnoteRef/>
      </w:r>
      <w:r w:rsidRPr="00784D4B">
        <w:rPr>
          <w:sz w:val="24"/>
          <w:szCs w:val="24"/>
        </w:rPr>
        <w:t xml:space="preserve"> Бойко Ю. Управление нематериальными активами </w:t>
      </w:r>
      <w:proofErr w:type="gramStart"/>
      <w:r w:rsidRPr="00784D4B">
        <w:rPr>
          <w:sz w:val="24"/>
          <w:szCs w:val="24"/>
        </w:rPr>
        <w:t>российских</w:t>
      </w:r>
      <w:proofErr w:type="gramEnd"/>
      <w:r w:rsidRPr="00784D4B">
        <w:rPr>
          <w:sz w:val="24"/>
          <w:szCs w:val="24"/>
        </w:rPr>
        <w:t xml:space="preserve"> медиахолдингов// Финансовый менеджмент. -2008. -  №2. - С.10 . </w:t>
      </w:r>
    </w:p>
    <w:p w:rsidR="004C20EC" w:rsidRPr="00784D4B" w:rsidRDefault="004C20EC" w:rsidP="00784D4B">
      <w:pPr>
        <w:pStyle w:val="a3"/>
        <w:jc w:val="both"/>
        <w:rPr>
          <w:sz w:val="24"/>
          <w:szCs w:val="24"/>
        </w:rPr>
      </w:pPr>
    </w:p>
  </w:footnote>
  <w:footnote w:id="24">
    <w:p w:rsidR="004C20EC" w:rsidRDefault="004C20EC" w:rsidP="00DF4BA9">
      <w:pPr>
        <w:pStyle w:val="a3"/>
        <w:jc w:val="both"/>
        <w:rPr>
          <w:rFonts w:eastAsia="MyriadPro-Regular"/>
          <w:sz w:val="24"/>
          <w:szCs w:val="24"/>
        </w:rPr>
      </w:pPr>
      <w:r w:rsidRPr="00DF4BA9">
        <w:rPr>
          <w:rStyle w:val="a5"/>
          <w:sz w:val="24"/>
          <w:szCs w:val="24"/>
        </w:rPr>
        <w:footnoteRef/>
      </w:r>
      <w:r w:rsidRPr="00DF4BA9">
        <w:rPr>
          <w:sz w:val="24"/>
          <w:szCs w:val="24"/>
        </w:rPr>
        <w:t xml:space="preserve"> </w:t>
      </w:r>
      <w:r w:rsidRPr="00DF4BA9">
        <w:rPr>
          <w:rFonts w:eastAsia="MyriadPro-Regular"/>
          <w:sz w:val="24"/>
          <w:szCs w:val="24"/>
        </w:rPr>
        <w:t>Чернатони Л., де. От видения бренда к оценке бренда. Стратегический процесс роста и усиления брендов. — М.: Группа ИДТ, 2007. — С.310 .</w:t>
      </w:r>
    </w:p>
    <w:p w:rsidR="004C20EC" w:rsidRPr="00DF4BA9" w:rsidRDefault="004C20EC" w:rsidP="00DF4BA9">
      <w:pPr>
        <w:pStyle w:val="a3"/>
        <w:jc w:val="both"/>
        <w:rPr>
          <w:sz w:val="24"/>
          <w:szCs w:val="24"/>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518FE"/>
    <w:multiLevelType w:val="hybridMultilevel"/>
    <w:tmpl w:val="F29AC6DC"/>
    <w:lvl w:ilvl="0" w:tplc="A12A3524">
      <w:start w:val="1"/>
      <w:numFmt w:val="bullet"/>
      <w:lvlText w:val="•"/>
      <w:lvlJc w:val="left"/>
      <w:pPr>
        <w:tabs>
          <w:tab w:val="num" w:pos="720"/>
        </w:tabs>
        <w:ind w:left="720" w:hanging="360"/>
      </w:pPr>
      <w:rPr>
        <w:rFonts w:ascii="Times New Roman" w:hAnsi="Times New Roman" w:hint="default"/>
      </w:rPr>
    </w:lvl>
    <w:lvl w:ilvl="1" w:tplc="001C7B7C" w:tentative="1">
      <w:start w:val="1"/>
      <w:numFmt w:val="bullet"/>
      <w:lvlText w:val="•"/>
      <w:lvlJc w:val="left"/>
      <w:pPr>
        <w:tabs>
          <w:tab w:val="num" w:pos="1440"/>
        </w:tabs>
        <w:ind w:left="1440" w:hanging="360"/>
      </w:pPr>
      <w:rPr>
        <w:rFonts w:ascii="Times New Roman" w:hAnsi="Times New Roman" w:hint="default"/>
      </w:rPr>
    </w:lvl>
    <w:lvl w:ilvl="2" w:tplc="A68013D8" w:tentative="1">
      <w:start w:val="1"/>
      <w:numFmt w:val="bullet"/>
      <w:lvlText w:val="•"/>
      <w:lvlJc w:val="left"/>
      <w:pPr>
        <w:tabs>
          <w:tab w:val="num" w:pos="2160"/>
        </w:tabs>
        <w:ind w:left="2160" w:hanging="360"/>
      </w:pPr>
      <w:rPr>
        <w:rFonts w:ascii="Times New Roman" w:hAnsi="Times New Roman" w:hint="default"/>
      </w:rPr>
    </w:lvl>
    <w:lvl w:ilvl="3" w:tplc="C88655F8" w:tentative="1">
      <w:start w:val="1"/>
      <w:numFmt w:val="bullet"/>
      <w:lvlText w:val="•"/>
      <w:lvlJc w:val="left"/>
      <w:pPr>
        <w:tabs>
          <w:tab w:val="num" w:pos="2880"/>
        </w:tabs>
        <w:ind w:left="2880" w:hanging="360"/>
      </w:pPr>
      <w:rPr>
        <w:rFonts w:ascii="Times New Roman" w:hAnsi="Times New Roman" w:hint="default"/>
      </w:rPr>
    </w:lvl>
    <w:lvl w:ilvl="4" w:tplc="A70CE3EE" w:tentative="1">
      <w:start w:val="1"/>
      <w:numFmt w:val="bullet"/>
      <w:lvlText w:val="•"/>
      <w:lvlJc w:val="left"/>
      <w:pPr>
        <w:tabs>
          <w:tab w:val="num" w:pos="3600"/>
        </w:tabs>
        <w:ind w:left="3600" w:hanging="360"/>
      </w:pPr>
      <w:rPr>
        <w:rFonts w:ascii="Times New Roman" w:hAnsi="Times New Roman" w:hint="default"/>
      </w:rPr>
    </w:lvl>
    <w:lvl w:ilvl="5" w:tplc="BE1824C2" w:tentative="1">
      <w:start w:val="1"/>
      <w:numFmt w:val="bullet"/>
      <w:lvlText w:val="•"/>
      <w:lvlJc w:val="left"/>
      <w:pPr>
        <w:tabs>
          <w:tab w:val="num" w:pos="4320"/>
        </w:tabs>
        <w:ind w:left="4320" w:hanging="360"/>
      </w:pPr>
      <w:rPr>
        <w:rFonts w:ascii="Times New Roman" w:hAnsi="Times New Roman" w:hint="default"/>
      </w:rPr>
    </w:lvl>
    <w:lvl w:ilvl="6" w:tplc="779C0164" w:tentative="1">
      <w:start w:val="1"/>
      <w:numFmt w:val="bullet"/>
      <w:lvlText w:val="•"/>
      <w:lvlJc w:val="left"/>
      <w:pPr>
        <w:tabs>
          <w:tab w:val="num" w:pos="5040"/>
        </w:tabs>
        <w:ind w:left="5040" w:hanging="360"/>
      </w:pPr>
      <w:rPr>
        <w:rFonts w:ascii="Times New Roman" w:hAnsi="Times New Roman" w:hint="default"/>
      </w:rPr>
    </w:lvl>
    <w:lvl w:ilvl="7" w:tplc="A086BA50" w:tentative="1">
      <w:start w:val="1"/>
      <w:numFmt w:val="bullet"/>
      <w:lvlText w:val="•"/>
      <w:lvlJc w:val="left"/>
      <w:pPr>
        <w:tabs>
          <w:tab w:val="num" w:pos="5760"/>
        </w:tabs>
        <w:ind w:left="5760" w:hanging="360"/>
      </w:pPr>
      <w:rPr>
        <w:rFonts w:ascii="Times New Roman" w:hAnsi="Times New Roman" w:hint="default"/>
      </w:rPr>
    </w:lvl>
    <w:lvl w:ilvl="8" w:tplc="49301724" w:tentative="1">
      <w:start w:val="1"/>
      <w:numFmt w:val="bullet"/>
      <w:lvlText w:val="•"/>
      <w:lvlJc w:val="left"/>
      <w:pPr>
        <w:tabs>
          <w:tab w:val="num" w:pos="6480"/>
        </w:tabs>
        <w:ind w:left="6480" w:hanging="360"/>
      </w:pPr>
      <w:rPr>
        <w:rFonts w:ascii="Times New Roman" w:hAnsi="Times New Roman" w:hint="default"/>
      </w:rPr>
    </w:lvl>
  </w:abstractNum>
  <w:abstractNum w:abstractNumId="1">
    <w:nsid w:val="07811C5D"/>
    <w:multiLevelType w:val="hybridMultilevel"/>
    <w:tmpl w:val="AE6E1E64"/>
    <w:lvl w:ilvl="0" w:tplc="3E0E30DC">
      <w:start w:val="1"/>
      <w:numFmt w:val="bullet"/>
      <w:lvlText w:val=""/>
      <w:lvlJc w:val="left"/>
      <w:pPr>
        <w:tabs>
          <w:tab w:val="num" w:pos="720"/>
        </w:tabs>
        <w:ind w:left="720" w:hanging="360"/>
      </w:pPr>
      <w:rPr>
        <w:rFonts w:ascii="Wingdings" w:hAnsi="Wingdings" w:hint="default"/>
      </w:rPr>
    </w:lvl>
    <w:lvl w:ilvl="1" w:tplc="DA06A91C" w:tentative="1">
      <w:start w:val="1"/>
      <w:numFmt w:val="bullet"/>
      <w:lvlText w:val=""/>
      <w:lvlJc w:val="left"/>
      <w:pPr>
        <w:tabs>
          <w:tab w:val="num" w:pos="1440"/>
        </w:tabs>
        <w:ind w:left="1440" w:hanging="360"/>
      </w:pPr>
      <w:rPr>
        <w:rFonts w:ascii="Wingdings" w:hAnsi="Wingdings" w:hint="default"/>
      </w:rPr>
    </w:lvl>
    <w:lvl w:ilvl="2" w:tplc="310CF1C2" w:tentative="1">
      <w:start w:val="1"/>
      <w:numFmt w:val="bullet"/>
      <w:lvlText w:val=""/>
      <w:lvlJc w:val="left"/>
      <w:pPr>
        <w:tabs>
          <w:tab w:val="num" w:pos="2160"/>
        </w:tabs>
        <w:ind w:left="2160" w:hanging="360"/>
      </w:pPr>
      <w:rPr>
        <w:rFonts w:ascii="Wingdings" w:hAnsi="Wingdings" w:hint="default"/>
      </w:rPr>
    </w:lvl>
    <w:lvl w:ilvl="3" w:tplc="2E3073D8" w:tentative="1">
      <w:start w:val="1"/>
      <w:numFmt w:val="bullet"/>
      <w:lvlText w:val=""/>
      <w:lvlJc w:val="left"/>
      <w:pPr>
        <w:tabs>
          <w:tab w:val="num" w:pos="2880"/>
        </w:tabs>
        <w:ind w:left="2880" w:hanging="360"/>
      </w:pPr>
      <w:rPr>
        <w:rFonts w:ascii="Wingdings" w:hAnsi="Wingdings" w:hint="default"/>
      </w:rPr>
    </w:lvl>
    <w:lvl w:ilvl="4" w:tplc="B64E3E16" w:tentative="1">
      <w:start w:val="1"/>
      <w:numFmt w:val="bullet"/>
      <w:lvlText w:val=""/>
      <w:lvlJc w:val="left"/>
      <w:pPr>
        <w:tabs>
          <w:tab w:val="num" w:pos="3600"/>
        </w:tabs>
        <w:ind w:left="3600" w:hanging="360"/>
      </w:pPr>
      <w:rPr>
        <w:rFonts w:ascii="Wingdings" w:hAnsi="Wingdings" w:hint="default"/>
      </w:rPr>
    </w:lvl>
    <w:lvl w:ilvl="5" w:tplc="2D06A81C" w:tentative="1">
      <w:start w:val="1"/>
      <w:numFmt w:val="bullet"/>
      <w:lvlText w:val=""/>
      <w:lvlJc w:val="left"/>
      <w:pPr>
        <w:tabs>
          <w:tab w:val="num" w:pos="4320"/>
        </w:tabs>
        <w:ind w:left="4320" w:hanging="360"/>
      </w:pPr>
      <w:rPr>
        <w:rFonts w:ascii="Wingdings" w:hAnsi="Wingdings" w:hint="default"/>
      </w:rPr>
    </w:lvl>
    <w:lvl w:ilvl="6" w:tplc="D51C50FA" w:tentative="1">
      <w:start w:val="1"/>
      <w:numFmt w:val="bullet"/>
      <w:lvlText w:val=""/>
      <w:lvlJc w:val="left"/>
      <w:pPr>
        <w:tabs>
          <w:tab w:val="num" w:pos="5040"/>
        </w:tabs>
        <w:ind w:left="5040" w:hanging="360"/>
      </w:pPr>
      <w:rPr>
        <w:rFonts w:ascii="Wingdings" w:hAnsi="Wingdings" w:hint="default"/>
      </w:rPr>
    </w:lvl>
    <w:lvl w:ilvl="7" w:tplc="E45088A8" w:tentative="1">
      <w:start w:val="1"/>
      <w:numFmt w:val="bullet"/>
      <w:lvlText w:val=""/>
      <w:lvlJc w:val="left"/>
      <w:pPr>
        <w:tabs>
          <w:tab w:val="num" w:pos="5760"/>
        </w:tabs>
        <w:ind w:left="5760" w:hanging="360"/>
      </w:pPr>
      <w:rPr>
        <w:rFonts w:ascii="Wingdings" w:hAnsi="Wingdings" w:hint="default"/>
      </w:rPr>
    </w:lvl>
    <w:lvl w:ilvl="8" w:tplc="333046C2" w:tentative="1">
      <w:start w:val="1"/>
      <w:numFmt w:val="bullet"/>
      <w:lvlText w:val=""/>
      <w:lvlJc w:val="left"/>
      <w:pPr>
        <w:tabs>
          <w:tab w:val="num" w:pos="6480"/>
        </w:tabs>
        <w:ind w:left="6480" w:hanging="360"/>
      </w:pPr>
      <w:rPr>
        <w:rFonts w:ascii="Wingdings" w:hAnsi="Wingdings" w:hint="default"/>
      </w:rPr>
    </w:lvl>
  </w:abstractNum>
  <w:abstractNum w:abstractNumId="2">
    <w:nsid w:val="0D775081"/>
    <w:multiLevelType w:val="hybridMultilevel"/>
    <w:tmpl w:val="4346443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0E601F33"/>
    <w:multiLevelType w:val="hybridMultilevel"/>
    <w:tmpl w:val="57EEA41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0F612B32"/>
    <w:multiLevelType w:val="hybridMultilevel"/>
    <w:tmpl w:val="C90C5EC4"/>
    <w:lvl w:ilvl="0" w:tplc="4FEC7638">
      <w:start w:val="1"/>
      <w:numFmt w:val="decimal"/>
      <w:lvlText w:val="%1."/>
      <w:lvlJc w:val="left"/>
      <w:pPr>
        <w:tabs>
          <w:tab w:val="num" w:pos="1834"/>
        </w:tabs>
        <w:ind w:left="1834" w:hanging="112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0FD63EC9"/>
    <w:multiLevelType w:val="multilevel"/>
    <w:tmpl w:val="B41C1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F858D0"/>
    <w:multiLevelType w:val="singleLevel"/>
    <w:tmpl w:val="A4F01DAA"/>
    <w:lvl w:ilvl="0">
      <w:start w:val="1"/>
      <w:numFmt w:val="bullet"/>
      <w:lvlText w:val="–"/>
      <w:lvlJc w:val="left"/>
      <w:pPr>
        <w:tabs>
          <w:tab w:val="num" w:pos="927"/>
        </w:tabs>
      </w:pPr>
      <w:rPr>
        <w:rFonts w:ascii="Times New Roman" w:hAnsi="Times New Roman" w:hint="default"/>
        <w:b w:val="0"/>
        <w:i w:val="0"/>
        <w:sz w:val="20"/>
      </w:rPr>
    </w:lvl>
  </w:abstractNum>
  <w:abstractNum w:abstractNumId="7">
    <w:nsid w:val="107E536D"/>
    <w:multiLevelType w:val="hybridMultilevel"/>
    <w:tmpl w:val="A9746B28"/>
    <w:lvl w:ilvl="0" w:tplc="41DABB48">
      <w:start w:val="1"/>
      <w:numFmt w:val="bullet"/>
      <w:lvlText w:val=""/>
      <w:lvlJc w:val="left"/>
      <w:pPr>
        <w:tabs>
          <w:tab w:val="num" w:pos="720"/>
        </w:tabs>
        <w:ind w:left="720" w:hanging="360"/>
      </w:pPr>
      <w:rPr>
        <w:rFonts w:ascii="Wingdings" w:hAnsi="Wingdings" w:hint="default"/>
      </w:rPr>
    </w:lvl>
    <w:lvl w:ilvl="1" w:tplc="45C4D04A" w:tentative="1">
      <w:start w:val="1"/>
      <w:numFmt w:val="bullet"/>
      <w:lvlText w:val=""/>
      <w:lvlJc w:val="left"/>
      <w:pPr>
        <w:tabs>
          <w:tab w:val="num" w:pos="1440"/>
        </w:tabs>
        <w:ind w:left="1440" w:hanging="360"/>
      </w:pPr>
      <w:rPr>
        <w:rFonts w:ascii="Wingdings" w:hAnsi="Wingdings" w:hint="default"/>
      </w:rPr>
    </w:lvl>
    <w:lvl w:ilvl="2" w:tplc="4456F6B0" w:tentative="1">
      <w:start w:val="1"/>
      <w:numFmt w:val="bullet"/>
      <w:lvlText w:val=""/>
      <w:lvlJc w:val="left"/>
      <w:pPr>
        <w:tabs>
          <w:tab w:val="num" w:pos="2160"/>
        </w:tabs>
        <w:ind w:left="2160" w:hanging="360"/>
      </w:pPr>
      <w:rPr>
        <w:rFonts w:ascii="Wingdings" w:hAnsi="Wingdings" w:hint="default"/>
      </w:rPr>
    </w:lvl>
    <w:lvl w:ilvl="3" w:tplc="832A5F64" w:tentative="1">
      <w:start w:val="1"/>
      <w:numFmt w:val="bullet"/>
      <w:lvlText w:val=""/>
      <w:lvlJc w:val="left"/>
      <w:pPr>
        <w:tabs>
          <w:tab w:val="num" w:pos="2880"/>
        </w:tabs>
        <w:ind w:left="2880" w:hanging="360"/>
      </w:pPr>
      <w:rPr>
        <w:rFonts w:ascii="Wingdings" w:hAnsi="Wingdings" w:hint="default"/>
      </w:rPr>
    </w:lvl>
    <w:lvl w:ilvl="4" w:tplc="FAF4FC6C" w:tentative="1">
      <w:start w:val="1"/>
      <w:numFmt w:val="bullet"/>
      <w:lvlText w:val=""/>
      <w:lvlJc w:val="left"/>
      <w:pPr>
        <w:tabs>
          <w:tab w:val="num" w:pos="3600"/>
        </w:tabs>
        <w:ind w:left="3600" w:hanging="360"/>
      </w:pPr>
      <w:rPr>
        <w:rFonts w:ascii="Wingdings" w:hAnsi="Wingdings" w:hint="default"/>
      </w:rPr>
    </w:lvl>
    <w:lvl w:ilvl="5" w:tplc="59E89EE6" w:tentative="1">
      <w:start w:val="1"/>
      <w:numFmt w:val="bullet"/>
      <w:lvlText w:val=""/>
      <w:lvlJc w:val="left"/>
      <w:pPr>
        <w:tabs>
          <w:tab w:val="num" w:pos="4320"/>
        </w:tabs>
        <w:ind w:left="4320" w:hanging="360"/>
      </w:pPr>
      <w:rPr>
        <w:rFonts w:ascii="Wingdings" w:hAnsi="Wingdings" w:hint="default"/>
      </w:rPr>
    </w:lvl>
    <w:lvl w:ilvl="6" w:tplc="43C2F3FE" w:tentative="1">
      <w:start w:val="1"/>
      <w:numFmt w:val="bullet"/>
      <w:lvlText w:val=""/>
      <w:lvlJc w:val="left"/>
      <w:pPr>
        <w:tabs>
          <w:tab w:val="num" w:pos="5040"/>
        </w:tabs>
        <w:ind w:left="5040" w:hanging="360"/>
      </w:pPr>
      <w:rPr>
        <w:rFonts w:ascii="Wingdings" w:hAnsi="Wingdings" w:hint="default"/>
      </w:rPr>
    </w:lvl>
    <w:lvl w:ilvl="7" w:tplc="E47E73F0" w:tentative="1">
      <w:start w:val="1"/>
      <w:numFmt w:val="bullet"/>
      <w:lvlText w:val=""/>
      <w:lvlJc w:val="left"/>
      <w:pPr>
        <w:tabs>
          <w:tab w:val="num" w:pos="5760"/>
        </w:tabs>
        <w:ind w:left="5760" w:hanging="360"/>
      </w:pPr>
      <w:rPr>
        <w:rFonts w:ascii="Wingdings" w:hAnsi="Wingdings" w:hint="default"/>
      </w:rPr>
    </w:lvl>
    <w:lvl w:ilvl="8" w:tplc="48F8C38C" w:tentative="1">
      <w:start w:val="1"/>
      <w:numFmt w:val="bullet"/>
      <w:lvlText w:val=""/>
      <w:lvlJc w:val="left"/>
      <w:pPr>
        <w:tabs>
          <w:tab w:val="num" w:pos="6480"/>
        </w:tabs>
        <w:ind w:left="6480" w:hanging="360"/>
      </w:pPr>
      <w:rPr>
        <w:rFonts w:ascii="Wingdings" w:hAnsi="Wingdings" w:hint="default"/>
      </w:rPr>
    </w:lvl>
  </w:abstractNum>
  <w:abstractNum w:abstractNumId="8">
    <w:nsid w:val="1CF93F05"/>
    <w:multiLevelType w:val="hybridMultilevel"/>
    <w:tmpl w:val="A308DC50"/>
    <w:lvl w:ilvl="0" w:tplc="0419000F">
      <w:start w:val="1"/>
      <w:numFmt w:val="decimal"/>
      <w:lvlText w:val="%1."/>
      <w:lvlJc w:val="left"/>
      <w:pPr>
        <w:ind w:left="36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3F2FAB"/>
    <w:multiLevelType w:val="hybridMultilevel"/>
    <w:tmpl w:val="EB640C12"/>
    <w:lvl w:ilvl="0" w:tplc="734E17FC">
      <w:start w:val="1"/>
      <w:numFmt w:val="bullet"/>
      <w:lvlText w:val="•"/>
      <w:lvlJc w:val="left"/>
      <w:pPr>
        <w:tabs>
          <w:tab w:val="num" w:pos="720"/>
        </w:tabs>
        <w:ind w:left="720" w:hanging="360"/>
      </w:pPr>
      <w:rPr>
        <w:rFonts w:ascii="Times New Roman" w:hAnsi="Times New Roman" w:hint="default"/>
      </w:rPr>
    </w:lvl>
    <w:lvl w:ilvl="1" w:tplc="958C841C" w:tentative="1">
      <w:start w:val="1"/>
      <w:numFmt w:val="bullet"/>
      <w:lvlText w:val="•"/>
      <w:lvlJc w:val="left"/>
      <w:pPr>
        <w:tabs>
          <w:tab w:val="num" w:pos="1440"/>
        </w:tabs>
        <w:ind w:left="1440" w:hanging="360"/>
      </w:pPr>
      <w:rPr>
        <w:rFonts w:ascii="Times New Roman" w:hAnsi="Times New Roman" w:hint="default"/>
      </w:rPr>
    </w:lvl>
    <w:lvl w:ilvl="2" w:tplc="C706D466" w:tentative="1">
      <w:start w:val="1"/>
      <w:numFmt w:val="bullet"/>
      <w:lvlText w:val="•"/>
      <w:lvlJc w:val="left"/>
      <w:pPr>
        <w:tabs>
          <w:tab w:val="num" w:pos="2160"/>
        </w:tabs>
        <w:ind w:left="2160" w:hanging="360"/>
      </w:pPr>
      <w:rPr>
        <w:rFonts w:ascii="Times New Roman" w:hAnsi="Times New Roman" w:hint="default"/>
      </w:rPr>
    </w:lvl>
    <w:lvl w:ilvl="3" w:tplc="025CFE8A" w:tentative="1">
      <w:start w:val="1"/>
      <w:numFmt w:val="bullet"/>
      <w:lvlText w:val="•"/>
      <w:lvlJc w:val="left"/>
      <w:pPr>
        <w:tabs>
          <w:tab w:val="num" w:pos="2880"/>
        </w:tabs>
        <w:ind w:left="2880" w:hanging="360"/>
      </w:pPr>
      <w:rPr>
        <w:rFonts w:ascii="Times New Roman" w:hAnsi="Times New Roman" w:hint="default"/>
      </w:rPr>
    </w:lvl>
    <w:lvl w:ilvl="4" w:tplc="A928F4EC" w:tentative="1">
      <w:start w:val="1"/>
      <w:numFmt w:val="bullet"/>
      <w:lvlText w:val="•"/>
      <w:lvlJc w:val="left"/>
      <w:pPr>
        <w:tabs>
          <w:tab w:val="num" w:pos="3600"/>
        </w:tabs>
        <w:ind w:left="3600" w:hanging="360"/>
      </w:pPr>
      <w:rPr>
        <w:rFonts w:ascii="Times New Roman" w:hAnsi="Times New Roman" w:hint="default"/>
      </w:rPr>
    </w:lvl>
    <w:lvl w:ilvl="5" w:tplc="8B0CB9E4" w:tentative="1">
      <w:start w:val="1"/>
      <w:numFmt w:val="bullet"/>
      <w:lvlText w:val="•"/>
      <w:lvlJc w:val="left"/>
      <w:pPr>
        <w:tabs>
          <w:tab w:val="num" w:pos="4320"/>
        </w:tabs>
        <w:ind w:left="4320" w:hanging="360"/>
      </w:pPr>
      <w:rPr>
        <w:rFonts w:ascii="Times New Roman" w:hAnsi="Times New Roman" w:hint="default"/>
      </w:rPr>
    </w:lvl>
    <w:lvl w:ilvl="6" w:tplc="13EA7444" w:tentative="1">
      <w:start w:val="1"/>
      <w:numFmt w:val="bullet"/>
      <w:lvlText w:val="•"/>
      <w:lvlJc w:val="left"/>
      <w:pPr>
        <w:tabs>
          <w:tab w:val="num" w:pos="5040"/>
        </w:tabs>
        <w:ind w:left="5040" w:hanging="360"/>
      </w:pPr>
      <w:rPr>
        <w:rFonts w:ascii="Times New Roman" w:hAnsi="Times New Roman" w:hint="default"/>
      </w:rPr>
    </w:lvl>
    <w:lvl w:ilvl="7" w:tplc="EB6417D8" w:tentative="1">
      <w:start w:val="1"/>
      <w:numFmt w:val="bullet"/>
      <w:lvlText w:val="•"/>
      <w:lvlJc w:val="left"/>
      <w:pPr>
        <w:tabs>
          <w:tab w:val="num" w:pos="5760"/>
        </w:tabs>
        <w:ind w:left="5760" w:hanging="360"/>
      </w:pPr>
      <w:rPr>
        <w:rFonts w:ascii="Times New Roman" w:hAnsi="Times New Roman" w:hint="default"/>
      </w:rPr>
    </w:lvl>
    <w:lvl w:ilvl="8" w:tplc="14B49C0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E3F1948"/>
    <w:multiLevelType w:val="hybridMultilevel"/>
    <w:tmpl w:val="1A628A3E"/>
    <w:lvl w:ilvl="0" w:tplc="0D281DC8">
      <w:start w:val="1"/>
      <w:numFmt w:val="bullet"/>
      <w:lvlText w:val=""/>
      <w:lvlJc w:val="left"/>
      <w:pPr>
        <w:tabs>
          <w:tab w:val="num" w:pos="720"/>
        </w:tabs>
        <w:ind w:left="720" w:hanging="360"/>
      </w:pPr>
      <w:rPr>
        <w:rFonts w:ascii="Wingdings" w:hAnsi="Wingdings" w:hint="default"/>
      </w:rPr>
    </w:lvl>
    <w:lvl w:ilvl="1" w:tplc="F98AC862" w:tentative="1">
      <w:start w:val="1"/>
      <w:numFmt w:val="bullet"/>
      <w:lvlText w:val=""/>
      <w:lvlJc w:val="left"/>
      <w:pPr>
        <w:tabs>
          <w:tab w:val="num" w:pos="1440"/>
        </w:tabs>
        <w:ind w:left="1440" w:hanging="360"/>
      </w:pPr>
      <w:rPr>
        <w:rFonts w:ascii="Wingdings" w:hAnsi="Wingdings" w:hint="default"/>
      </w:rPr>
    </w:lvl>
    <w:lvl w:ilvl="2" w:tplc="D90668CE" w:tentative="1">
      <w:start w:val="1"/>
      <w:numFmt w:val="bullet"/>
      <w:lvlText w:val=""/>
      <w:lvlJc w:val="left"/>
      <w:pPr>
        <w:tabs>
          <w:tab w:val="num" w:pos="2160"/>
        </w:tabs>
        <w:ind w:left="2160" w:hanging="360"/>
      </w:pPr>
      <w:rPr>
        <w:rFonts w:ascii="Wingdings" w:hAnsi="Wingdings" w:hint="default"/>
      </w:rPr>
    </w:lvl>
    <w:lvl w:ilvl="3" w:tplc="319223FC" w:tentative="1">
      <w:start w:val="1"/>
      <w:numFmt w:val="bullet"/>
      <w:lvlText w:val=""/>
      <w:lvlJc w:val="left"/>
      <w:pPr>
        <w:tabs>
          <w:tab w:val="num" w:pos="2880"/>
        </w:tabs>
        <w:ind w:left="2880" w:hanging="360"/>
      </w:pPr>
      <w:rPr>
        <w:rFonts w:ascii="Wingdings" w:hAnsi="Wingdings" w:hint="default"/>
      </w:rPr>
    </w:lvl>
    <w:lvl w:ilvl="4" w:tplc="D4A694B4" w:tentative="1">
      <w:start w:val="1"/>
      <w:numFmt w:val="bullet"/>
      <w:lvlText w:val=""/>
      <w:lvlJc w:val="left"/>
      <w:pPr>
        <w:tabs>
          <w:tab w:val="num" w:pos="3600"/>
        </w:tabs>
        <w:ind w:left="3600" w:hanging="360"/>
      </w:pPr>
      <w:rPr>
        <w:rFonts w:ascii="Wingdings" w:hAnsi="Wingdings" w:hint="default"/>
      </w:rPr>
    </w:lvl>
    <w:lvl w:ilvl="5" w:tplc="517C8FD0" w:tentative="1">
      <w:start w:val="1"/>
      <w:numFmt w:val="bullet"/>
      <w:lvlText w:val=""/>
      <w:lvlJc w:val="left"/>
      <w:pPr>
        <w:tabs>
          <w:tab w:val="num" w:pos="4320"/>
        </w:tabs>
        <w:ind w:left="4320" w:hanging="360"/>
      </w:pPr>
      <w:rPr>
        <w:rFonts w:ascii="Wingdings" w:hAnsi="Wingdings" w:hint="default"/>
      </w:rPr>
    </w:lvl>
    <w:lvl w:ilvl="6" w:tplc="89AE66AA" w:tentative="1">
      <w:start w:val="1"/>
      <w:numFmt w:val="bullet"/>
      <w:lvlText w:val=""/>
      <w:lvlJc w:val="left"/>
      <w:pPr>
        <w:tabs>
          <w:tab w:val="num" w:pos="5040"/>
        </w:tabs>
        <w:ind w:left="5040" w:hanging="360"/>
      </w:pPr>
      <w:rPr>
        <w:rFonts w:ascii="Wingdings" w:hAnsi="Wingdings" w:hint="default"/>
      </w:rPr>
    </w:lvl>
    <w:lvl w:ilvl="7" w:tplc="1F5EDCFA" w:tentative="1">
      <w:start w:val="1"/>
      <w:numFmt w:val="bullet"/>
      <w:lvlText w:val=""/>
      <w:lvlJc w:val="left"/>
      <w:pPr>
        <w:tabs>
          <w:tab w:val="num" w:pos="5760"/>
        </w:tabs>
        <w:ind w:left="5760" w:hanging="360"/>
      </w:pPr>
      <w:rPr>
        <w:rFonts w:ascii="Wingdings" w:hAnsi="Wingdings" w:hint="default"/>
      </w:rPr>
    </w:lvl>
    <w:lvl w:ilvl="8" w:tplc="1CA076E6" w:tentative="1">
      <w:start w:val="1"/>
      <w:numFmt w:val="bullet"/>
      <w:lvlText w:val=""/>
      <w:lvlJc w:val="left"/>
      <w:pPr>
        <w:tabs>
          <w:tab w:val="num" w:pos="6480"/>
        </w:tabs>
        <w:ind w:left="6480" w:hanging="360"/>
      </w:pPr>
      <w:rPr>
        <w:rFonts w:ascii="Wingdings" w:hAnsi="Wingdings" w:hint="default"/>
      </w:rPr>
    </w:lvl>
  </w:abstractNum>
  <w:abstractNum w:abstractNumId="11">
    <w:nsid w:val="1EEC6E92"/>
    <w:multiLevelType w:val="hybridMultilevel"/>
    <w:tmpl w:val="E7F2DABE"/>
    <w:lvl w:ilvl="0" w:tplc="50C644BC">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1A43F76"/>
    <w:multiLevelType w:val="hybridMultilevel"/>
    <w:tmpl w:val="ADAC46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35411BD"/>
    <w:multiLevelType w:val="hybridMultilevel"/>
    <w:tmpl w:val="83D03A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61830B6"/>
    <w:multiLevelType w:val="hybridMultilevel"/>
    <w:tmpl w:val="80E8BD88"/>
    <w:lvl w:ilvl="0" w:tplc="86446A40">
      <w:start w:val="1"/>
      <w:numFmt w:val="decimal"/>
      <w:lvlText w:val="%1."/>
      <w:lvlJc w:val="left"/>
      <w:pPr>
        <w:ind w:left="360" w:hanging="360"/>
      </w:pPr>
      <w:rPr>
        <w:rFonts w:ascii="Times New Roman" w:hAnsi="Times New Roman" w:cs="Times New Roman" w:hint="default"/>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26AF491A"/>
    <w:multiLevelType w:val="hybridMultilevel"/>
    <w:tmpl w:val="76449CB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2D986A57"/>
    <w:multiLevelType w:val="hybridMultilevel"/>
    <w:tmpl w:val="8EE43B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F1910AD"/>
    <w:multiLevelType w:val="hybridMultilevel"/>
    <w:tmpl w:val="D7CEAD16"/>
    <w:lvl w:ilvl="0" w:tplc="C2B2AE5A">
      <w:start w:val="1"/>
      <w:numFmt w:val="bullet"/>
      <w:lvlText w:val="•"/>
      <w:lvlJc w:val="left"/>
      <w:pPr>
        <w:tabs>
          <w:tab w:val="num" w:pos="720"/>
        </w:tabs>
        <w:ind w:left="720" w:hanging="360"/>
      </w:pPr>
      <w:rPr>
        <w:rFonts w:ascii="Times New Roman" w:hAnsi="Times New Roman" w:hint="default"/>
      </w:rPr>
    </w:lvl>
    <w:lvl w:ilvl="1" w:tplc="50A4F332" w:tentative="1">
      <w:start w:val="1"/>
      <w:numFmt w:val="bullet"/>
      <w:lvlText w:val="•"/>
      <w:lvlJc w:val="left"/>
      <w:pPr>
        <w:tabs>
          <w:tab w:val="num" w:pos="1440"/>
        </w:tabs>
        <w:ind w:left="1440" w:hanging="360"/>
      </w:pPr>
      <w:rPr>
        <w:rFonts w:ascii="Times New Roman" w:hAnsi="Times New Roman" w:hint="default"/>
      </w:rPr>
    </w:lvl>
    <w:lvl w:ilvl="2" w:tplc="89E20D48" w:tentative="1">
      <w:start w:val="1"/>
      <w:numFmt w:val="bullet"/>
      <w:lvlText w:val="•"/>
      <w:lvlJc w:val="left"/>
      <w:pPr>
        <w:tabs>
          <w:tab w:val="num" w:pos="2160"/>
        </w:tabs>
        <w:ind w:left="2160" w:hanging="360"/>
      </w:pPr>
      <w:rPr>
        <w:rFonts w:ascii="Times New Roman" w:hAnsi="Times New Roman" w:hint="default"/>
      </w:rPr>
    </w:lvl>
    <w:lvl w:ilvl="3" w:tplc="FE12A7DA" w:tentative="1">
      <w:start w:val="1"/>
      <w:numFmt w:val="bullet"/>
      <w:lvlText w:val="•"/>
      <w:lvlJc w:val="left"/>
      <w:pPr>
        <w:tabs>
          <w:tab w:val="num" w:pos="2880"/>
        </w:tabs>
        <w:ind w:left="2880" w:hanging="360"/>
      </w:pPr>
      <w:rPr>
        <w:rFonts w:ascii="Times New Roman" w:hAnsi="Times New Roman" w:hint="default"/>
      </w:rPr>
    </w:lvl>
    <w:lvl w:ilvl="4" w:tplc="D4BEF966" w:tentative="1">
      <w:start w:val="1"/>
      <w:numFmt w:val="bullet"/>
      <w:lvlText w:val="•"/>
      <w:lvlJc w:val="left"/>
      <w:pPr>
        <w:tabs>
          <w:tab w:val="num" w:pos="3600"/>
        </w:tabs>
        <w:ind w:left="3600" w:hanging="360"/>
      </w:pPr>
      <w:rPr>
        <w:rFonts w:ascii="Times New Roman" w:hAnsi="Times New Roman" w:hint="default"/>
      </w:rPr>
    </w:lvl>
    <w:lvl w:ilvl="5" w:tplc="4AA408D8" w:tentative="1">
      <w:start w:val="1"/>
      <w:numFmt w:val="bullet"/>
      <w:lvlText w:val="•"/>
      <w:lvlJc w:val="left"/>
      <w:pPr>
        <w:tabs>
          <w:tab w:val="num" w:pos="4320"/>
        </w:tabs>
        <w:ind w:left="4320" w:hanging="360"/>
      </w:pPr>
      <w:rPr>
        <w:rFonts w:ascii="Times New Roman" w:hAnsi="Times New Roman" w:hint="default"/>
      </w:rPr>
    </w:lvl>
    <w:lvl w:ilvl="6" w:tplc="B60A3972" w:tentative="1">
      <w:start w:val="1"/>
      <w:numFmt w:val="bullet"/>
      <w:lvlText w:val="•"/>
      <w:lvlJc w:val="left"/>
      <w:pPr>
        <w:tabs>
          <w:tab w:val="num" w:pos="5040"/>
        </w:tabs>
        <w:ind w:left="5040" w:hanging="360"/>
      </w:pPr>
      <w:rPr>
        <w:rFonts w:ascii="Times New Roman" w:hAnsi="Times New Roman" w:hint="default"/>
      </w:rPr>
    </w:lvl>
    <w:lvl w:ilvl="7" w:tplc="4F664D6A" w:tentative="1">
      <w:start w:val="1"/>
      <w:numFmt w:val="bullet"/>
      <w:lvlText w:val="•"/>
      <w:lvlJc w:val="left"/>
      <w:pPr>
        <w:tabs>
          <w:tab w:val="num" w:pos="5760"/>
        </w:tabs>
        <w:ind w:left="5760" w:hanging="360"/>
      </w:pPr>
      <w:rPr>
        <w:rFonts w:ascii="Times New Roman" w:hAnsi="Times New Roman" w:hint="default"/>
      </w:rPr>
    </w:lvl>
    <w:lvl w:ilvl="8" w:tplc="37F64830"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64A7EA4"/>
    <w:multiLevelType w:val="hybridMultilevel"/>
    <w:tmpl w:val="628C1A3C"/>
    <w:lvl w:ilvl="0" w:tplc="DFA08AA8">
      <w:start w:val="1"/>
      <w:numFmt w:val="bullet"/>
      <w:lvlText w:val=""/>
      <w:lvlJc w:val="left"/>
      <w:pPr>
        <w:tabs>
          <w:tab w:val="num" w:pos="720"/>
        </w:tabs>
        <w:ind w:left="720" w:hanging="360"/>
      </w:pPr>
      <w:rPr>
        <w:rFonts w:ascii="Wingdings" w:hAnsi="Wingdings" w:hint="default"/>
      </w:rPr>
    </w:lvl>
    <w:lvl w:ilvl="1" w:tplc="EFE274FA" w:tentative="1">
      <w:start w:val="1"/>
      <w:numFmt w:val="bullet"/>
      <w:lvlText w:val=""/>
      <w:lvlJc w:val="left"/>
      <w:pPr>
        <w:tabs>
          <w:tab w:val="num" w:pos="1440"/>
        </w:tabs>
        <w:ind w:left="1440" w:hanging="360"/>
      </w:pPr>
      <w:rPr>
        <w:rFonts w:ascii="Wingdings" w:hAnsi="Wingdings" w:hint="default"/>
      </w:rPr>
    </w:lvl>
    <w:lvl w:ilvl="2" w:tplc="2AF421B8" w:tentative="1">
      <w:start w:val="1"/>
      <w:numFmt w:val="bullet"/>
      <w:lvlText w:val=""/>
      <w:lvlJc w:val="left"/>
      <w:pPr>
        <w:tabs>
          <w:tab w:val="num" w:pos="2160"/>
        </w:tabs>
        <w:ind w:left="2160" w:hanging="360"/>
      </w:pPr>
      <w:rPr>
        <w:rFonts w:ascii="Wingdings" w:hAnsi="Wingdings" w:hint="default"/>
      </w:rPr>
    </w:lvl>
    <w:lvl w:ilvl="3" w:tplc="D3D2C238" w:tentative="1">
      <w:start w:val="1"/>
      <w:numFmt w:val="bullet"/>
      <w:lvlText w:val=""/>
      <w:lvlJc w:val="left"/>
      <w:pPr>
        <w:tabs>
          <w:tab w:val="num" w:pos="2880"/>
        </w:tabs>
        <w:ind w:left="2880" w:hanging="360"/>
      </w:pPr>
      <w:rPr>
        <w:rFonts w:ascii="Wingdings" w:hAnsi="Wingdings" w:hint="default"/>
      </w:rPr>
    </w:lvl>
    <w:lvl w:ilvl="4" w:tplc="64C414BE" w:tentative="1">
      <w:start w:val="1"/>
      <w:numFmt w:val="bullet"/>
      <w:lvlText w:val=""/>
      <w:lvlJc w:val="left"/>
      <w:pPr>
        <w:tabs>
          <w:tab w:val="num" w:pos="3600"/>
        </w:tabs>
        <w:ind w:left="3600" w:hanging="360"/>
      </w:pPr>
      <w:rPr>
        <w:rFonts w:ascii="Wingdings" w:hAnsi="Wingdings" w:hint="default"/>
      </w:rPr>
    </w:lvl>
    <w:lvl w:ilvl="5" w:tplc="272055B2" w:tentative="1">
      <w:start w:val="1"/>
      <w:numFmt w:val="bullet"/>
      <w:lvlText w:val=""/>
      <w:lvlJc w:val="left"/>
      <w:pPr>
        <w:tabs>
          <w:tab w:val="num" w:pos="4320"/>
        </w:tabs>
        <w:ind w:left="4320" w:hanging="360"/>
      </w:pPr>
      <w:rPr>
        <w:rFonts w:ascii="Wingdings" w:hAnsi="Wingdings" w:hint="default"/>
      </w:rPr>
    </w:lvl>
    <w:lvl w:ilvl="6" w:tplc="21146D62" w:tentative="1">
      <w:start w:val="1"/>
      <w:numFmt w:val="bullet"/>
      <w:lvlText w:val=""/>
      <w:lvlJc w:val="left"/>
      <w:pPr>
        <w:tabs>
          <w:tab w:val="num" w:pos="5040"/>
        </w:tabs>
        <w:ind w:left="5040" w:hanging="360"/>
      </w:pPr>
      <w:rPr>
        <w:rFonts w:ascii="Wingdings" w:hAnsi="Wingdings" w:hint="default"/>
      </w:rPr>
    </w:lvl>
    <w:lvl w:ilvl="7" w:tplc="A4D85F20" w:tentative="1">
      <w:start w:val="1"/>
      <w:numFmt w:val="bullet"/>
      <w:lvlText w:val=""/>
      <w:lvlJc w:val="left"/>
      <w:pPr>
        <w:tabs>
          <w:tab w:val="num" w:pos="5760"/>
        </w:tabs>
        <w:ind w:left="5760" w:hanging="360"/>
      </w:pPr>
      <w:rPr>
        <w:rFonts w:ascii="Wingdings" w:hAnsi="Wingdings" w:hint="default"/>
      </w:rPr>
    </w:lvl>
    <w:lvl w:ilvl="8" w:tplc="EA7AF922" w:tentative="1">
      <w:start w:val="1"/>
      <w:numFmt w:val="bullet"/>
      <w:lvlText w:val=""/>
      <w:lvlJc w:val="left"/>
      <w:pPr>
        <w:tabs>
          <w:tab w:val="num" w:pos="6480"/>
        </w:tabs>
        <w:ind w:left="6480" w:hanging="360"/>
      </w:pPr>
      <w:rPr>
        <w:rFonts w:ascii="Wingdings" w:hAnsi="Wingdings" w:hint="default"/>
      </w:rPr>
    </w:lvl>
  </w:abstractNum>
  <w:abstractNum w:abstractNumId="19">
    <w:nsid w:val="3C5A03A3"/>
    <w:multiLevelType w:val="hybridMultilevel"/>
    <w:tmpl w:val="43686DD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3EA50762"/>
    <w:multiLevelType w:val="hybridMultilevel"/>
    <w:tmpl w:val="F586A0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38171A9"/>
    <w:multiLevelType w:val="hybridMultilevel"/>
    <w:tmpl w:val="5D66A7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5E82928"/>
    <w:multiLevelType w:val="hybridMultilevel"/>
    <w:tmpl w:val="02BC6140"/>
    <w:lvl w:ilvl="0" w:tplc="A4F01DAA">
      <w:start w:val="1"/>
      <w:numFmt w:val="bullet"/>
      <w:lvlText w:val="–"/>
      <w:lvlJc w:val="left"/>
      <w:pPr>
        <w:ind w:left="1429" w:hanging="360"/>
      </w:pPr>
      <w:rPr>
        <w:rFonts w:ascii="Times New Roman" w:hAnsi="Times New Roman" w:hint="default"/>
        <w:b w:val="0"/>
        <w:i w:val="0"/>
        <w:sz w:val="2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60B44C0"/>
    <w:multiLevelType w:val="hybridMultilevel"/>
    <w:tmpl w:val="0A441B8A"/>
    <w:lvl w:ilvl="0" w:tplc="5324EE0C">
      <w:start w:val="1"/>
      <w:numFmt w:val="russianLow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46654A90"/>
    <w:multiLevelType w:val="hybridMultilevel"/>
    <w:tmpl w:val="5EE83F8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467A090A"/>
    <w:multiLevelType w:val="hybridMultilevel"/>
    <w:tmpl w:val="F284559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477F0417"/>
    <w:multiLevelType w:val="hybridMultilevel"/>
    <w:tmpl w:val="312CBAD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521D71A5"/>
    <w:multiLevelType w:val="hybridMultilevel"/>
    <w:tmpl w:val="6418710E"/>
    <w:lvl w:ilvl="0" w:tplc="A614E9AA">
      <w:start w:val="1"/>
      <w:numFmt w:val="decimal"/>
      <w:lvlText w:val="%1."/>
      <w:lvlJc w:val="left"/>
      <w:pPr>
        <w:ind w:left="1636" w:hanging="360"/>
      </w:pPr>
      <w:rPr>
        <w:rFonts w:ascii="Times New Roman" w:hAnsi="Times New Roman" w:cs="Times New Roman" w:hint="default"/>
        <w:sz w:val="28"/>
        <w:szCs w:val="28"/>
      </w:rPr>
    </w:lvl>
    <w:lvl w:ilvl="1" w:tplc="04190019">
      <w:start w:val="1"/>
      <w:numFmt w:val="lowerLetter"/>
      <w:lvlText w:val="%2."/>
      <w:lvlJc w:val="left"/>
      <w:pPr>
        <w:ind w:left="2868" w:hanging="360"/>
      </w:pPr>
      <w:rPr>
        <w:rFonts w:cs="Times New Roman"/>
      </w:rPr>
    </w:lvl>
    <w:lvl w:ilvl="2" w:tplc="0419001B" w:tentative="1">
      <w:start w:val="1"/>
      <w:numFmt w:val="lowerRoman"/>
      <w:lvlText w:val="%3."/>
      <w:lvlJc w:val="right"/>
      <w:pPr>
        <w:ind w:left="3588" w:hanging="180"/>
      </w:pPr>
      <w:rPr>
        <w:rFonts w:cs="Times New Roman"/>
      </w:rPr>
    </w:lvl>
    <w:lvl w:ilvl="3" w:tplc="0419000F" w:tentative="1">
      <w:start w:val="1"/>
      <w:numFmt w:val="decimal"/>
      <w:lvlText w:val="%4."/>
      <w:lvlJc w:val="left"/>
      <w:pPr>
        <w:ind w:left="4308" w:hanging="360"/>
      </w:pPr>
      <w:rPr>
        <w:rFonts w:cs="Times New Roman"/>
      </w:rPr>
    </w:lvl>
    <w:lvl w:ilvl="4" w:tplc="04190019" w:tentative="1">
      <w:start w:val="1"/>
      <w:numFmt w:val="lowerLetter"/>
      <w:lvlText w:val="%5."/>
      <w:lvlJc w:val="left"/>
      <w:pPr>
        <w:ind w:left="5028" w:hanging="360"/>
      </w:pPr>
      <w:rPr>
        <w:rFonts w:cs="Times New Roman"/>
      </w:rPr>
    </w:lvl>
    <w:lvl w:ilvl="5" w:tplc="0419001B" w:tentative="1">
      <w:start w:val="1"/>
      <w:numFmt w:val="lowerRoman"/>
      <w:lvlText w:val="%6."/>
      <w:lvlJc w:val="right"/>
      <w:pPr>
        <w:ind w:left="5748" w:hanging="180"/>
      </w:pPr>
      <w:rPr>
        <w:rFonts w:cs="Times New Roman"/>
      </w:rPr>
    </w:lvl>
    <w:lvl w:ilvl="6" w:tplc="0419000F" w:tentative="1">
      <w:start w:val="1"/>
      <w:numFmt w:val="decimal"/>
      <w:lvlText w:val="%7."/>
      <w:lvlJc w:val="left"/>
      <w:pPr>
        <w:ind w:left="6468" w:hanging="360"/>
      </w:pPr>
      <w:rPr>
        <w:rFonts w:cs="Times New Roman"/>
      </w:rPr>
    </w:lvl>
    <w:lvl w:ilvl="7" w:tplc="04190019" w:tentative="1">
      <w:start w:val="1"/>
      <w:numFmt w:val="lowerLetter"/>
      <w:lvlText w:val="%8."/>
      <w:lvlJc w:val="left"/>
      <w:pPr>
        <w:ind w:left="7188" w:hanging="360"/>
      </w:pPr>
      <w:rPr>
        <w:rFonts w:cs="Times New Roman"/>
      </w:rPr>
    </w:lvl>
    <w:lvl w:ilvl="8" w:tplc="0419001B" w:tentative="1">
      <w:start w:val="1"/>
      <w:numFmt w:val="lowerRoman"/>
      <w:lvlText w:val="%9."/>
      <w:lvlJc w:val="right"/>
      <w:pPr>
        <w:ind w:left="7908" w:hanging="180"/>
      </w:pPr>
      <w:rPr>
        <w:rFonts w:cs="Times New Roman"/>
      </w:rPr>
    </w:lvl>
  </w:abstractNum>
  <w:abstractNum w:abstractNumId="28">
    <w:nsid w:val="531216BD"/>
    <w:multiLevelType w:val="hybridMultilevel"/>
    <w:tmpl w:val="ADE47F62"/>
    <w:lvl w:ilvl="0" w:tplc="36FE2F08">
      <w:start w:val="1"/>
      <w:numFmt w:val="decimal"/>
      <w:lvlText w:val="%1."/>
      <w:lvlJc w:val="left"/>
      <w:pPr>
        <w:ind w:left="1068" w:hanging="36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5AE71FB3"/>
    <w:multiLevelType w:val="hybridMultilevel"/>
    <w:tmpl w:val="C00878D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0">
    <w:nsid w:val="5D986773"/>
    <w:multiLevelType w:val="hybridMultilevel"/>
    <w:tmpl w:val="E7204820"/>
    <w:lvl w:ilvl="0" w:tplc="4176C7C6">
      <w:start w:val="1"/>
      <w:numFmt w:val="bullet"/>
      <w:lvlText w:val=""/>
      <w:lvlJc w:val="left"/>
      <w:pPr>
        <w:tabs>
          <w:tab w:val="num" w:pos="720"/>
        </w:tabs>
        <w:ind w:left="720" w:hanging="360"/>
      </w:pPr>
      <w:rPr>
        <w:rFonts w:ascii="Wingdings" w:hAnsi="Wingdings" w:hint="default"/>
      </w:rPr>
    </w:lvl>
    <w:lvl w:ilvl="1" w:tplc="8A86C26E" w:tentative="1">
      <w:start w:val="1"/>
      <w:numFmt w:val="bullet"/>
      <w:lvlText w:val=""/>
      <w:lvlJc w:val="left"/>
      <w:pPr>
        <w:tabs>
          <w:tab w:val="num" w:pos="1440"/>
        </w:tabs>
        <w:ind w:left="1440" w:hanging="360"/>
      </w:pPr>
      <w:rPr>
        <w:rFonts w:ascii="Wingdings" w:hAnsi="Wingdings" w:hint="default"/>
      </w:rPr>
    </w:lvl>
    <w:lvl w:ilvl="2" w:tplc="8822E2F2" w:tentative="1">
      <w:start w:val="1"/>
      <w:numFmt w:val="bullet"/>
      <w:lvlText w:val=""/>
      <w:lvlJc w:val="left"/>
      <w:pPr>
        <w:tabs>
          <w:tab w:val="num" w:pos="2160"/>
        </w:tabs>
        <w:ind w:left="2160" w:hanging="360"/>
      </w:pPr>
      <w:rPr>
        <w:rFonts w:ascii="Wingdings" w:hAnsi="Wingdings" w:hint="default"/>
      </w:rPr>
    </w:lvl>
    <w:lvl w:ilvl="3" w:tplc="E146CD16" w:tentative="1">
      <w:start w:val="1"/>
      <w:numFmt w:val="bullet"/>
      <w:lvlText w:val=""/>
      <w:lvlJc w:val="left"/>
      <w:pPr>
        <w:tabs>
          <w:tab w:val="num" w:pos="2880"/>
        </w:tabs>
        <w:ind w:left="2880" w:hanging="360"/>
      </w:pPr>
      <w:rPr>
        <w:rFonts w:ascii="Wingdings" w:hAnsi="Wingdings" w:hint="default"/>
      </w:rPr>
    </w:lvl>
    <w:lvl w:ilvl="4" w:tplc="5456FC64" w:tentative="1">
      <w:start w:val="1"/>
      <w:numFmt w:val="bullet"/>
      <w:lvlText w:val=""/>
      <w:lvlJc w:val="left"/>
      <w:pPr>
        <w:tabs>
          <w:tab w:val="num" w:pos="3600"/>
        </w:tabs>
        <w:ind w:left="3600" w:hanging="360"/>
      </w:pPr>
      <w:rPr>
        <w:rFonts w:ascii="Wingdings" w:hAnsi="Wingdings" w:hint="default"/>
      </w:rPr>
    </w:lvl>
    <w:lvl w:ilvl="5" w:tplc="2C26FBBA" w:tentative="1">
      <w:start w:val="1"/>
      <w:numFmt w:val="bullet"/>
      <w:lvlText w:val=""/>
      <w:lvlJc w:val="left"/>
      <w:pPr>
        <w:tabs>
          <w:tab w:val="num" w:pos="4320"/>
        </w:tabs>
        <w:ind w:left="4320" w:hanging="360"/>
      </w:pPr>
      <w:rPr>
        <w:rFonts w:ascii="Wingdings" w:hAnsi="Wingdings" w:hint="default"/>
      </w:rPr>
    </w:lvl>
    <w:lvl w:ilvl="6" w:tplc="DA30E19E" w:tentative="1">
      <w:start w:val="1"/>
      <w:numFmt w:val="bullet"/>
      <w:lvlText w:val=""/>
      <w:lvlJc w:val="left"/>
      <w:pPr>
        <w:tabs>
          <w:tab w:val="num" w:pos="5040"/>
        </w:tabs>
        <w:ind w:left="5040" w:hanging="360"/>
      </w:pPr>
      <w:rPr>
        <w:rFonts w:ascii="Wingdings" w:hAnsi="Wingdings" w:hint="default"/>
      </w:rPr>
    </w:lvl>
    <w:lvl w:ilvl="7" w:tplc="2822FF0C" w:tentative="1">
      <w:start w:val="1"/>
      <w:numFmt w:val="bullet"/>
      <w:lvlText w:val=""/>
      <w:lvlJc w:val="left"/>
      <w:pPr>
        <w:tabs>
          <w:tab w:val="num" w:pos="5760"/>
        </w:tabs>
        <w:ind w:left="5760" w:hanging="360"/>
      </w:pPr>
      <w:rPr>
        <w:rFonts w:ascii="Wingdings" w:hAnsi="Wingdings" w:hint="default"/>
      </w:rPr>
    </w:lvl>
    <w:lvl w:ilvl="8" w:tplc="0128A6FE" w:tentative="1">
      <w:start w:val="1"/>
      <w:numFmt w:val="bullet"/>
      <w:lvlText w:val=""/>
      <w:lvlJc w:val="left"/>
      <w:pPr>
        <w:tabs>
          <w:tab w:val="num" w:pos="6480"/>
        </w:tabs>
        <w:ind w:left="6480" w:hanging="360"/>
      </w:pPr>
      <w:rPr>
        <w:rFonts w:ascii="Wingdings" w:hAnsi="Wingdings" w:hint="default"/>
      </w:rPr>
    </w:lvl>
  </w:abstractNum>
  <w:abstractNum w:abstractNumId="31">
    <w:nsid w:val="5E6E773C"/>
    <w:multiLevelType w:val="hybridMultilevel"/>
    <w:tmpl w:val="074E7B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AE40097"/>
    <w:multiLevelType w:val="hybridMultilevel"/>
    <w:tmpl w:val="A35ED09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735C5602"/>
    <w:multiLevelType w:val="hybridMultilevel"/>
    <w:tmpl w:val="7FDCA360"/>
    <w:lvl w:ilvl="0" w:tplc="0756DFDC">
      <w:start w:val="1"/>
      <w:numFmt w:val="bullet"/>
      <w:lvlText w:val="•"/>
      <w:lvlJc w:val="left"/>
      <w:pPr>
        <w:tabs>
          <w:tab w:val="num" w:pos="720"/>
        </w:tabs>
        <w:ind w:left="720" w:hanging="360"/>
      </w:pPr>
      <w:rPr>
        <w:rFonts w:ascii="Times New Roman" w:hAnsi="Times New Roman" w:hint="default"/>
      </w:rPr>
    </w:lvl>
    <w:lvl w:ilvl="1" w:tplc="8708BAA2" w:tentative="1">
      <w:start w:val="1"/>
      <w:numFmt w:val="bullet"/>
      <w:lvlText w:val="•"/>
      <w:lvlJc w:val="left"/>
      <w:pPr>
        <w:tabs>
          <w:tab w:val="num" w:pos="1440"/>
        </w:tabs>
        <w:ind w:left="1440" w:hanging="360"/>
      </w:pPr>
      <w:rPr>
        <w:rFonts w:ascii="Times New Roman" w:hAnsi="Times New Roman" w:hint="default"/>
      </w:rPr>
    </w:lvl>
    <w:lvl w:ilvl="2" w:tplc="853CF476" w:tentative="1">
      <w:start w:val="1"/>
      <w:numFmt w:val="bullet"/>
      <w:lvlText w:val="•"/>
      <w:lvlJc w:val="left"/>
      <w:pPr>
        <w:tabs>
          <w:tab w:val="num" w:pos="2160"/>
        </w:tabs>
        <w:ind w:left="2160" w:hanging="360"/>
      </w:pPr>
      <w:rPr>
        <w:rFonts w:ascii="Times New Roman" w:hAnsi="Times New Roman" w:hint="default"/>
      </w:rPr>
    </w:lvl>
    <w:lvl w:ilvl="3" w:tplc="083EA4F8" w:tentative="1">
      <w:start w:val="1"/>
      <w:numFmt w:val="bullet"/>
      <w:lvlText w:val="•"/>
      <w:lvlJc w:val="left"/>
      <w:pPr>
        <w:tabs>
          <w:tab w:val="num" w:pos="2880"/>
        </w:tabs>
        <w:ind w:left="2880" w:hanging="360"/>
      </w:pPr>
      <w:rPr>
        <w:rFonts w:ascii="Times New Roman" w:hAnsi="Times New Roman" w:hint="default"/>
      </w:rPr>
    </w:lvl>
    <w:lvl w:ilvl="4" w:tplc="3C5CEA54" w:tentative="1">
      <w:start w:val="1"/>
      <w:numFmt w:val="bullet"/>
      <w:lvlText w:val="•"/>
      <w:lvlJc w:val="left"/>
      <w:pPr>
        <w:tabs>
          <w:tab w:val="num" w:pos="3600"/>
        </w:tabs>
        <w:ind w:left="3600" w:hanging="360"/>
      </w:pPr>
      <w:rPr>
        <w:rFonts w:ascii="Times New Roman" w:hAnsi="Times New Roman" w:hint="default"/>
      </w:rPr>
    </w:lvl>
    <w:lvl w:ilvl="5" w:tplc="43B043B4" w:tentative="1">
      <w:start w:val="1"/>
      <w:numFmt w:val="bullet"/>
      <w:lvlText w:val="•"/>
      <w:lvlJc w:val="left"/>
      <w:pPr>
        <w:tabs>
          <w:tab w:val="num" w:pos="4320"/>
        </w:tabs>
        <w:ind w:left="4320" w:hanging="360"/>
      </w:pPr>
      <w:rPr>
        <w:rFonts w:ascii="Times New Roman" w:hAnsi="Times New Roman" w:hint="default"/>
      </w:rPr>
    </w:lvl>
    <w:lvl w:ilvl="6" w:tplc="D3166FF6" w:tentative="1">
      <w:start w:val="1"/>
      <w:numFmt w:val="bullet"/>
      <w:lvlText w:val="•"/>
      <w:lvlJc w:val="left"/>
      <w:pPr>
        <w:tabs>
          <w:tab w:val="num" w:pos="5040"/>
        </w:tabs>
        <w:ind w:left="5040" w:hanging="360"/>
      </w:pPr>
      <w:rPr>
        <w:rFonts w:ascii="Times New Roman" w:hAnsi="Times New Roman" w:hint="default"/>
      </w:rPr>
    </w:lvl>
    <w:lvl w:ilvl="7" w:tplc="8BB66FF0" w:tentative="1">
      <w:start w:val="1"/>
      <w:numFmt w:val="bullet"/>
      <w:lvlText w:val="•"/>
      <w:lvlJc w:val="left"/>
      <w:pPr>
        <w:tabs>
          <w:tab w:val="num" w:pos="5760"/>
        </w:tabs>
        <w:ind w:left="5760" w:hanging="360"/>
      </w:pPr>
      <w:rPr>
        <w:rFonts w:ascii="Times New Roman" w:hAnsi="Times New Roman" w:hint="default"/>
      </w:rPr>
    </w:lvl>
    <w:lvl w:ilvl="8" w:tplc="D04218D8" w:tentative="1">
      <w:start w:val="1"/>
      <w:numFmt w:val="bullet"/>
      <w:lvlText w:val="•"/>
      <w:lvlJc w:val="left"/>
      <w:pPr>
        <w:tabs>
          <w:tab w:val="num" w:pos="6480"/>
        </w:tabs>
        <w:ind w:left="6480" w:hanging="360"/>
      </w:pPr>
      <w:rPr>
        <w:rFonts w:ascii="Times New Roman" w:hAnsi="Times New Roman" w:hint="default"/>
      </w:rPr>
    </w:lvl>
  </w:abstractNum>
  <w:abstractNum w:abstractNumId="34">
    <w:nsid w:val="7813563B"/>
    <w:multiLevelType w:val="hybridMultilevel"/>
    <w:tmpl w:val="D1BEE134"/>
    <w:lvl w:ilvl="0" w:tplc="4958061C">
      <w:start w:val="1"/>
      <w:numFmt w:val="bullet"/>
      <w:lvlText w:val=""/>
      <w:lvlJc w:val="left"/>
      <w:pPr>
        <w:tabs>
          <w:tab w:val="num" w:pos="720"/>
        </w:tabs>
        <w:ind w:left="720" w:hanging="360"/>
      </w:pPr>
      <w:rPr>
        <w:rFonts w:ascii="Wingdings" w:hAnsi="Wingdings" w:hint="default"/>
      </w:rPr>
    </w:lvl>
    <w:lvl w:ilvl="1" w:tplc="CA280BB0" w:tentative="1">
      <w:start w:val="1"/>
      <w:numFmt w:val="bullet"/>
      <w:lvlText w:val=""/>
      <w:lvlJc w:val="left"/>
      <w:pPr>
        <w:tabs>
          <w:tab w:val="num" w:pos="1440"/>
        </w:tabs>
        <w:ind w:left="1440" w:hanging="360"/>
      </w:pPr>
      <w:rPr>
        <w:rFonts w:ascii="Wingdings" w:hAnsi="Wingdings" w:hint="default"/>
      </w:rPr>
    </w:lvl>
    <w:lvl w:ilvl="2" w:tplc="E3421F68" w:tentative="1">
      <w:start w:val="1"/>
      <w:numFmt w:val="bullet"/>
      <w:lvlText w:val=""/>
      <w:lvlJc w:val="left"/>
      <w:pPr>
        <w:tabs>
          <w:tab w:val="num" w:pos="2160"/>
        </w:tabs>
        <w:ind w:left="2160" w:hanging="360"/>
      </w:pPr>
      <w:rPr>
        <w:rFonts w:ascii="Wingdings" w:hAnsi="Wingdings" w:hint="default"/>
      </w:rPr>
    </w:lvl>
    <w:lvl w:ilvl="3" w:tplc="34EE0D62" w:tentative="1">
      <w:start w:val="1"/>
      <w:numFmt w:val="bullet"/>
      <w:lvlText w:val=""/>
      <w:lvlJc w:val="left"/>
      <w:pPr>
        <w:tabs>
          <w:tab w:val="num" w:pos="2880"/>
        </w:tabs>
        <w:ind w:left="2880" w:hanging="360"/>
      </w:pPr>
      <w:rPr>
        <w:rFonts w:ascii="Wingdings" w:hAnsi="Wingdings" w:hint="default"/>
      </w:rPr>
    </w:lvl>
    <w:lvl w:ilvl="4" w:tplc="E204473E" w:tentative="1">
      <w:start w:val="1"/>
      <w:numFmt w:val="bullet"/>
      <w:lvlText w:val=""/>
      <w:lvlJc w:val="left"/>
      <w:pPr>
        <w:tabs>
          <w:tab w:val="num" w:pos="3600"/>
        </w:tabs>
        <w:ind w:left="3600" w:hanging="360"/>
      </w:pPr>
      <w:rPr>
        <w:rFonts w:ascii="Wingdings" w:hAnsi="Wingdings" w:hint="default"/>
      </w:rPr>
    </w:lvl>
    <w:lvl w:ilvl="5" w:tplc="781681CC" w:tentative="1">
      <w:start w:val="1"/>
      <w:numFmt w:val="bullet"/>
      <w:lvlText w:val=""/>
      <w:lvlJc w:val="left"/>
      <w:pPr>
        <w:tabs>
          <w:tab w:val="num" w:pos="4320"/>
        </w:tabs>
        <w:ind w:left="4320" w:hanging="360"/>
      </w:pPr>
      <w:rPr>
        <w:rFonts w:ascii="Wingdings" w:hAnsi="Wingdings" w:hint="default"/>
      </w:rPr>
    </w:lvl>
    <w:lvl w:ilvl="6" w:tplc="D65AD242" w:tentative="1">
      <w:start w:val="1"/>
      <w:numFmt w:val="bullet"/>
      <w:lvlText w:val=""/>
      <w:lvlJc w:val="left"/>
      <w:pPr>
        <w:tabs>
          <w:tab w:val="num" w:pos="5040"/>
        </w:tabs>
        <w:ind w:left="5040" w:hanging="360"/>
      </w:pPr>
      <w:rPr>
        <w:rFonts w:ascii="Wingdings" w:hAnsi="Wingdings" w:hint="default"/>
      </w:rPr>
    </w:lvl>
    <w:lvl w:ilvl="7" w:tplc="E368A90E" w:tentative="1">
      <w:start w:val="1"/>
      <w:numFmt w:val="bullet"/>
      <w:lvlText w:val=""/>
      <w:lvlJc w:val="left"/>
      <w:pPr>
        <w:tabs>
          <w:tab w:val="num" w:pos="5760"/>
        </w:tabs>
        <w:ind w:left="5760" w:hanging="360"/>
      </w:pPr>
      <w:rPr>
        <w:rFonts w:ascii="Wingdings" w:hAnsi="Wingdings" w:hint="default"/>
      </w:rPr>
    </w:lvl>
    <w:lvl w:ilvl="8" w:tplc="2A8A4D4E" w:tentative="1">
      <w:start w:val="1"/>
      <w:numFmt w:val="bullet"/>
      <w:lvlText w:val=""/>
      <w:lvlJc w:val="left"/>
      <w:pPr>
        <w:tabs>
          <w:tab w:val="num" w:pos="6480"/>
        </w:tabs>
        <w:ind w:left="6480" w:hanging="360"/>
      </w:pPr>
      <w:rPr>
        <w:rFonts w:ascii="Wingdings" w:hAnsi="Wingdings" w:hint="default"/>
      </w:rPr>
    </w:lvl>
  </w:abstractNum>
  <w:abstractNum w:abstractNumId="35">
    <w:nsid w:val="78273F2F"/>
    <w:multiLevelType w:val="hybridMultilevel"/>
    <w:tmpl w:val="38B27AA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6">
    <w:nsid w:val="799A6709"/>
    <w:multiLevelType w:val="hybridMultilevel"/>
    <w:tmpl w:val="01E882F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7">
    <w:nsid w:val="7F2F1256"/>
    <w:multiLevelType w:val="hybridMultilevel"/>
    <w:tmpl w:val="508A165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8">
    <w:nsid w:val="7F7505E6"/>
    <w:multiLevelType w:val="hybridMultilevel"/>
    <w:tmpl w:val="13A4BC78"/>
    <w:lvl w:ilvl="0" w:tplc="04190001">
      <w:start w:val="1"/>
      <w:numFmt w:val="bullet"/>
      <w:lvlText w:val=""/>
      <w:lvlJc w:val="left"/>
      <w:pPr>
        <w:tabs>
          <w:tab w:val="num" w:pos="1068"/>
        </w:tabs>
        <w:ind w:left="1068" w:hanging="360"/>
      </w:pPr>
      <w:rPr>
        <w:rFonts w:ascii="Symbol" w:hAnsi="Symbol" w:hint="default"/>
      </w:rPr>
    </w:lvl>
    <w:lvl w:ilvl="1" w:tplc="F98AC862" w:tentative="1">
      <w:start w:val="1"/>
      <w:numFmt w:val="bullet"/>
      <w:lvlText w:val=""/>
      <w:lvlJc w:val="left"/>
      <w:pPr>
        <w:tabs>
          <w:tab w:val="num" w:pos="1788"/>
        </w:tabs>
        <w:ind w:left="1788" w:hanging="360"/>
      </w:pPr>
      <w:rPr>
        <w:rFonts w:ascii="Wingdings" w:hAnsi="Wingdings" w:hint="default"/>
      </w:rPr>
    </w:lvl>
    <w:lvl w:ilvl="2" w:tplc="D90668CE" w:tentative="1">
      <w:start w:val="1"/>
      <w:numFmt w:val="bullet"/>
      <w:lvlText w:val=""/>
      <w:lvlJc w:val="left"/>
      <w:pPr>
        <w:tabs>
          <w:tab w:val="num" w:pos="2508"/>
        </w:tabs>
        <w:ind w:left="2508" w:hanging="360"/>
      </w:pPr>
      <w:rPr>
        <w:rFonts w:ascii="Wingdings" w:hAnsi="Wingdings" w:hint="default"/>
      </w:rPr>
    </w:lvl>
    <w:lvl w:ilvl="3" w:tplc="319223FC" w:tentative="1">
      <w:start w:val="1"/>
      <w:numFmt w:val="bullet"/>
      <w:lvlText w:val=""/>
      <w:lvlJc w:val="left"/>
      <w:pPr>
        <w:tabs>
          <w:tab w:val="num" w:pos="3228"/>
        </w:tabs>
        <w:ind w:left="3228" w:hanging="360"/>
      </w:pPr>
      <w:rPr>
        <w:rFonts w:ascii="Wingdings" w:hAnsi="Wingdings" w:hint="default"/>
      </w:rPr>
    </w:lvl>
    <w:lvl w:ilvl="4" w:tplc="D4A694B4" w:tentative="1">
      <w:start w:val="1"/>
      <w:numFmt w:val="bullet"/>
      <w:lvlText w:val=""/>
      <w:lvlJc w:val="left"/>
      <w:pPr>
        <w:tabs>
          <w:tab w:val="num" w:pos="3948"/>
        </w:tabs>
        <w:ind w:left="3948" w:hanging="360"/>
      </w:pPr>
      <w:rPr>
        <w:rFonts w:ascii="Wingdings" w:hAnsi="Wingdings" w:hint="default"/>
      </w:rPr>
    </w:lvl>
    <w:lvl w:ilvl="5" w:tplc="517C8FD0" w:tentative="1">
      <w:start w:val="1"/>
      <w:numFmt w:val="bullet"/>
      <w:lvlText w:val=""/>
      <w:lvlJc w:val="left"/>
      <w:pPr>
        <w:tabs>
          <w:tab w:val="num" w:pos="4668"/>
        </w:tabs>
        <w:ind w:left="4668" w:hanging="360"/>
      </w:pPr>
      <w:rPr>
        <w:rFonts w:ascii="Wingdings" w:hAnsi="Wingdings" w:hint="default"/>
      </w:rPr>
    </w:lvl>
    <w:lvl w:ilvl="6" w:tplc="89AE66AA" w:tentative="1">
      <w:start w:val="1"/>
      <w:numFmt w:val="bullet"/>
      <w:lvlText w:val=""/>
      <w:lvlJc w:val="left"/>
      <w:pPr>
        <w:tabs>
          <w:tab w:val="num" w:pos="5388"/>
        </w:tabs>
        <w:ind w:left="5388" w:hanging="360"/>
      </w:pPr>
      <w:rPr>
        <w:rFonts w:ascii="Wingdings" w:hAnsi="Wingdings" w:hint="default"/>
      </w:rPr>
    </w:lvl>
    <w:lvl w:ilvl="7" w:tplc="1F5EDCFA" w:tentative="1">
      <w:start w:val="1"/>
      <w:numFmt w:val="bullet"/>
      <w:lvlText w:val=""/>
      <w:lvlJc w:val="left"/>
      <w:pPr>
        <w:tabs>
          <w:tab w:val="num" w:pos="6108"/>
        </w:tabs>
        <w:ind w:left="6108" w:hanging="360"/>
      </w:pPr>
      <w:rPr>
        <w:rFonts w:ascii="Wingdings" w:hAnsi="Wingdings" w:hint="default"/>
      </w:rPr>
    </w:lvl>
    <w:lvl w:ilvl="8" w:tplc="1CA076E6" w:tentative="1">
      <w:start w:val="1"/>
      <w:numFmt w:val="bullet"/>
      <w:lvlText w:val=""/>
      <w:lvlJc w:val="left"/>
      <w:pPr>
        <w:tabs>
          <w:tab w:val="num" w:pos="6828"/>
        </w:tabs>
        <w:ind w:left="6828" w:hanging="360"/>
      </w:pPr>
      <w:rPr>
        <w:rFonts w:ascii="Wingdings" w:hAnsi="Wingdings" w:hint="default"/>
      </w:rPr>
    </w:lvl>
  </w:abstractNum>
  <w:num w:numId="1">
    <w:abstractNumId w:val="30"/>
  </w:num>
  <w:num w:numId="2">
    <w:abstractNumId w:val="34"/>
  </w:num>
  <w:num w:numId="3">
    <w:abstractNumId w:val="13"/>
  </w:num>
  <w:num w:numId="4">
    <w:abstractNumId w:val="18"/>
  </w:num>
  <w:num w:numId="5">
    <w:abstractNumId w:val="20"/>
  </w:num>
  <w:num w:numId="6">
    <w:abstractNumId w:val="12"/>
  </w:num>
  <w:num w:numId="7">
    <w:abstractNumId w:val="6"/>
  </w:num>
  <w:num w:numId="8">
    <w:abstractNumId w:val="36"/>
  </w:num>
  <w:num w:numId="9">
    <w:abstractNumId w:val="27"/>
  </w:num>
  <w:num w:numId="10">
    <w:abstractNumId w:val="15"/>
  </w:num>
  <w:num w:numId="11">
    <w:abstractNumId w:val="2"/>
  </w:num>
  <w:num w:numId="12">
    <w:abstractNumId w:val="22"/>
  </w:num>
  <w:num w:numId="13">
    <w:abstractNumId w:val="29"/>
  </w:num>
  <w:num w:numId="14">
    <w:abstractNumId w:val="37"/>
  </w:num>
  <w:num w:numId="15">
    <w:abstractNumId w:val="11"/>
  </w:num>
  <w:num w:numId="16">
    <w:abstractNumId w:val="5"/>
  </w:num>
  <w:num w:numId="17">
    <w:abstractNumId w:val="25"/>
  </w:num>
  <w:num w:numId="18">
    <w:abstractNumId w:val="24"/>
  </w:num>
  <w:num w:numId="19">
    <w:abstractNumId w:val="1"/>
  </w:num>
  <w:num w:numId="20">
    <w:abstractNumId w:val="8"/>
  </w:num>
  <w:num w:numId="21">
    <w:abstractNumId w:val="35"/>
  </w:num>
  <w:num w:numId="22">
    <w:abstractNumId w:val="10"/>
  </w:num>
  <w:num w:numId="23">
    <w:abstractNumId w:val="38"/>
  </w:num>
  <w:num w:numId="24">
    <w:abstractNumId w:val="17"/>
  </w:num>
  <w:num w:numId="25">
    <w:abstractNumId w:val="3"/>
  </w:num>
  <w:num w:numId="26">
    <w:abstractNumId w:val="31"/>
  </w:num>
  <w:num w:numId="27">
    <w:abstractNumId w:val="0"/>
  </w:num>
  <w:num w:numId="28">
    <w:abstractNumId w:val="19"/>
  </w:num>
  <w:num w:numId="29">
    <w:abstractNumId w:val="4"/>
  </w:num>
  <w:num w:numId="30">
    <w:abstractNumId w:val="23"/>
  </w:num>
  <w:num w:numId="31">
    <w:abstractNumId w:val="14"/>
  </w:num>
  <w:num w:numId="32">
    <w:abstractNumId w:val="7"/>
  </w:num>
  <w:num w:numId="33">
    <w:abstractNumId w:val="28"/>
  </w:num>
  <w:num w:numId="34">
    <w:abstractNumId w:val="33"/>
  </w:num>
  <w:num w:numId="35">
    <w:abstractNumId w:val="9"/>
  </w:num>
  <w:num w:numId="36">
    <w:abstractNumId w:val="21"/>
  </w:num>
  <w:num w:numId="37">
    <w:abstractNumId w:val="16"/>
  </w:num>
  <w:num w:numId="38">
    <w:abstractNumId w:val="26"/>
  </w:num>
  <w:num w:numId="39">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72A90"/>
    <w:rsid w:val="000012A8"/>
    <w:rsid w:val="0000324F"/>
    <w:rsid w:val="00006B75"/>
    <w:rsid w:val="000100B7"/>
    <w:rsid w:val="00013A65"/>
    <w:rsid w:val="00021056"/>
    <w:rsid w:val="000213C7"/>
    <w:rsid w:val="00024AEE"/>
    <w:rsid w:val="00037744"/>
    <w:rsid w:val="0004134A"/>
    <w:rsid w:val="00045F23"/>
    <w:rsid w:val="000521E1"/>
    <w:rsid w:val="00052B4A"/>
    <w:rsid w:val="00055343"/>
    <w:rsid w:val="00055B5D"/>
    <w:rsid w:val="00055BDD"/>
    <w:rsid w:val="00057FAD"/>
    <w:rsid w:val="00062BD0"/>
    <w:rsid w:val="0006380E"/>
    <w:rsid w:val="00066A98"/>
    <w:rsid w:val="00070CD4"/>
    <w:rsid w:val="00071ABD"/>
    <w:rsid w:val="00071F7C"/>
    <w:rsid w:val="00073066"/>
    <w:rsid w:val="00076AF0"/>
    <w:rsid w:val="00077B26"/>
    <w:rsid w:val="000816C2"/>
    <w:rsid w:val="00081F6C"/>
    <w:rsid w:val="00085BF8"/>
    <w:rsid w:val="00087E84"/>
    <w:rsid w:val="0009070E"/>
    <w:rsid w:val="00091DD0"/>
    <w:rsid w:val="00094F50"/>
    <w:rsid w:val="00095F7E"/>
    <w:rsid w:val="000A09CC"/>
    <w:rsid w:val="000A2C04"/>
    <w:rsid w:val="000A4AFE"/>
    <w:rsid w:val="000A6645"/>
    <w:rsid w:val="000A6BD7"/>
    <w:rsid w:val="000B4602"/>
    <w:rsid w:val="000C1857"/>
    <w:rsid w:val="000C623F"/>
    <w:rsid w:val="000D179F"/>
    <w:rsid w:val="000D72A6"/>
    <w:rsid w:val="000D7D70"/>
    <w:rsid w:val="000E0802"/>
    <w:rsid w:val="000E66BB"/>
    <w:rsid w:val="000E7E27"/>
    <w:rsid w:val="000F4BDF"/>
    <w:rsid w:val="001016EF"/>
    <w:rsid w:val="00104895"/>
    <w:rsid w:val="00104993"/>
    <w:rsid w:val="00107512"/>
    <w:rsid w:val="00112E91"/>
    <w:rsid w:val="00115859"/>
    <w:rsid w:val="001241EF"/>
    <w:rsid w:val="001335FF"/>
    <w:rsid w:val="0013411B"/>
    <w:rsid w:val="00134181"/>
    <w:rsid w:val="00134A64"/>
    <w:rsid w:val="00134C64"/>
    <w:rsid w:val="00135E9D"/>
    <w:rsid w:val="00136B41"/>
    <w:rsid w:val="00136CBB"/>
    <w:rsid w:val="00137630"/>
    <w:rsid w:val="00140511"/>
    <w:rsid w:val="00141B24"/>
    <w:rsid w:val="00143DC3"/>
    <w:rsid w:val="001444F3"/>
    <w:rsid w:val="0015134D"/>
    <w:rsid w:val="00152FCB"/>
    <w:rsid w:val="00157BA1"/>
    <w:rsid w:val="001618EB"/>
    <w:rsid w:val="00167817"/>
    <w:rsid w:val="0017754A"/>
    <w:rsid w:val="001809BA"/>
    <w:rsid w:val="00181906"/>
    <w:rsid w:val="00191E6B"/>
    <w:rsid w:val="00193266"/>
    <w:rsid w:val="0019372C"/>
    <w:rsid w:val="001A174A"/>
    <w:rsid w:val="001A17D0"/>
    <w:rsid w:val="001A239F"/>
    <w:rsid w:val="001A435A"/>
    <w:rsid w:val="001A6B84"/>
    <w:rsid w:val="001A78E1"/>
    <w:rsid w:val="001B46A5"/>
    <w:rsid w:val="001B66B0"/>
    <w:rsid w:val="001C10E3"/>
    <w:rsid w:val="001C2EC0"/>
    <w:rsid w:val="001C4CA1"/>
    <w:rsid w:val="001C5635"/>
    <w:rsid w:val="001C5915"/>
    <w:rsid w:val="001C6EE6"/>
    <w:rsid w:val="001C7E1E"/>
    <w:rsid w:val="001C7F6A"/>
    <w:rsid w:val="001D15BB"/>
    <w:rsid w:val="001D4CFE"/>
    <w:rsid w:val="001D6774"/>
    <w:rsid w:val="001D7A69"/>
    <w:rsid w:val="001E0E2D"/>
    <w:rsid w:val="001E1539"/>
    <w:rsid w:val="001E1AEF"/>
    <w:rsid w:val="001E3DE6"/>
    <w:rsid w:val="001E3F8C"/>
    <w:rsid w:val="001E46DD"/>
    <w:rsid w:val="001E4A9F"/>
    <w:rsid w:val="001E4E0A"/>
    <w:rsid w:val="001E52AA"/>
    <w:rsid w:val="001E60EF"/>
    <w:rsid w:val="001E6471"/>
    <w:rsid w:val="001F52C6"/>
    <w:rsid w:val="00204A52"/>
    <w:rsid w:val="0020608D"/>
    <w:rsid w:val="00207551"/>
    <w:rsid w:val="0021271D"/>
    <w:rsid w:val="00212BCE"/>
    <w:rsid w:val="00214417"/>
    <w:rsid w:val="00216F38"/>
    <w:rsid w:val="00225887"/>
    <w:rsid w:val="0022742B"/>
    <w:rsid w:val="002335C6"/>
    <w:rsid w:val="00233CC8"/>
    <w:rsid w:val="00240AF5"/>
    <w:rsid w:val="002416C0"/>
    <w:rsid w:val="00244127"/>
    <w:rsid w:val="00247CA6"/>
    <w:rsid w:val="00251D69"/>
    <w:rsid w:val="00252D79"/>
    <w:rsid w:val="00260410"/>
    <w:rsid w:val="0026224B"/>
    <w:rsid w:val="00262419"/>
    <w:rsid w:val="002634E7"/>
    <w:rsid w:val="00264C62"/>
    <w:rsid w:val="00272A64"/>
    <w:rsid w:val="00275904"/>
    <w:rsid w:val="00277759"/>
    <w:rsid w:val="00281B3E"/>
    <w:rsid w:val="0028337D"/>
    <w:rsid w:val="00283F79"/>
    <w:rsid w:val="002A0474"/>
    <w:rsid w:val="002B080B"/>
    <w:rsid w:val="002B7636"/>
    <w:rsid w:val="002C29D8"/>
    <w:rsid w:val="002C2E3D"/>
    <w:rsid w:val="002C7FAC"/>
    <w:rsid w:val="002D4900"/>
    <w:rsid w:val="002D79FA"/>
    <w:rsid w:val="002E15FE"/>
    <w:rsid w:val="002E2D19"/>
    <w:rsid w:val="002E58F8"/>
    <w:rsid w:val="002F118F"/>
    <w:rsid w:val="002F6824"/>
    <w:rsid w:val="002F72E2"/>
    <w:rsid w:val="002F75AA"/>
    <w:rsid w:val="00303097"/>
    <w:rsid w:val="00303525"/>
    <w:rsid w:val="00303FB9"/>
    <w:rsid w:val="00310F8D"/>
    <w:rsid w:val="003126BC"/>
    <w:rsid w:val="00312A8B"/>
    <w:rsid w:val="00321D5F"/>
    <w:rsid w:val="0032287A"/>
    <w:rsid w:val="003239E4"/>
    <w:rsid w:val="00324F80"/>
    <w:rsid w:val="003316C2"/>
    <w:rsid w:val="0033461A"/>
    <w:rsid w:val="003358E9"/>
    <w:rsid w:val="00336371"/>
    <w:rsid w:val="00336919"/>
    <w:rsid w:val="00340AE5"/>
    <w:rsid w:val="0034487C"/>
    <w:rsid w:val="00345D39"/>
    <w:rsid w:val="00351CB0"/>
    <w:rsid w:val="00355F29"/>
    <w:rsid w:val="00355FDA"/>
    <w:rsid w:val="00356E96"/>
    <w:rsid w:val="00357B33"/>
    <w:rsid w:val="003601B3"/>
    <w:rsid w:val="00366513"/>
    <w:rsid w:val="003700DF"/>
    <w:rsid w:val="00375467"/>
    <w:rsid w:val="0037724F"/>
    <w:rsid w:val="00377826"/>
    <w:rsid w:val="003809D4"/>
    <w:rsid w:val="003829B0"/>
    <w:rsid w:val="003866B8"/>
    <w:rsid w:val="00392F34"/>
    <w:rsid w:val="00396B15"/>
    <w:rsid w:val="003B25A9"/>
    <w:rsid w:val="003B5624"/>
    <w:rsid w:val="003B7B0E"/>
    <w:rsid w:val="003C5BA1"/>
    <w:rsid w:val="003D1385"/>
    <w:rsid w:val="003D31E3"/>
    <w:rsid w:val="003D5CEC"/>
    <w:rsid w:val="003D5D65"/>
    <w:rsid w:val="003E044C"/>
    <w:rsid w:val="003E0651"/>
    <w:rsid w:val="003E0C12"/>
    <w:rsid w:val="003E2186"/>
    <w:rsid w:val="003E296A"/>
    <w:rsid w:val="003E48A8"/>
    <w:rsid w:val="003F0789"/>
    <w:rsid w:val="003F0B38"/>
    <w:rsid w:val="003F2CD3"/>
    <w:rsid w:val="003F30E5"/>
    <w:rsid w:val="003F71A5"/>
    <w:rsid w:val="00402D72"/>
    <w:rsid w:val="00411219"/>
    <w:rsid w:val="00412D3E"/>
    <w:rsid w:val="00413284"/>
    <w:rsid w:val="004141E1"/>
    <w:rsid w:val="00415949"/>
    <w:rsid w:val="00416721"/>
    <w:rsid w:val="004211BE"/>
    <w:rsid w:val="004232DF"/>
    <w:rsid w:val="00425EA5"/>
    <w:rsid w:val="0042692A"/>
    <w:rsid w:val="00426E79"/>
    <w:rsid w:val="00426F3D"/>
    <w:rsid w:val="00431845"/>
    <w:rsid w:val="00431F71"/>
    <w:rsid w:val="004321BF"/>
    <w:rsid w:val="00432ACB"/>
    <w:rsid w:val="004411FE"/>
    <w:rsid w:val="0044196E"/>
    <w:rsid w:val="004443DE"/>
    <w:rsid w:val="004453B8"/>
    <w:rsid w:val="00446A55"/>
    <w:rsid w:val="00451291"/>
    <w:rsid w:val="004518C9"/>
    <w:rsid w:val="004560DA"/>
    <w:rsid w:val="00461AD9"/>
    <w:rsid w:val="00462341"/>
    <w:rsid w:val="004671C8"/>
    <w:rsid w:val="00470932"/>
    <w:rsid w:val="004729A7"/>
    <w:rsid w:val="00472F39"/>
    <w:rsid w:val="00475038"/>
    <w:rsid w:val="00482B9A"/>
    <w:rsid w:val="00483B64"/>
    <w:rsid w:val="00485387"/>
    <w:rsid w:val="00493578"/>
    <w:rsid w:val="004968FE"/>
    <w:rsid w:val="004A3E2B"/>
    <w:rsid w:val="004B0EB0"/>
    <w:rsid w:val="004B1FD7"/>
    <w:rsid w:val="004B63F5"/>
    <w:rsid w:val="004B6576"/>
    <w:rsid w:val="004C20EC"/>
    <w:rsid w:val="004C3357"/>
    <w:rsid w:val="004C50FD"/>
    <w:rsid w:val="004D2D07"/>
    <w:rsid w:val="004D5ABC"/>
    <w:rsid w:val="004D5BEE"/>
    <w:rsid w:val="004E072C"/>
    <w:rsid w:val="004E2DD2"/>
    <w:rsid w:val="004E3CB4"/>
    <w:rsid w:val="004E54B9"/>
    <w:rsid w:val="004E6595"/>
    <w:rsid w:val="004F0EAC"/>
    <w:rsid w:val="004F1321"/>
    <w:rsid w:val="004F5D50"/>
    <w:rsid w:val="004F5E28"/>
    <w:rsid w:val="004F7B23"/>
    <w:rsid w:val="00501882"/>
    <w:rsid w:val="00501BFE"/>
    <w:rsid w:val="00505387"/>
    <w:rsid w:val="0050795C"/>
    <w:rsid w:val="00510A5C"/>
    <w:rsid w:val="005149D0"/>
    <w:rsid w:val="00515ACC"/>
    <w:rsid w:val="00520D44"/>
    <w:rsid w:val="0052224E"/>
    <w:rsid w:val="005238F5"/>
    <w:rsid w:val="00533496"/>
    <w:rsid w:val="005337B7"/>
    <w:rsid w:val="005376D4"/>
    <w:rsid w:val="00541D9F"/>
    <w:rsid w:val="00541F6C"/>
    <w:rsid w:val="00543B23"/>
    <w:rsid w:val="00546080"/>
    <w:rsid w:val="005467F3"/>
    <w:rsid w:val="00560B6B"/>
    <w:rsid w:val="00560FEA"/>
    <w:rsid w:val="00563BB2"/>
    <w:rsid w:val="00567821"/>
    <w:rsid w:val="00570F67"/>
    <w:rsid w:val="00570F83"/>
    <w:rsid w:val="0057198F"/>
    <w:rsid w:val="0057231F"/>
    <w:rsid w:val="005731DF"/>
    <w:rsid w:val="00573A11"/>
    <w:rsid w:val="005755EE"/>
    <w:rsid w:val="00575E1F"/>
    <w:rsid w:val="00577FAF"/>
    <w:rsid w:val="00581D80"/>
    <w:rsid w:val="005846B3"/>
    <w:rsid w:val="0059145B"/>
    <w:rsid w:val="005934B2"/>
    <w:rsid w:val="005A0FCD"/>
    <w:rsid w:val="005A2B68"/>
    <w:rsid w:val="005A4A3A"/>
    <w:rsid w:val="005A5CFE"/>
    <w:rsid w:val="005B359B"/>
    <w:rsid w:val="005B376D"/>
    <w:rsid w:val="005C3260"/>
    <w:rsid w:val="005D248F"/>
    <w:rsid w:val="005D2ECE"/>
    <w:rsid w:val="005D49CB"/>
    <w:rsid w:val="005D5D27"/>
    <w:rsid w:val="005D7CAB"/>
    <w:rsid w:val="005E2163"/>
    <w:rsid w:val="005E5A78"/>
    <w:rsid w:val="005F04EF"/>
    <w:rsid w:val="005F18ED"/>
    <w:rsid w:val="005F4E05"/>
    <w:rsid w:val="005F577B"/>
    <w:rsid w:val="005F6609"/>
    <w:rsid w:val="00600F88"/>
    <w:rsid w:val="00603FDA"/>
    <w:rsid w:val="00605E90"/>
    <w:rsid w:val="00606393"/>
    <w:rsid w:val="00606776"/>
    <w:rsid w:val="00613D28"/>
    <w:rsid w:val="006225D4"/>
    <w:rsid w:val="00623615"/>
    <w:rsid w:val="00635B26"/>
    <w:rsid w:val="00636209"/>
    <w:rsid w:val="00636D9D"/>
    <w:rsid w:val="00636F3B"/>
    <w:rsid w:val="006377A7"/>
    <w:rsid w:val="00641078"/>
    <w:rsid w:val="0064290A"/>
    <w:rsid w:val="006431C7"/>
    <w:rsid w:val="00644672"/>
    <w:rsid w:val="00644F66"/>
    <w:rsid w:val="0064605F"/>
    <w:rsid w:val="00651F11"/>
    <w:rsid w:val="00655908"/>
    <w:rsid w:val="00662A1F"/>
    <w:rsid w:val="006631C6"/>
    <w:rsid w:val="0066346D"/>
    <w:rsid w:val="00664D7C"/>
    <w:rsid w:val="00666507"/>
    <w:rsid w:val="00670B61"/>
    <w:rsid w:val="006718C1"/>
    <w:rsid w:val="00671F92"/>
    <w:rsid w:val="006727E3"/>
    <w:rsid w:val="006825B4"/>
    <w:rsid w:val="00683BC2"/>
    <w:rsid w:val="00691544"/>
    <w:rsid w:val="00693804"/>
    <w:rsid w:val="0069666D"/>
    <w:rsid w:val="006B0FE4"/>
    <w:rsid w:val="006B2E3F"/>
    <w:rsid w:val="006B7BE8"/>
    <w:rsid w:val="006C3583"/>
    <w:rsid w:val="006C3F79"/>
    <w:rsid w:val="006C5E50"/>
    <w:rsid w:val="006C69AE"/>
    <w:rsid w:val="006D226D"/>
    <w:rsid w:val="006D23DA"/>
    <w:rsid w:val="006D4E72"/>
    <w:rsid w:val="006D6F11"/>
    <w:rsid w:val="006E0445"/>
    <w:rsid w:val="006E5A04"/>
    <w:rsid w:val="006E5D56"/>
    <w:rsid w:val="006F0868"/>
    <w:rsid w:val="006F15E1"/>
    <w:rsid w:val="006F398B"/>
    <w:rsid w:val="006F49B4"/>
    <w:rsid w:val="007001AB"/>
    <w:rsid w:val="00702D22"/>
    <w:rsid w:val="00710464"/>
    <w:rsid w:val="00710BFE"/>
    <w:rsid w:val="007116B9"/>
    <w:rsid w:val="00711C45"/>
    <w:rsid w:val="0071596E"/>
    <w:rsid w:val="00723824"/>
    <w:rsid w:val="007305BE"/>
    <w:rsid w:val="00730931"/>
    <w:rsid w:val="00730C9D"/>
    <w:rsid w:val="00734B45"/>
    <w:rsid w:val="00734BCF"/>
    <w:rsid w:val="007356AB"/>
    <w:rsid w:val="00735CAE"/>
    <w:rsid w:val="007424C9"/>
    <w:rsid w:val="00745BF1"/>
    <w:rsid w:val="00745DBE"/>
    <w:rsid w:val="00750713"/>
    <w:rsid w:val="00750F63"/>
    <w:rsid w:val="007525C5"/>
    <w:rsid w:val="00752DEE"/>
    <w:rsid w:val="00760925"/>
    <w:rsid w:val="007652EE"/>
    <w:rsid w:val="00765993"/>
    <w:rsid w:val="007660BA"/>
    <w:rsid w:val="00771CFD"/>
    <w:rsid w:val="00774D3D"/>
    <w:rsid w:val="0078093A"/>
    <w:rsid w:val="00780DA9"/>
    <w:rsid w:val="007812B0"/>
    <w:rsid w:val="00782063"/>
    <w:rsid w:val="007824A6"/>
    <w:rsid w:val="00783336"/>
    <w:rsid w:val="00784D4B"/>
    <w:rsid w:val="00787DE0"/>
    <w:rsid w:val="007918D6"/>
    <w:rsid w:val="00795502"/>
    <w:rsid w:val="007A24C1"/>
    <w:rsid w:val="007A58CF"/>
    <w:rsid w:val="007A6E96"/>
    <w:rsid w:val="007B1CCF"/>
    <w:rsid w:val="007B4336"/>
    <w:rsid w:val="007B6765"/>
    <w:rsid w:val="007B694C"/>
    <w:rsid w:val="007C3C9A"/>
    <w:rsid w:val="007C71DE"/>
    <w:rsid w:val="007D1E6E"/>
    <w:rsid w:val="007D22FD"/>
    <w:rsid w:val="007D3B36"/>
    <w:rsid w:val="007D51E3"/>
    <w:rsid w:val="007E29EE"/>
    <w:rsid w:val="007E4F61"/>
    <w:rsid w:val="007F2A0F"/>
    <w:rsid w:val="007F7E35"/>
    <w:rsid w:val="00803B23"/>
    <w:rsid w:val="008066CF"/>
    <w:rsid w:val="00813827"/>
    <w:rsid w:val="00814849"/>
    <w:rsid w:val="008163E1"/>
    <w:rsid w:val="00817A32"/>
    <w:rsid w:val="008210B7"/>
    <w:rsid w:val="008223BE"/>
    <w:rsid w:val="00823451"/>
    <w:rsid w:val="00823EB8"/>
    <w:rsid w:val="00833738"/>
    <w:rsid w:val="00834075"/>
    <w:rsid w:val="0083513D"/>
    <w:rsid w:val="00840E92"/>
    <w:rsid w:val="008428F2"/>
    <w:rsid w:val="00842E80"/>
    <w:rsid w:val="0084408B"/>
    <w:rsid w:val="00844FB5"/>
    <w:rsid w:val="008462BD"/>
    <w:rsid w:val="0084737F"/>
    <w:rsid w:val="00850976"/>
    <w:rsid w:val="00856DA4"/>
    <w:rsid w:val="00863466"/>
    <w:rsid w:val="0086647B"/>
    <w:rsid w:val="00867D52"/>
    <w:rsid w:val="00870B40"/>
    <w:rsid w:val="00872978"/>
    <w:rsid w:val="00874E3A"/>
    <w:rsid w:val="00877F4F"/>
    <w:rsid w:val="0088686A"/>
    <w:rsid w:val="00893827"/>
    <w:rsid w:val="008943C9"/>
    <w:rsid w:val="008A1E8D"/>
    <w:rsid w:val="008A7335"/>
    <w:rsid w:val="008A7B6A"/>
    <w:rsid w:val="008B0AF9"/>
    <w:rsid w:val="008B38FC"/>
    <w:rsid w:val="008B5098"/>
    <w:rsid w:val="008B5C3F"/>
    <w:rsid w:val="008B762D"/>
    <w:rsid w:val="008B7E26"/>
    <w:rsid w:val="008B7E42"/>
    <w:rsid w:val="008C3DC3"/>
    <w:rsid w:val="008C4955"/>
    <w:rsid w:val="008C4DBE"/>
    <w:rsid w:val="008C4E2F"/>
    <w:rsid w:val="008D0018"/>
    <w:rsid w:val="008D0859"/>
    <w:rsid w:val="008D18E5"/>
    <w:rsid w:val="008D382B"/>
    <w:rsid w:val="008E1F6D"/>
    <w:rsid w:val="008F0E91"/>
    <w:rsid w:val="008F2830"/>
    <w:rsid w:val="008F29C5"/>
    <w:rsid w:val="008F6A0F"/>
    <w:rsid w:val="009004BA"/>
    <w:rsid w:val="00902D40"/>
    <w:rsid w:val="00902E5E"/>
    <w:rsid w:val="00904793"/>
    <w:rsid w:val="009113E6"/>
    <w:rsid w:val="009177FD"/>
    <w:rsid w:val="00917D73"/>
    <w:rsid w:val="00925F01"/>
    <w:rsid w:val="00926D85"/>
    <w:rsid w:val="00932741"/>
    <w:rsid w:val="009338E3"/>
    <w:rsid w:val="00936B09"/>
    <w:rsid w:val="0094027F"/>
    <w:rsid w:val="00946A21"/>
    <w:rsid w:val="00947CF7"/>
    <w:rsid w:val="00951E91"/>
    <w:rsid w:val="00956DA1"/>
    <w:rsid w:val="00960316"/>
    <w:rsid w:val="00961216"/>
    <w:rsid w:val="009654CE"/>
    <w:rsid w:val="009667CC"/>
    <w:rsid w:val="00966F87"/>
    <w:rsid w:val="009749C5"/>
    <w:rsid w:val="009765D9"/>
    <w:rsid w:val="00982342"/>
    <w:rsid w:val="00982AFB"/>
    <w:rsid w:val="00984D40"/>
    <w:rsid w:val="0099114F"/>
    <w:rsid w:val="009974D7"/>
    <w:rsid w:val="009B3786"/>
    <w:rsid w:val="009B6222"/>
    <w:rsid w:val="009B797C"/>
    <w:rsid w:val="009C1489"/>
    <w:rsid w:val="009C2E9E"/>
    <w:rsid w:val="009C4D17"/>
    <w:rsid w:val="009C5684"/>
    <w:rsid w:val="009C7C6C"/>
    <w:rsid w:val="009D5C82"/>
    <w:rsid w:val="009D6C08"/>
    <w:rsid w:val="009D721C"/>
    <w:rsid w:val="009D7464"/>
    <w:rsid w:val="009E121C"/>
    <w:rsid w:val="009E4F82"/>
    <w:rsid w:val="009E7B5D"/>
    <w:rsid w:val="009F2A63"/>
    <w:rsid w:val="009F5430"/>
    <w:rsid w:val="009F7AD3"/>
    <w:rsid w:val="00A00EF8"/>
    <w:rsid w:val="00A0288D"/>
    <w:rsid w:val="00A02ED6"/>
    <w:rsid w:val="00A072CC"/>
    <w:rsid w:val="00A0757C"/>
    <w:rsid w:val="00A10FFE"/>
    <w:rsid w:val="00A11BA0"/>
    <w:rsid w:val="00A20B79"/>
    <w:rsid w:val="00A22953"/>
    <w:rsid w:val="00A25AF7"/>
    <w:rsid w:val="00A32200"/>
    <w:rsid w:val="00A33863"/>
    <w:rsid w:val="00A3597D"/>
    <w:rsid w:val="00A35EE0"/>
    <w:rsid w:val="00A37505"/>
    <w:rsid w:val="00A379D6"/>
    <w:rsid w:val="00A47255"/>
    <w:rsid w:val="00A51961"/>
    <w:rsid w:val="00A54397"/>
    <w:rsid w:val="00A55B5F"/>
    <w:rsid w:val="00A564F9"/>
    <w:rsid w:val="00A57681"/>
    <w:rsid w:val="00A62596"/>
    <w:rsid w:val="00A629E2"/>
    <w:rsid w:val="00A634AF"/>
    <w:rsid w:val="00A73B6A"/>
    <w:rsid w:val="00A749E7"/>
    <w:rsid w:val="00A907E9"/>
    <w:rsid w:val="00A918B8"/>
    <w:rsid w:val="00A918EB"/>
    <w:rsid w:val="00A930E9"/>
    <w:rsid w:val="00A95753"/>
    <w:rsid w:val="00AA6308"/>
    <w:rsid w:val="00AB20E3"/>
    <w:rsid w:val="00AB2A0D"/>
    <w:rsid w:val="00AB2DB1"/>
    <w:rsid w:val="00AB3777"/>
    <w:rsid w:val="00AB75C3"/>
    <w:rsid w:val="00AC28D4"/>
    <w:rsid w:val="00AC2D93"/>
    <w:rsid w:val="00AC5768"/>
    <w:rsid w:val="00AD0A3B"/>
    <w:rsid w:val="00AD1942"/>
    <w:rsid w:val="00AE7DE6"/>
    <w:rsid w:val="00B00576"/>
    <w:rsid w:val="00B04012"/>
    <w:rsid w:val="00B04B16"/>
    <w:rsid w:val="00B05CA9"/>
    <w:rsid w:val="00B05F22"/>
    <w:rsid w:val="00B10CF3"/>
    <w:rsid w:val="00B14486"/>
    <w:rsid w:val="00B211AD"/>
    <w:rsid w:val="00B259B6"/>
    <w:rsid w:val="00B26365"/>
    <w:rsid w:val="00B30E55"/>
    <w:rsid w:val="00B34C79"/>
    <w:rsid w:val="00B35B79"/>
    <w:rsid w:val="00B37887"/>
    <w:rsid w:val="00B37A1B"/>
    <w:rsid w:val="00B40C24"/>
    <w:rsid w:val="00B431CA"/>
    <w:rsid w:val="00B5177E"/>
    <w:rsid w:val="00B60FD1"/>
    <w:rsid w:val="00B61322"/>
    <w:rsid w:val="00B63229"/>
    <w:rsid w:val="00B63D38"/>
    <w:rsid w:val="00B66265"/>
    <w:rsid w:val="00B66306"/>
    <w:rsid w:val="00B673E8"/>
    <w:rsid w:val="00B740EE"/>
    <w:rsid w:val="00B74CAD"/>
    <w:rsid w:val="00B86587"/>
    <w:rsid w:val="00B921D4"/>
    <w:rsid w:val="00B9409B"/>
    <w:rsid w:val="00B96282"/>
    <w:rsid w:val="00B96A7E"/>
    <w:rsid w:val="00B97353"/>
    <w:rsid w:val="00BA394B"/>
    <w:rsid w:val="00BA578D"/>
    <w:rsid w:val="00BA5ABF"/>
    <w:rsid w:val="00BA604B"/>
    <w:rsid w:val="00BA68FE"/>
    <w:rsid w:val="00BB04C3"/>
    <w:rsid w:val="00BB34E9"/>
    <w:rsid w:val="00BB5550"/>
    <w:rsid w:val="00BB61FE"/>
    <w:rsid w:val="00BC1EE9"/>
    <w:rsid w:val="00BC4140"/>
    <w:rsid w:val="00BC478C"/>
    <w:rsid w:val="00BC6238"/>
    <w:rsid w:val="00BC66E4"/>
    <w:rsid w:val="00BC7DBD"/>
    <w:rsid w:val="00BD0674"/>
    <w:rsid w:val="00BD5966"/>
    <w:rsid w:val="00BD614E"/>
    <w:rsid w:val="00BE15C6"/>
    <w:rsid w:val="00BE1B15"/>
    <w:rsid w:val="00BE76EE"/>
    <w:rsid w:val="00BE7B7B"/>
    <w:rsid w:val="00BE7BA5"/>
    <w:rsid w:val="00BF1007"/>
    <w:rsid w:val="00BF1A63"/>
    <w:rsid w:val="00BF26F8"/>
    <w:rsid w:val="00C023A8"/>
    <w:rsid w:val="00C062B3"/>
    <w:rsid w:val="00C066C0"/>
    <w:rsid w:val="00C1568A"/>
    <w:rsid w:val="00C1744A"/>
    <w:rsid w:val="00C202E9"/>
    <w:rsid w:val="00C20F19"/>
    <w:rsid w:val="00C2280E"/>
    <w:rsid w:val="00C30775"/>
    <w:rsid w:val="00C30BC7"/>
    <w:rsid w:val="00C31859"/>
    <w:rsid w:val="00C31B3F"/>
    <w:rsid w:val="00C31B68"/>
    <w:rsid w:val="00C32CBE"/>
    <w:rsid w:val="00C34C51"/>
    <w:rsid w:val="00C35C7D"/>
    <w:rsid w:val="00C368F5"/>
    <w:rsid w:val="00C45917"/>
    <w:rsid w:val="00C47AD1"/>
    <w:rsid w:val="00C50AC2"/>
    <w:rsid w:val="00C51CEE"/>
    <w:rsid w:val="00C54211"/>
    <w:rsid w:val="00C546DC"/>
    <w:rsid w:val="00C5675D"/>
    <w:rsid w:val="00C602FA"/>
    <w:rsid w:val="00C61250"/>
    <w:rsid w:val="00C63677"/>
    <w:rsid w:val="00C64C07"/>
    <w:rsid w:val="00C677A0"/>
    <w:rsid w:val="00C67DCD"/>
    <w:rsid w:val="00C740B6"/>
    <w:rsid w:val="00C802A8"/>
    <w:rsid w:val="00C939C5"/>
    <w:rsid w:val="00C93B06"/>
    <w:rsid w:val="00CB17CB"/>
    <w:rsid w:val="00CB2EB8"/>
    <w:rsid w:val="00CB62A0"/>
    <w:rsid w:val="00CD000B"/>
    <w:rsid w:val="00CD09B5"/>
    <w:rsid w:val="00CD15F0"/>
    <w:rsid w:val="00CD65A8"/>
    <w:rsid w:val="00CD79C7"/>
    <w:rsid w:val="00CE3A88"/>
    <w:rsid w:val="00CE7281"/>
    <w:rsid w:val="00CF4638"/>
    <w:rsid w:val="00CF5C97"/>
    <w:rsid w:val="00CF60D8"/>
    <w:rsid w:val="00CF7B69"/>
    <w:rsid w:val="00D016A2"/>
    <w:rsid w:val="00D0447B"/>
    <w:rsid w:val="00D0482B"/>
    <w:rsid w:val="00D05141"/>
    <w:rsid w:val="00D10594"/>
    <w:rsid w:val="00D119C6"/>
    <w:rsid w:val="00D12E5A"/>
    <w:rsid w:val="00D142A9"/>
    <w:rsid w:val="00D17E38"/>
    <w:rsid w:val="00D21333"/>
    <w:rsid w:val="00D24FED"/>
    <w:rsid w:val="00D25470"/>
    <w:rsid w:val="00D2550A"/>
    <w:rsid w:val="00D27099"/>
    <w:rsid w:val="00D326F4"/>
    <w:rsid w:val="00D33FEE"/>
    <w:rsid w:val="00D353C7"/>
    <w:rsid w:val="00D430F7"/>
    <w:rsid w:val="00D4338E"/>
    <w:rsid w:val="00D43CCB"/>
    <w:rsid w:val="00D45680"/>
    <w:rsid w:val="00D47BB0"/>
    <w:rsid w:val="00D51E83"/>
    <w:rsid w:val="00D530F8"/>
    <w:rsid w:val="00D56275"/>
    <w:rsid w:val="00D656B9"/>
    <w:rsid w:val="00D660DF"/>
    <w:rsid w:val="00D678BB"/>
    <w:rsid w:val="00D702A1"/>
    <w:rsid w:val="00D76CE7"/>
    <w:rsid w:val="00D81A85"/>
    <w:rsid w:val="00D86B60"/>
    <w:rsid w:val="00D879F0"/>
    <w:rsid w:val="00D90066"/>
    <w:rsid w:val="00D93E0D"/>
    <w:rsid w:val="00D976DC"/>
    <w:rsid w:val="00D976E5"/>
    <w:rsid w:val="00DA1163"/>
    <w:rsid w:val="00DA2535"/>
    <w:rsid w:val="00DB68B3"/>
    <w:rsid w:val="00DC1203"/>
    <w:rsid w:val="00DC73C5"/>
    <w:rsid w:val="00DD09C1"/>
    <w:rsid w:val="00DD313B"/>
    <w:rsid w:val="00DD3AF6"/>
    <w:rsid w:val="00DD7256"/>
    <w:rsid w:val="00DE00C9"/>
    <w:rsid w:val="00DE68D9"/>
    <w:rsid w:val="00DF2A9C"/>
    <w:rsid w:val="00DF4BA9"/>
    <w:rsid w:val="00DF5EB1"/>
    <w:rsid w:val="00DF6D2B"/>
    <w:rsid w:val="00DF756B"/>
    <w:rsid w:val="00E02E21"/>
    <w:rsid w:val="00E04B84"/>
    <w:rsid w:val="00E0739D"/>
    <w:rsid w:val="00E144A4"/>
    <w:rsid w:val="00E16116"/>
    <w:rsid w:val="00E16478"/>
    <w:rsid w:val="00E31B1C"/>
    <w:rsid w:val="00E31BB6"/>
    <w:rsid w:val="00E31C04"/>
    <w:rsid w:val="00E36C3E"/>
    <w:rsid w:val="00E401C1"/>
    <w:rsid w:val="00E45AAE"/>
    <w:rsid w:val="00E53DE7"/>
    <w:rsid w:val="00E573FA"/>
    <w:rsid w:val="00E6654C"/>
    <w:rsid w:val="00E67D4E"/>
    <w:rsid w:val="00E70E98"/>
    <w:rsid w:val="00E73004"/>
    <w:rsid w:val="00E73947"/>
    <w:rsid w:val="00E73C77"/>
    <w:rsid w:val="00E74562"/>
    <w:rsid w:val="00E77FD3"/>
    <w:rsid w:val="00E833A3"/>
    <w:rsid w:val="00E84D42"/>
    <w:rsid w:val="00E879DA"/>
    <w:rsid w:val="00E9132E"/>
    <w:rsid w:val="00E927EE"/>
    <w:rsid w:val="00E93643"/>
    <w:rsid w:val="00E93891"/>
    <w:rsid w:val="00E93C9A"/>
    <w:rsid w:val="00E93DDD"/>
    <w:rsid w:val="00E94BAB"/>
    <w:rsid w:val="00E954EA"/>
    <w:rsid w:val="00EA1ACF"/>
    <w:rsid w:val="00EA42AB"/>
    <w:rsid w:val="00EB65B9"/>
    <w:rsid w:val="00EB73B2"/>
    <w:rsid w:val="00ED037F"/>
    <w:rsid w:val="00ED508C"/>
    <w:rsid w:val="00EE069D"/>
    <w:rsid w:val="00EE0B58"/>
    <w:rsid w:val="00EE46A8"/>
    <w:rsid w:val="00EE49AC"/>
    <w:rsid w:val="00EE4E53"/>
    <w:rsid w:val="00EE6DBE"/>
    <w:rsid w:val="00EF14E9"/>
    <w:rsid w:val="00EF6622"/>
    <w:rsid w:val="00F01185"/>
    <w:rsid w:val="00F03FE6"/>
    <w:rsid w:val="00F043E8"/>
    <w:rsid w:val="00F102BB"/>
    <w:rsid w:val="00F12481"/>
    <w:rsid w:val="00F132D8"/>
    <w:rsid w:val="00F1520D"/>
    <w:rsid w:val="00F175D7"/>
    <w:rsid w:val="00F2221E"/>
    <w:rsid w:val="00F22A79"/>
    <w:rsid w:val="00F23EAF"/>
    <w:rsid w:val="00F2699B"/>
    <w:rsid w:val="00F365A5"/>
    <w:rsid w:val="00F42B25"/>
    <w:rsid w:val="00F44FB6"/>
    <w:rsid w:val="00F471D7"/>
    <w:rsid w:val="00F51D20"/>
    <w:rsid w:val="00F53840"/>
    <w:rsid w:val="00F5469C"/>
    <w:rsid w:val="00F627B8"/>
    <w:rsid w:val="00F6406B"/>
    <w:rsid w:val="00F65C97"/>
    <w:rsid w:val="00F65FD5"/>
    <w:rsid w:val="00F671EC"/>
    <w:rsid w:val="00F71DC7"/>
    <w:rsid w:val="00F72A90"/>
    <w:rsid w:val="00F74D52"/>
    <w:rsid w:val="00F75C09"/>
    <w:rsid w:val="00F760EF"/>
    <w:rsid w:val="00F77E21"/>
    <w:rsid w:val="00F867A0"/>
    <w:rsid w:val="00F90915"/>
    <w:rsid w:val="00F9169C"/>
    <w:rsid w:val="00F9465D"/>
    <w:rsid w:val="00F94DB9"/>
    <w:rsid w:val="00F951FB"/>
    <w:rsid w:val="00FA3456"/>
    <w:rsid w:val="00FA35E1"/>
    <w:rsid w:val="00FA4A5B"/>
    <w:rsid w:val="00FA6042"/>
    <w:rsid w:val="00FB1FFA"/>
    <w:rsid w:val="00FC7BE2"/>
    <w:rsid w:val="00FD10B6"/>
    <w:rsid w:val="00FD7692"/>
    <w:rsid w:val="00FE40EF"/>
    <w:rsid w:val="00FE59FC"/>
    <w:rsid w:val="00FE6249"/>
    <w:rsid w:val="00FE6A5E"/>
    <w:rsid w:val="00FF05FF"/>
    <w:rsid w:val="00FF26B2"/>
    <w:rsid w:val="00FF2835"/>
    <w:rsid w:val="00FF35C9"/>
    <w:rsid w:val="00FF53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7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B6A"/>
  </w:style>
  <w:style w:type="paragraph" w:styleId="1">
    <w:name w:val="heading 1"/>
    <w:basedOn w:val="a"/>
    <w:next w:val="a"/>
    <w:link w:val="10"/>
    <w:uiPriority w:val="9"/>
    <w:qFormat/>
    <w:rsid w:val="00DE00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qFormat/>
    <w:rsid w:val="00750F63"/>
    <w:pPr>
      <w:keepNext/>
      <w:spacing w:after="0" w:line="240" w:lineRule="auto"/>
      <w:jc w:val="center"/>
      <w:outlineLvl w:val="4"/>
    </w:pPr>
    <w:rPr>
      <w:rFonts w:ascii="Times New Roman" w:eastAsia="Times New Roman" w:hAnsi="Times New Roman" w:cs="Times New Roman"/>
      <w:b/>
      <w:sz w:val="24"/>
      <w:szCs w:val="20"/>
      <w:lang w:val="en-US"/>
    </w:rPr>
  </w:style>
  <w:style w:type="paragraph" w:styleId="6">
    <w:name w:val="heading 6"/>
    <w:basedOn w:val="a"/>
    <w:next w:val="a"/>
    <w:link w:val="60"/>
    <w:qFormat/>
    <w:rsid w:val="00F72A90"/>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F72A90"/>
    <w:rPr>
      <w:rFonts w:ascii="Times New Roman" w:eastAsia="Times New Roman" w:hAnsi="Times New Roman" w:cs="Times New Roman"/>
      <w:b/>
      <w:bCs/>
    </w:rPr>
  </w:style>
  <w:style w:type="paragraph" w:customStyle="1" w:styleId="FR1">
    <w:name w:val="FR1"/>
    <w:rsid w:val="00F72A90"/>
    <w:pPr>
      <w:widowControl w:val="0"/>
      <w:spacing w:before="480" w:after="0" w:line="240" w:lineRule="auto"/>
      <w:ind w:left="1680" w:right="200"/>
      <w:jc w:val="center"/>
    </w:pPr>
    <w:rPr>
      <w:rFonts w:ascii="Times New Roman" w:eastAsia="Times New Roman" w:hAnsi="Times New Roman" w:cs="Times New Roman"/>
      <w:b/>
      <w:snapToGrid w:val="0"/>
      <w:sz w:val="40"/>
      <w:szCs w:val="20"/>
    </w:rPr>
  </w:style>
  <w:style w:type="paragraph" w:styleId="2">
    <w:name w:val="Body Text 2"/>
    <w:basedOn w:val="a"/>
    <w:link w:val="20"/>
    <w:rsid w:val="00F72A90"/>
    <w:pPr>
      <w:autoSpaceDE w:val="0"/>
      <w:autoSpaceDN w:val="0"/>
      <w:adjustRightInd w:val="0"/>
      <w:spacing w:before="35" w:after="0" w:line="240" w:lineRule="auto"/>
      <w:ind w:right="278"/>
    </w:pPr>
    <w:rPr>
      <w:rFonts w:ascii="Times New Roman" w:eastAsia="Times New Roman" w:hAnsi="Times New Roman" w:cs="Times New Roman"/>
      <w:sz w:val="24"/>
      <w:szCs w:val="18"/>
    </w:rPr>
  </w:style>
  <w:style w:type="character" w:customStyle="1" w:styleId="20">
    <w:name w:val="Основной текст 2 Знак"/>
    <w:basedOn w:val="a0"/>
    <w:link w:val="2"/>
    <w:rsid w:val="00F72A90"/>
    <w:rPr>
      <w:rFonts w:ascii="Times New Roman" w:eastAsia="Times New Roman" w:hAnsi="Times New Roman" w:cs="Times New Roman"/>
      <w:sz w:val="24"/>
      <w:szCs w:val="18"/>
    </w:rPr>
  </w:style>
  <w:style w:type="paragraph" w:styleId="a3">
    <w:name w:val="footnote text"/>
    <w:aliases w:val="Table_Footnote_last Знак,Table_Footnote_last Знак Знак,Table_Footnote_last,Текст сноски Знак Знак1 Знак,Текст сноски Знак1 Знак1 Знак Знак,Текст сноски Знак Знак Знак1 Знак Знак,Текст сноски Знак2 Знак Знак Знак1 Знак Знак,спис"/>
    <w:basedOn w:val="a"/>
    <w:link w:val="a4"/>
    <w:uiPriority w:val="99"/>
    <w:rsid w:val="00F72A90"/>
    <w:pPr>
      <w:spacing w:after="0" w:line="240" w:lineRule="auto"/>
    </w:pPr>
    <w:rPr>
      <w:rFonts w:ascii="Times New Roman" w:eastAsia="Times New Roman" w:hAnsi="Times New Roman" w:cs="Times New Roman"/>
      <w:sz w:val="20"/>
      <w:szCs w:val="20"/>
    </w:rPr>
  </w:style>
  <w:style w:type="character" w:customStyle="1" w:styleId="a4">
    <w:name w:val="Текст сноски Знак"/>
    <w:aliases w:val="Table_Footnote_last Знак Знак1,Table_Footnote_last Знак Знак Знак,Table_Footnote_last Знак1,Текст сноски Знак Знак1 Знак Знак,Текст сноски Знак1 Знак1 Знак Знак Знак,Текст сноски Знак Знак Знак1 Знак Знак Знак,спис Знак"/>
    <w:basedOn w:val="a0"/>
    <w:link w:val="a3"/>
    <w:uiPriority w:val="99"/>
    <w:rsid w:val="00F72A90"/>
    <w:rPr>
      <w:rFonts w:ascii="Times New Roman" w:eastAsia="Times New Roman" w:hAnsi="Times New Roman" w:cs="Times New Roman"/>
      <w:sz w:val="20"/>
      <w:szCs w:val="20"/>
    </w:rPr>
  </w:style>
  <w:style w:type="character" w:styleId="a5">
    <w:name w:val="footnote reference"/>
    <w:aliases w:val="Знак сноски 1,Знак сноски-FN,Ciae niinee-FN,Referencia nota al pie"/>
    <w:basedOn w:val="a0"/>
    <w:uiPriority w:val="99"/>
    <w:semiHidden/>
    <w:rsid w:val="00F72A90"/>
    <w:rPr>
      <w:vertAlign w:val="superscript"/>
    </w:rPr>
  </w:style>
  <w:style w:type="paragraph" w:styleId="a6">
    <w:name w:val="header"/>
    <w:basedOn w:val="a"/>
    <w:link w:val="a7"/>
    <w:uiPriority w:val="99"/>
    <w:semiHidden/>
    <w:unhideWhenUsed/>
    <w:rsid w:val="006718C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6718C1"/>
  </w:style>
  <w:style w:type="paragraph" w:styleId="a8">
    <w:name w:val="footer"/>
    <w:basedOn w:val="a"/>
    <w:link w:val="a9"/>
    <w:uiPriority w:val="99"/>
    <w:unhideWhenUsed/>
    <w:rsid w:val="006718C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718C1"/>
  </w:style>
  <w:style w:type="character" w:customStyle="1" w:styleId="apple-converted-space">
    <w:name w:val="apple-converted-space"/>
    <w:basedOn w:val="a0"/>
    <w:rsid w:val="00691544"/>
  </w:style>
  <w:style w:type="character" w:customStyle="1" w:styleId="hl">
    <w:name w:val="hl"/>
    <w:basedOn w:val="a0"/>
    <w:rsid w:val="00691544"/>
  </w:style>
  <w:style w:type="character" w:styleId="aa">
    <w:name w:val="Hyperlink"/>
    <w:basedOn w:val="a0"/>
    <w:unhideWhenUsed/>
    <w:rsid w:val="00691544"/>
    <w:rPr>
      <w:color w:val="0000FF"/>
      <w:u w:val="single"/>
    </w:rPr>
  </w:style>
  <w:style w:type="paragraph" w:styleId="ab">
    <w:name w:val="List Paragraph"/>
    <w:basedOn w:val="a"/>
    <w:uiPriority w:val="99"/>
    <w:qFormat/>
    <w:rsid w:val="00735CAE"/>
    <w:pPr>
      <w:ind w:left="720"/>
      <w:contextualSpacing/>
    </w:pPr>
  </w:style>
  <w:style w:type="paragraph" w:styleId="ac">
    <w:name w:val="Normal (Web)"/>
    <w:basedOn w:val="a"/>
    <w:uiPriority w:val="99"/>
    <w:unhideWhenUsed/>
    <w:rsid w:val="00426F3D"/>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endnote text"/>
    <w:basedOn w:val="a"/>
    <w:link w:val="ae"/>
    <w:uiPriority w:val="99"/>
    <w:semiHidden/>
    <w:unhideWhenUsed/>
    <w:rsid w:val="00E73947"/>
    <w:pPr>
      <w:spacing w:after="0" w:line="240" w:lineRule="auto"/>
    </w:pPr>
    <w:rPr>
      <w:sz w:val="20"/>
      <w:szCs w:val="20"/>
    </w:rPr>
  </w:style>
  <w:style w:type="character" w:customStyle="1" w:styleId="ae">
    <w:name w:val="Текст концевой сноски Знак"/>
    <w:basedOn w:val="a0"/>
    <w:link w:val="ad"/>
    <w:uiPriority w:val="99"/>
    <w:semiHidden/>
    <w:rsid w:val="00E73947"/>
    <w:rPr>
      <w:sz w:val="20"/>
      <w:szCs w:val="20"/>
    </w:rPr>
  </w:style>
  <w:style w:type="character" w:styleId="af">
    <w:name w:val="endnote reference"/>
    <w:basedOn w:val="a0"/>
    <w:uiPriority w:val="99"/>
    <w:semiHidden/>
    <w:unhideWhenUsed/>
    <w:rsid w:val="00E73947"/>
    <w:rPr>
      <w:vertAlign w:val="superscript"/>
    </w:rPr>
  </w:style>
  <w:style w:type="character" w:customStyle="1" w:styleId="10">
    <w:name w:val="Заголовок 1 Знак"/>
    <w:basedOn w:val="a0"/>
    <w:link w:val="1"/>
    <w:uiPriority w:val="9"/>
    <w:rsid w:val="00DE00C9"/>
    <w:rPr>
      <w:rFonts w:asciiTheme="majorHAnsi" w:eastAsiaTheme="majorEastAsia" w:hAnsiTheme="majorHAnsi" w:cstheme="majorBidi"/>
      <w:b/>
      <w:bCs/>
      <w:color w:val="365F91" w:themeColor="accent1" w:themeShade="BF"/>
      <w:sz w:val="28"/>
      <w:szCs w:val="28"/>
    </w:rPr>
  </w:style>
  <w:style w:type="paragraph" w:styleId="af0">
    <w:name w:val="Balloon Text"/>
    <w:basedOn w:val="a"/>
    <w:link w:val="af1"/>
    <w:uiPriority w:val="99"/>
    <w:semiHidden/>
    <w:unhideWhenUsed/>
    <w:rsid w:val="00212BCE"/>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212BCE"/>
    <w:rPr>
      <w:rFonts w:ascii="Tahoma" w:hAnsi="Tahoma" w:cs="Tahoma"/>
      <w:sz w:val="16"/>
      <w:szCs w:val="16"/>
    </w:rPr>
  </w:style>
  <w:style w:type="paragraph" w:styleId="21">
    <w:name w:val="Body Text Indent 2"/>
    <w:basedOn w:val="a"/>
    <w:link w:val="22"/>
    <w:uiPriority w:val="99"/>
    <w:unhideWhenUsed/>
    <w:rsid w:val="00EB73B2"/>
    <w:pPr>
      <w:spacing w:after="120" w:line="480" w:lineRule="auto"/>
      <w:ind w:left="283"/>
    </w:pPr>
  </w:style>
  <w:style w:type="character" w:customStyle="1" w:styleId="22">
    <w:name w:val="Основной текст с отступом 2 Знак"/>
    <w:basedOn w:val="a0"/>
    <w:link w:val="21"/>
    <w:uiPriority w:val="99"/>
    <w:rsid w:val="00EB73B2"/>
  </w:style>
  <w:style w:type="paragraph" w:customStyle="1" w:styleId="11">
    <w:name w:val="Обычный1"/>
    <w:rsid w:val="00482B9A"/>
    <w:pPr>
      <w:spacing w:before="100" w:after="100" w:line="240" w:lineRule="auto"/>
    </w:pPr>
    <w:rPr>
      <w:rFonts w:ascii="Times New Roman" w:eastAsia="Times New Roman" w:hAnsi="Times New Roman" w:cs="Times New Roman"/>
      <w:snapToGrid w:val="0"/>
      <w:sz w:val="24"/>
      <w:szCs w:val="20"/>
    </w:rPr>
  </w:style>
  <w:style w:type="paragraph" w:styleId="af2">
    <w:name w:val="Body Text Indent"/>
    <w:basedOn w:val="a"/>
    <w:link w:val="af3"/>
    <w:uiPriority w:val="99"/>
    <w:unhideWhenUsed/>
    <w:rsid w:val="00D119C6"/>
    <w:pPr>
      <w:spacing w:after="120"/>
      <w:ind w:left="283"/>
    </w:pPr>
  </w:style>
  <w:style w:type="character" w:customStyle="1" w:styleId="af3">
    <w:name w:val="Основной текст с отступом Знак"/>
    <w:basedOn w:val="a0"/>
    <w:link w:val="af2"/>
    <w:uiPriority w:val="99"/>
    <w:rsid w:val="00D119C6"/>
  </w:style>
  <w:style w:type="paragraph" w:styleId="af4">
    <w:name w:val="annotation text"/>
    <w:basedOn w:val="a"/>
    <w:link w:val="af5"/>
    <w:semiHidden/>
    <w:rsid w:val="00850976"/>
    <w:pPr>
      <w:spacing w:after="0" w:line="240" w:lineRule="auto"/>
    </w:pPr>
    <w:rPr>
      <w:rFonts w:ascii="Times New Roman" w:eastAsia="Times New Roman" w:hAnsi="Times New Roman" w:cs="Times New Roman"/>
      <w:sz w:val="20"/>
      <w:szCs w:val="20"/>
    </w:rPr>
  </w:style>
  <w:style w:type="character" w:customStyle="1" w:styleId="af5">
    <w:name w:val="Текст примечания Знак"/>
    <w:basedOn w:val="a0"/>
    <w:link w:val="af4"/>
    <w:semiHidden/>
    <w:rsid w:val="00850976"/>
    <w:rPr>
      <w:rFonts w:ascii="Times New Roman" w:eastAsia="Times New Roman" w:hAnsi="Times New Roman" w:cs="Times New Roman"/>
      <w:sz w:val="20"/>
      <w:szCs w:val="20"/>
    </w:rPr>
  </w:style>
  <w:style w:type="character" w:customStyle="1" w:styleId="50">
    <w:name w:val="Заголовок 5 Знак"/>
    <w:basedOn w:val="a0"/>
    <w:link w:val="5"/>
    <w:rsid w:val="00750F63"/>
    <w:rPr>
      <w:rFonts w:ascii="Times New Roman" w:eastAsia="Times New Roman" w:hAnsi="Times New Roman" w:cs="Times New Roman"/>
      <w:b/>
      <w:sz w:val="24"/>
      <w:szCs w:val="20"/>
      <w:lang w:val="en-US"/>
    </w:rPr>
  </w:style>
  <w:style w:type="paragraph" w:customStyle="1" w:styleId="af6">
    <w:name w:val="Источник"/>
    <w:basedOn w:val="a"/>
    <w:next w:val="a"/>
    <w:uiPriority w:val="99"/>
    <w:rsid w:val="00262419"/>
    <w:pPr>
      <w:spacing w:after="240" w:line="240" w:lineRule="auto"/>
      <w:jc w:val="both"/>
    </w:pPr>
    <w:rPr>
      <w:rFonts w:ascii="Times New Roman" w:eastAsia="Times New Roman" w:hAnsi="Times New Roman" w:cs="Times New Roman"/>
      <w:i/>
      <w:iCs/>
    </w:rPr>
  </w:style>
  <w:style w:type="table" w:styleId="af7">
    <w:name w:val="Table Grid"/>
    <w:basedOn w:val="a1"/>
    <w:uiPriority w:val="59"/>
    <w:rsid w:val="00091D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8">
    <w:name w:val="FollowedHyperlink"/>
    <w:basedOn w:val="a0"/>
    <w:uiPriority w:val="99"/>
    <w:semiHidden/>
    <w:unhideWhenUsed/>
    <w:rsid w:val="00214417"/>
    <w:rPr>
      <w:color w:val="800080" w:themeColor="followedHyperlink"/>
      <w:u w:val="single"/>
    </w:rPr>
  </w:style>
  <w:style w:type="paragraph" w:customStyle="1" w:styleId="Default">
    <w:name w:val="Default"/>
    <w:rsid w:val="00F175D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style-span">
    <w:name w:val="apple-style-span"/>
    <w:basedOn w:val="a0"/>
    <w:uiPriority w:val="99"/>
    <w:rsid w:val="007B4336"/>
  </w:style>
  <w:style w:type="paragraph" w:customStyle="1" w:styleId="12">
    <w:name w:val="Абзац списка1"/>
    <w:basedOn w:val="a"/>
    <w:rsid w:val="005846B3"/>
    <w:pPr>
      <w:ind w:left="720"/>
    </w:pPr>
    <w:rPr>
      <w:rFonts w:ascii="Calibri" w:eastAsia="Times New Roman" w:hAnsi="Calibri" w:cs="Times New Roman"/>
      <w:lang w:eastAsia="en-US"/>
    </w:rPr>
  </w:style>
  <w:style w:type="character" w:styleId="af9">
    <w:name w:val="Emphasis"/>
    <w:basedOn w:val="a0"/>
    <w:uiPriority w:val="20"/>
    <w:qFormat/>
    <w:rsid w:val="00B66265"/>
    <w:rPr>
      <w:i/>
      <w:iCs/>
    </w:rPr>
  </w:style>
  <w:style w:type="character" w:customStyle="1" w:styleId="pubvenue">
    <w:name w:val="pubvenue"/>
    <w:basedOn w:val="a0"/>
    <w:rsid w:val="00F71DC7"/>
  </w:style>
</w:styles>
</file>

<file path=word/webSettings.xml><?xml version="1.0" encoding="utf-8"?>
<w:webSettings xmlns:r="http://schemas.openxmlformats.org/officeDocument/2006/relationships" xmlns:w="http://schemas.openxmlformats.org/wordprocessingml/2006/main">
  <w:divs>
    <w:div w:id="87964589">
      <w:bodyDiv w:val="1"/>
      <w:marLeft w:val="0"/>
      <w:marRight w:val="0"/>
      <w:marTop w:val="0"/>
      <w:marBottom w:val="0"/>
      <w:divBdr>
        <w:top w:val="none" w:sz="0" w:space="0" w:color="auto"/>
        <w:left w:val="none" w:sz="0" w:space="0" w:color="auto"/>
        <w:bottom w:val="none" w:sz="0" w:space="0" w:color="auto"/>
        <w:right w:val="none" w:sz="0" w:space="0" w:color="auto"/>
      </w:divBdr>
    </w:div>
    <w:div w:id="163320722">
      <w:bodyDiv w:val="1"/>
      <w:marLeft w:val="0"/>
      <w:marRight w:val="0"/>
      <w:marTop w:val="0"/>
      <w:marBottom w:val="0"/>
      <w:divBdr>
        <w:top w:val="none" w:sz="0" w:space="0" w:color="auto"/>
        <w:left w:val="none" w:sz="0" w:space="0" w:color="auto"/>
        <w:bottom w:val="none" w:sz="0" w:space="0" w:color="auto"/>
        <w:right w:val="none" w:sz="0" w:space="0" w:color="auto"/>
      </w:divBdr>
    </w:div>
    <w:div w:id="190075053">
      <w:bodyDiv w:val="1"/>
      <w:marLeft w:val="0"/>
      <w:marRight w:val="0"/>
      <w:marTop w:val="0"/>
      <w:marBottom w:val="0"/>
      <w:divBdr>
        <w:top w:val="none" w:sz="0" w:space="0" w:color="auto"/>
        <w:left w:val="none" w:sz="0" w:space="0" w:color="auto"/>
        <w:bottom w:val="none" w:sz="0" w:space="0" w:color="auto"/>
        <w:right w:val="none" w:sz="0" w:space="0" w:color="auto"/>
      </w:divBdr>
    </w:div>
    <w:div w:id="194344854">
      <w:bodyDiv w:val="1"/>
      <w:marLeft w:val="0"/>
      <w:marRight w:val="0"/>
      <w:marTop w:val="0"/>
      <w:marBottom w:val="0"/>
      <w:divBdr>
        <w:top w:val="none" w:sz="0" w:space="0" w:color="auto"/>
        <w:left w:val="none" w:sz="0" w:space="0" w:color="auto"/>
        <w:bottom w:val="none" w:sz="0" w:space="0" w:color="auto"/>
        <w:right w:val="none" w:sz="0" w:space="0" w:color="auto"/>
      </w:divBdr>
      <w:divsChild>
        <w:div w:id="599528373">
          <w:marLeft w:val="547"/>
          <w:marRight w:val="0"/>
          <w:marTop w:val="0"/>
          <w:marBottom w:val="0"/>
          <w:divBdr>
            <w:top w:val="none" w:sz="0" w:space="0" w:color="auto"/>
            <w:left w:val="none" w:sz="0" w:space="0" w:color="auto"/>
            <w:bottom w:val="none" w:sz="0" w:space="0" w:color="auto"/>
            <w:right w:val="none" w:sz="0" w:space="0" w:color="auto"/>
          </w:divBdr>
        </w:div>
      </w:divsChild>
    </w:div>
    <w:div w:id="284890201">
      <w:bodyDiv w:val="1"/>
      <w:marLeft w:val="0"/>
      <w:marRight w:val="0"/>
      <w:marTop w:val="0"/>
      <w:marBottom w:val="0"/>
      <w:divBdr>
        <w:top w:val="none" w:sz="0" w:space="0" w:color="auto"/>
        <w:left w:val="none" w:sz="0" w:space="0" w:color="auto"/>
        <w:bottom w:val="none" w:sz="0" w:space="0" w:color="auto"/>
        <w:right w:val="none" w:sz="0" w:space="0" w:color="auto"/>
      </w:divBdr>
    </w:div>
    <w:div w:id="321928160">
      <w:bodyDiv w:val="1"/>
      <w:marLeft w:val="0"/>
      <w:marRight w:val="0"/>
      <w:marTop w:val="0"/>
      <w:marBottom w:val="0"/>
      <w:divBdr>
        <w:top w:val="none" w:sz="0" w:space="0" w:color="auto"/>
        <w:left w:val="none" w:sz="0" w:space="0" w:color="auto"/>
        <w:bottom w:val="none" w:sz="0" w:space="0" w:color="auto"/>
        <w:right w:val="none" w:sz="0" w:space="0" w:color="auto"/>
      </w:divBdr>
    </w:div>
    <w:div w:id="469828517">
      <w:bodyDiv w:val="1"/>
      <w:marLeft w:val="0"/>
      <w:marRight w:val="0"/>
      <w:marTop w:val="0"/>
      <w:marBottom w:val="0"/>
      <w:divBdr>
        <w:top w:val="none" w:sz="0" w:space="0" w:color="auto"/>
        <w:left w:val="none" w:sz="0" w:space="0" w:color="auto"/>
        <w:bottom w:val="none" w:sz="0" w:space="0" w:color="auto"/>
        <w:right w:val="none" w:sz="0" w:space="0" w:color="auto"/>
      </w:divBdr>
      <w:divsChild>
        <w:div w:id="205265425">
          <w:marLeft w:val="547"/>
          <w:marRight w:val="0"/>
          <w:marTop w:val="0"/>
          <w:marBottom w:val="0"/>
          <w:divBdr>
            <w:top w:val="none" w:sz="0" w:space="0" w:color="auto"/>
            <w:left w:val="none" w:sz="0" w:space="0" w:color="auto"/>
            <w:bottom w:val="none" w:sz="0" w:space="0" w:color="auto"/>
            <w:right w:val="none" w:sz="0" w:space="0" w:color="auto"/>
          </w:divBdr>
        </w:div>
      </w:divsChild>
    </w:div>
    <w:div w:id="479536196">
      <w:bodyDiv w:val="1"/>
      <w:marLeft w:val="0"/>
      <w:marRight w:val="0"/>
      <w:marTop w:val="0"/>
      <w:marBottom w:val="0"/>
      <w:divBdr>
        <w:top w:val="none" w:sz="0" w:space="0" w:color="auto"/>
        <w:left w:val="none" w:sz="0" w:space="0" w:color="auto"/>
        <w:bottom w:val="none" w:sz="0" w:space="0" w:color="auto"/>
        <w:right w:val="none" w:sz="0" w:space="0" w:color="auto"/>
      </w:divBdr>
    </w:div>
    <w:div w:id="501549826">
      <w:bodyDiv w:val="1"/>
      <w:marLeft w:val="0"/>
      <w:marRight w:val="0"/>
      <w:marTop w:val="0"/>
      <w:marBottom w:val="0"/>
      <w:divBdr>
        <w:top w:val="none" w:sz="0" w:space="0" w:color="auto"/>
        <w:left w:val="none" w:sz="0" w:space="0" w:color="auto"/>
        <w:bottom w:val="none" w:sz="0" w:space="0" w:color="auto"/>
        <w:right w:val="none" w:sz="0" w:space="0" w:color="auto"/>
      </w:divBdr>
    </w:div>
    <w:div w:id="1106775564">
      <w:bodyDiv w:val="1"/>
      <w:marLeft w:val="0"/>
      <w:marRight w:val="0"/>
      <w:marTop w:val="0"/>
      <w:marBottom w:val="0"/>
      <w:divBdr>
        <w:top w:val="none" w:sz="0" w:space="0" w:color="auto"/>
        <w:left w:val="none" w:sz="0" w:space="0" w:color="auto"/>
        <w:bottom w:val="none" w:sz="0" w:space="0" w:color="auto"/>
        <w:right w:val="none" w:sz="0" w:space="0" w:color="auto"/>
      </w:divBdr>
    </w:div>
    <w:div w:id="1170027556">
      <w:bodyDiv w:val="1"/>
      <w:marLeft w:val="0"/>
      <w:marRight w:val="0"/>
      <w:marTop w:val="0"/>
      <w:marBottom w:val="0"/>
      <w:divBdr>
        <w:top w:val="none" w:sz="0" w:space="0" w:color="auto"/>
        <w:left w:val="none" w:sz="0" w:space="0" w:color="auto"/>
        <w:bottom w:val="none" w:sz="0" w:space="0" w:color="auto"/>
        <w:right w:val="none" w:sz="0" w:space="0" w:color="auto"/>
      </w:divBdr>
    </w:div>
    <w:div w:id="1292981755">
      <w:bodyDiv w:val="1"/>
      <w:marLeft w:val="0"/>
      <w:marRight w:val="0"/>
      <w:marTop w:val="0"/>
      <w:marBottom w:val="0"/>
      <w:divBdr>
        <w:top w:val="none" w:sz="0" w:space="0" w:color="auto"/>
        <w:left w:val="none" w:sz="0" w:space="0" w:color="auto"/>
        <w:bottom w:val="none" w:sz="0" w:space="0" w:color="auto"/>
        <w:right w:val="none" w:sz="0" w:space="0" w:color="auto"/>
      </w:divBdr>
      <w:divsChild>
        <w:div w:id="132869773">
          <w:marLeft w:val="576"/>
          <w:marRight w:val="0"/>
          <w:marTop w:val="60"/>
          <w:marBottom w:val="0"/>
          <w:divBdr>
            <w:top w:val="none" w:sz="0" w:space="0" w:color="auto"/>
            <w:left w:val="none" w:sz="0" w:space="0" w:color="auto"/>
            <w:bottom w:val="none" w:sz="0" w:space="0" w:color="auto"/>
            <w:right w:val="none" w:sz="0" w:space="0" w:color="auto"/>
          </w:divBdr>
        </w:div>
        <w:div w:id="876425968">
          <w:marLeft w:val="576"/>
          <w:marRight w:val="0"/>
          <w:marTop w:val="60"/>
          <w:marBottom w:val="0"/>
          <w:divBdr>
            <w:top w:val="none" w:sz="0" w:space="0" w:color="auto"/>
            <w:left w:val="none" w:sz="0" w:space="0" w:color="auto"/>
            <w:bottom w:val="none" w:sz="0" w:space="0" w:color="auto"/>
            <w:right w:val="none" w:sz="0" w:space="0" w:color="auto"/>
          </w:divBdr>
        </w:div>
        <w:div w:id="1158576452">
          <w:marLeft w:val="576"/>
          <w:marRight w:val="0"/>
          <w:marTop w:val="60"/>
          <w:marBottom w:val="0"/>
          <w:divBdr>
            <w:top w:val="none" w:sz="0" w:space="0" w:color="auto"/>
            <w:left w:val="none" w:sz="0" w:space="0" w:color="auto"/>
            <w:bottom w:val="none" w:sz="0" w:space="0" w:color="auto"/>
            <w:right w:val="none" w:sz="0" w:space="0" w:color="auto"/>
          </w:divBdr>
        </w:div>
      </w:divsChild>
    </w:div>
    <w:div w:id="1334381251">
      <w:bodyDiv w:val="1"/>
      <w:marLeft w:val="0"/>
      <w:marRight w:val="0"/>
      <w:marTop w:val="0"/>
      <w:marBottom w:val="0"/>
      <w:divBdr>
        <w:top w:val="none" w:sz="0" w:space="0" w:color="auto"/>
        <w:left w:val="none" w:sz="0" w:space="0" w:color="auto"/>
        <w:bottom w:val="none" w:sz="0" w:space="0" w:color="auto"/>
        <w:right w:val="none" w:sz="0" w:space="0" w:color="auto"/>
      </w:divBdr>
    </w:div>
    <w:div w:id="1369331485">
      <w:bodyDiv w:val="1"/>
      <w:marLeft w:val="0"/>
      <w:marRight w:val="0"/>
      <w:marTop w:val="0"/>
      <w:marBottom w:val="0"/>
      <w:divBdr>
        <w:top w:val="none" w:sz="0" w:space="0" w:color="auto"/>
        <w:left w:val="none" w:sz="0" w:space="0" w:color="auto"/>
        <w:bottom w:val="none" w:sz="0" w:space="0" w:color="auto"/>
        <w:right w:val="none" w:sz="0" w:space="0" w:color="auto"/>
      </w:divBdr>
    </w:div>
    <w:div w:id="1560700469">
      <w:bodyDiv w:val="1"/>
      <w:marLeft w:val="0"/>
      <w:marRight w:val="0"/>
      <w:marTop w:val="0"/>
      <w:marBottom w:val="0"/>
      <w:divBdr>
        <w:top w:val="none" w:sz="0" w:space="0" w:color="auto"/>
        <w:left w:val="none" w:sz="0" w:space="0" w:color="auto"/>
        <w:bottom w:val="none" w:sz="0" w:space="0" w:color="auto"/>
        <w:right w:val="none" w:sz="0" w:space="0" w:color="auto"/>
      </w:divBdr>
      <w:divsChild>
        <w:div w:id="1865895907">
          <w:marLeft w:val="547"/>
          <w:marRight w:val="0"/>
          <w:marTop w:val="0"/>
          <w:marBottom w:val="0"/>
          <w:divBdr>
            <w:top w:val="none" w:sz="0" w:space="0" w:color="auto"/>
            <w:left w:val="none" w:sz="0" w:space="0" w:color="auto"/>
            <w:bottom w:val="none" w:sz="0" w:space="0" w:color="auto"/>
            <w:right w:val="none" w:sz="0" w:space="0" w:color="auto"/>
          </w:divBdr>
        </w:div>
      </w:divsChild>
    </w:div>
    <w:div w:id="1644693140">
      <w:bodyDiv w:val="1"/>
      <w:marLeft w:val="0"/>
      <w:marRight w:val="0"/>
      <w:marTop w:val="0"/>
      <w:marBottom w:val="0"/>
      <w:divBdr>
        <w:top w:val="none" w:sz="0" w:space="0" w:color="auto"/>
        <w:left w:val="none" w:sz="0" w:space="0" w:color="auto"/>
        <w:bottom w:val="none" w:sz="0" w:space="0" w:color="auto"/>
        <w:right w:val="none" w:sz="0" w:space="0" w:color="auto"/>
      </w:divBdr>
    </w:div>
    <w:div w:id="1655640121">
      <w:bodyDiv w:val="1"/>
      <w:marLeft w:val="0"/>
      <w:marRight w:val="0"/>
      <w:marTop w:val="0"/>
      <w:marBottom w:val="0"/>
      <w:divBdr>
        <w:top w:val="none" w:sz="0" w:space="0" w:color="auto"/>
        <w:left w:val="none" w:sz="0" w:space="0" w:color="auto"/>
        <w:bottom w:val="none" w:sz="0" w:space="0" w:color="auto"/>
        <w:right w:val="none" w:sz="0" w:space="0" w:color="auto"/>
      </w:divBdr>
      <w:divsChild>
        <w:div w:id="937064285">
          <w:marLeft w:val="547"/>
          <w:marRight w:val="0"/>
          <w:marTop w:val="0"/>
          <w:marBottom w:val="0"/>
          <w:divBdr>
            <w:top w:val="none" w:sz="0" w:space="0" w:color="auto"/>
            <w:left w:val="none" w:sz="0" w:space="0" w:color="auto"/>
            <w:bottom w:val="none" w:sz="0" w:space="0" w:color="auto"/>
            <w:right w:val="none" w:sz="0" w:space="0" w:color="auto"/>
          </w:divBdr>
        </w:div>
      </w:divsChild>
    </w:div>
    <w:div w:id="1770081267">
      <w:bodyDiv w:val="1"/>
      <w:marLeft w:val="0"/>
      <w:marRight w:val="0"/>
      <w:marTop w:val="0"/>
      <w:marBottom w:val="0"/>
      <w:divBdr>
        <w:top w:val="none" w:sz="0" w:space="0" w:color="auto"/>
        <w:left w:val="none" w:sz="0" w:space="0" w:color="auto"/>
        <w:bottom w:val="none" w:sz="0" w:space="0" w:color="auto"/>
        <w:right w:val="none" w:sz="0" w:space="0" w:color="auto"/>
      </w:divBdr>
    </w:div>
    <w:div w:id="1772554252">
      <w:bodyDiv w:val="1"/>
      <w:marLeft w:val="0"/>
      <w:marRight w:val="0"/>
      <w:marTop w:val="0"/>
      <w:marBottom w:val="0"/>
      <w:divBdr>
        <w:top w:val="none" w:sz="0" w:space="0" w:color="auto"/>
        <w:left w:val="none" w:sz="0" w:space="0" w:color="auto"/>
        <w:bottom w:val="none" w:sz="0" w:space="0" w:color="auto"/>
        <w:right w:val="none" w:sz="0" w:space="0" w:color="auto"/>
      </w:divBdr>
    </w:div>
    <w:div w:id="1953629473">
      <w:bodyDiv w:val="1"/>
      <w:marLeft w:val="0"/>
      <w:marRight w:val="0"/>
      <w:marTop w:val="0"/>
      <w:marBottom w:val="0"/>
      <w:divBdr>
        <w:top w:val="none" w:sz="0" w:space="0" w:color="auto"/>
        <w:left w:val="none" w:sz="0" w:space="0" w:color="auto"/>
        <w:bottom w:val="none" w:sz="0" w:space="0" w:color="auto"/>
        <w:right w:val="none" w:sz="0" w:space="0" w:color="auto"/>
      </w:divBdr>
    </w:div>
    <w:div w:id="1989239701">
      <w:bodyDiv w:val="1"/>
      <w:marLeft w:val="0"/>
      <w:marRight w:val="0"/>
      <w:marTop w:val="0"/>
      <w:marBottom w:val="0"/>
      <w:divBdr>
        <w:top w:val="none" w:sz="0" w:space="0" w:color="auto"/>
        <w:left w:val="none" w:sz="0" w:space="0" w:color="auto"/>
        <w:bottom w:val="none" w:sz="0" w:space="0" w:color="auto"/>
        <w:right w:val="none" w:sz="0" w:space="0" w:color="auto"/>
      </w:divBdr>
    </w:div>
    <w:div w:id="2017075823">
      <w:bodyDiv w:val="1"/>
      <w:marLeft w:val="0"/>
      <w:marRight w:val="0"/>
      <w:marTop w:val="0"/>
      <w:marBottom w:val="0"/>
      <w:divBdr>
        <w:top w:val="none" w:sz="0" w:space="0" w:color="auto"/>
        <w:left w:val="none" w:sz="0" w:space="0" w:color="auto"/>
        <w:bottom w:val="none" w:sz="0" w:space="0" w:color="auto"/>
        <w:right w:val="none" w:sz="0" w:space="0" w:color="auto"/>
      </w:divBdr>
    </w:div>
    <w:div w:id="2043239917">
      <w:bodyDiv w:val="1"/>
      <w:marLeft w:val="0"/>
      <w:marRight w:val="0"/>
      <w:marTop w:val="0"/>
      <w:marBottom w:val="0"/>
      <w:divBdr>
        <w:top w:val="none" w:sz="0" w:space="0" w:color="auto"/>
        <w:left w:val="none" w:sz="0" w:space="0" w:color="auto"/>
        <w:bottom w:val="none" w:sz="0" w:space="0" w:color="auto"/>
        <w:right w:val="none" w:sz="0" w:space="0" w:color="auto"/>
      </w:divBdr>
      <w:divsChild>
        <w:div w:id="1727870782">
          <w:marLeft w:val="576"/>
          <w:marRight w:val="0"/>
          <w:marTop w:val="60"/>
          <w:marBottom w:val="0"/>
          <w:divBdr>
            <w:top w:val="none" w:sz="0" w:space="0" w:color="auto"/>
            <w:left w:val="none" w:sz="0" w:space="0" w:color="auto"/>
            <w:bottom w:val="none" w:sz="0" w:space="0" w:color="auto"/>
            <w:right w:val="none" w:sz="0" w:space="0" w:color="auto"/>
          </w:divBdr>
        </w:div>
        <w:div w:id="1869173132">
          <w:marLeft w:val="576"/>
          <w:marRight w:val="0"/>
          <w:marTop w:val="60"/>
          <w:marBottom w:val="0"/>
          <w:divBdr>
            <w:top w:val="none" w:sz="0" w:space="0" w:color="auto"/>
            <w:left w:val="none" w:sz="0" w:space="0" w:color="auto"/>
            <w:bottom w:val="none" w:sz="0" w:space="0" w:color="auto"/>
            <w:right w:val="none" w:sz="0" w:space="0" w:color="auto"/>
          </w:divBdr>
        </w:div>
      </w:divsChild>
    </w:div>
    <w:div w:id="2076393419">
      <w:bodyDiv w:val="1"/>
      <w:marLeft w:val="0"/>
      <w:marRight w:val="0"/>
      <w:marTop w:val="0"/>
      <w:marBottom w:val="0"/>
      <w:divBdr>
        <w:top w:val="none" w:sz="0" w:space="0" w:color="auto"/>
        <w:left w:val="none" w:sz="0" w:space="0" w:color="auto"/>
        <w:bottom w:val="none" w:sz="0" w:space="0" w:color="auto"/>
        <w:right w:val="none" w:sz="0" w:space="0" w:color="auto"/>
      </w:divBdr>
    </w:div>
    <w:div w:id="213637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image" Target="media/image2.wmf"/><Relationship Id="rId26" Type="http://schemas.openxmlformats.org/officeDocument/2006/relationships/diagramData" Target="diagrams/data2.xml"/><Relationship Id="rId39" Type="http://schemas.openxmlformats.org/officeDocument/2006/relationships/diagramColors" Target="diagrams/colors4.xml"/><Relationship Id="rId21" Type="http://schemas.openxmlformats.org/officeDocument/2006/relationships/image" Target="media/image3.wmf"/><Relationship Id="rId34" Type="http://schemas.openxmlformats.org/officeDocument/2006/relationships/diagramColors" Target="diagrams/colors3.xml"/><Relationship Id="rId42" Type="http://schemas.openxmlformats.org/officeDocument/2006/relationships/diagramLayout" Target="diagrams/layout5.xml"/><Relationship Id="rId47" Type="http://schemas.openxmlformats.org/officeDocument/2006/relationships/diagramLayout" Target="diagrams/layout6.xml"/><Relationship Id="rId50" Type="http://schemas.microsoft.com/office/2007/relationships/diagramDrawing" Target="diagrams/drawing6.xml"/><Relationship Id="rId55" Type="http://schemas.microsoft.com/office/2007/relationships/diagramDrawing" Target="diagrams/drawing7.xml"/><Relationship Id="rId63" Type="http://schemas.openxmlformats.org/officeDocument/2006/relationships/hyperlink" Target="http://brandfinance.com/" TargetMode="External"/><Relationship Id="rId68" Type="http://schemas.openxmlformats.org/officeDocument/2006/relationships/hyperlink" Target="http://www.londonstockexchange.com/home/homepage.htm" TargetMode="External"/><Relationship Id="rId76" Type="http://schemas.openxmlformats.org/officeDocument/2006/relationships/hyperlink" Target="http://xa.yimg.com/kq/groups/21741988/1414311172/name/pulic+1998.pdf"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technomag.edu.ru/doc/159983.html" TargetMode="External"/><Relationship Id="rId2" Type="http://schemas.openxmlformats.org/officeDocument/2006/relationships/numbering" Target="numbering.xml"/><Relationship Id="rId16" Type="http://schemas.openxmlformats.org/officeDocument/2006/relationships/oleObject" Target="embeddings/oleObject1.bin"/><Relationship Id="rId29" Type="http://schemas.openxmlformats.org/officeDocument/2006/relationships/diagramColors" Target="diagrams/colors2.xml"/><Relationship Id="rId11" Type="http://schemas.openxmlformats.org/officeDocument/2006/relationships/diagramLayout" Target="diagrams/layout1.xml"/><Relationship Id="rId24" Type="http://schemas.openxmlformats.org/officeDocument/2006/relationships/hyperlink" Target="http://brandfinance.com/" TargetMode="External"/><Relationship Id="rId32" Type="http://schemas.openxmlformats.org/officeDocument/2006/relationships/diagramLayout" Target="diagrams/layout3.xml"/><Relationship Id="rId37" Type="http://schemas.openxmlformats.org/officeDocument/2006/relationships/diagramLayout" Target="diagrams/layout4.xml"/><Relationship Id="rId40" Type="http://schemas.microsoft.com/office/2007/relationships/diagramDrawing" Target="diagrams/drawing4.xml"/><Relationship Id="rId45" Type="http://schemas.microsoft.com/office/2007/relationships/diagramDrawing" Target="diagrams/drawing5.xml"/><Relationship Id="rId53" Type="http://schemas.openxmlformats.org/officeDocument/2006/relationships/diagramQuickStyle" Target="diagrams/quickStyle7.xml"/><Relationship Id="rId58" Type="http://schemas.openxmlformats.org/officeDocument/2006/relationships/image" Target="media/image7.wmf"/><Relationship Id="rId66" Type="http://schemas.openxmlformats.org/officeDocument/2006/relationships/hyperlink" Target="http://corp.mail.ru/" TargetMode="External"/><Relationship Id="rId74" Type="http://schemas.openxmlformats.org/officeDocument/2006/relationships/hyperlink" Target="http://www.verajordan.com/adrianajordan/pdf/20_30.pdf" TargetMode="External"/><Relationship Id="rId79" Type="http://schemas.openxmlformats.org/officeDocument/2006/relationships/hyperlink" Target="http://www.bus.tu.ac.th/usr/sab/articles_pdf/research_papers/dti_paper_web.pdf" TargetMode="External"/><Relationship Id="rId5" Type="http://schemas.openxmlformats.org/officeDocument/2006/relationships/webSettings" Target="webSettings.xml"/><Relationship Id="rId61" Type="http://schemas.openxmlformats.org/officeDocument/2006/relationships/oleObject" Target="embeddings/oleObject6.bin"/><Relationship Id="rId82" Type="http://schemas.openxmlformats.org/officeDocument/2006/relationships/hyperlink" Target="http://www.forstenlechner.info/2005_09_01_archive.html" TargetMode="Externa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diagramDrawing" Target="diagrams/drawing1.xml"/><Relationship Id="rId22" Type="http://schemas.openxmlformats.org/officeDocument/2006/relationships/oleObject" Target="embeddings/oleObject3.bin"/><Relationship Id="rId27" Type="http://schemas.openxmlformats.org/officeDocument/2006/relationships/diagramLayout" Target="diagrams/layout2.xml"/><Relationship Id="rId30" Type="http://schemas.microsoft.com/office/2007/relationships/diagramDrawing" Target="diagrams/drawing2.xml"/><Relationship Id="rId35" Type="http://schemas.microsoft.com/office/2007/relationships/diagramDrawing" Target="diagrams/drawing3.xml"/><Relationship Id="rId43" Type="http://schemas.openxmlformats.org/officeDocument/2006/relationships/diagramQuickStyle" Target="diagrams/quickStyle5.xml"/><Relationship Id="rId48" Type="http://schemas.openxmlformats.org/officeDocument/2006/relationships/diagramQuickStyle" Target="diagrams/quickStyle6.xml"/><Relationship Id="rId56" Type="http://schemas.openxmlformats.org/officeDocument/2006/relationships/image" Target="media/image6.wmf"/><Relationship Id="rId64" Type="http://schemas.openxmlformats.org/officeDocument/2006/relationships/hyperlink" Target="http://finbiz.spb.ru/download/3_2007_kanu.pdf" TargetMode="External"/><Relationship Id="rId69" Type="http://schemas.openxmlformats.org/officeDocument/2006/relationships/hyperlink" Target="http://www.nasdaq.com/" TargetMode="External"/><Relationship Id="rId77" Type="http://schemas.openxmlformats.org/officeDocument/2006/relationships/hyperlink" Target="http://premiacap.com/QWAFAFEW/thomas_20030821.pdf" TargetMode="External"/><Relationship Id="rId8" Type="http://schemas.openxmlformats.org/officeDocument/2006/relationships/footer" Target="footer1.xml"/><Relationship Id="rId51" Type="http://schemas.openxmlformats.org/officeDocument/2006/relationships/diagramData" Target="diagrams/data7.xml"/><Relationship Id="rId72" Type="http://schemas.openxmlformats.org/officeDocument/2006/relationships/hyperlink" Target="http://www.iteam.ru/publications/strategy/section_20/article_1148/" TargetMode="External"/><Relationship Id="rId80" Type="http://schemas.openxmlformats.org/officeDocument/2006/relationships/hyperlink" Target="http://www.sveiby.com/articles/methods/"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diagramQuickStyle" Target="diagrams/quickStyle1.xml"/><Relationship Id="rId17" Type="http://schemas.openxmlformats.org/officeDocument/2006/relationships/hyperlink" Target="http://www.sveiby.com/articles/methods/" TargetMode="External"/><Relationship Id="rId25" Type="http://schemas.openxmlformats.org/officeDocument/2006/relationships/image" Target="media/image5.emf"/><Relationship Id="rId33" Type="http://schemas.openxmlformats.org/officeDocument/2006/relationships/diagramQuickStyle" Target="diagrams/quickStyle3.xml"/><Relationship Id="rId38" Type="http://schemas.openxmlformats.org/officeDocument/2006/relationships/diagramQuickStyle" Target="diagrams/quickStyle4.xml"/><Relationship Id="rId46" Type="http://schemas.openxmlformats.org/officeDocument/2006/relationships/diagramData" Target="diagrams/data6.xml"/><Relationship Id="rId59" Type="http://schemas.openxmlformats.org/officeDocument/2006/relationships/oleObject" Target="embeddings/oleObject5.bin"/><Relationship Id="rId67" Type="http://schemas.openxmlformats.org/officeDocument/2006/relationships/hyperlink" Target="http://www.rbcinfosystems.ru/" TargetMode="External"/><Relationship Id="rId20" Type="http://schemas.openxmlformats.org/officeDocument/2006/relationships/hyperlink" Target="http://www.sternstewart.com" TargetMode="External"/><Relationship Id="rId41" Type="http://schemas.openxmlformats.org/officeDocument/2006/relationships/diagramData" Target="diagrams/data5.xml"/><Relationship Id="rId54" Type="http://schemas.openxmlformats.org/officeDocument/2006/relationships/diagramColors" Target="diagrams/colors7.xml"/><Relationship Id="rId62" Type="http://schemas.openxmlformats.org/officeDocument/2006/relationships/hyperlink" Target="http://ecsocman.hse.ru/data/697/769/1223/Vypusk8_79_87_emelianov_shakina.pdf" TargetMode="External"/><Relationship Id="rId70" Type="http://schemas.openxmlformats.org/officeDocument/2006/relationships/hyperlink" Target="http://www.micex.ru/" TargetMode="External"/><Relationship Id="rId75" Type="http://schemas.openxmlformats.org/officeDocument/2006/relationships/hyperlink" Target="http://www.forstenlechner.info/2005_09_01_archive.html" TargetMode="External"/><Relationship Id="rId83" Type="http://schemas.openxmlformats.org/officeDocument/2006/relationships/hyperlink" Target="http://www.sveiby.com/articles/method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emf"/><Relationship Id="rId23" Type="http://schemas.openxmlformats.org/officeDocument/2006/relationships/image" Target="media/image4.png"/><Relationship Id="rId28" Type="http://schemas.openxmlformats.org/officeDocument/2006/relationships/diagramQuickStyle" Target="diagrams/quickStyle2.xml"/><Relationship Id="rId36" Type="http://schemas.openxmlformats.org/officeDocument/2006/relationships/diagramData" Target="diagrams/data4.xml"/><Relationship Id="rId49" Type="http://schemas.openxmlformats.org/officeDocument/2006/relationships/diagramColors" Target="diagrams/colors6.xml"/><Relationship Id="rId57" Type="http://schemas.openxmlformats.org/officeDocument/2006/relationships/oleObject" Target="embeddings/oleObject4.bin"/><Relationship Id="rId10" Type="http://schemas.openxmlformats.org/officeDocument/2006/relationships/diagramData" Target="diagrams/data1.xml"/><Relationship Id="rId31" Type="http://schemas.openxmlformats.org/officeDocument/2006/relationships/diagramData" Target="diagrams/data3.xml"/><Relationship Id="rId44" Type="http://schemas.openxmlformats.org/officeDocument/2006/relationships/diagramColors" Target="diagrams/colors5.xml"/><Relationship Id="rId52" Type="http://schemas.openxmlformats.org/officeDocument/2006/relationships/diagramLayout" Target="diagrams/layout7.xml"/><Relationship Id="rId60" Type="http://schemas.openxmlformats.org/officeDocument/2006/relationships/image" Target="media/image8.wmf"/><Relationship Id="rId65" Type="http://schemas.openxmlformats.org/officeDocument/2006/relationships/hyperlink" Target="http://www.ctcmedia.ru/rus/" TargetMode="External"/><Relationship Id="rId73" Type="http://schemas.openxmlformats.org/officeDocument/2006/relationships/hyperlink" Target="http://www.juergendaum.com/articles/IA_Controlling__e.pdf" TargetMode="External"/><Relationship Id="rId78" Type="http://schemas.openxmlformats.org/officeDocument/2006/relationships/hyperlink" Target="http://www.sternstewart.com" TargetMode="External"/><Relationship Id="rId81" Type="http://schemas.openxmlformats.org/officeDocument/2006/relationships/hyperlink" Target="http://www.fastcompany.com/38859/new-math-new-economy"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csocman.hse.ru/data/697/769/1223/Vypusk8_79_87_emelianov_shakina.pdf" TargetMode="External"/><Relationship Id="rId2" Type="http://schemas.openxmlformats.org/officeDocument/2006/relationships/hyperlink" Target="http://technomag.edu.ru/doc/159983.html" TargetMode="External"/><Relationship Id="rId1" Type="http://schemas.openxmlformats.org/officeDocument/2006/relationships/hyperlink" Target="http://www.iteam.ru/publications/strategy/section_20/article_1148/" TargetMode="External"/><Relationship Id="rId6" Type="http://schemas.openxmlformats.org/officeDocument/2006/relationships/hyperlink" Target="http://www.verajordan.com/adrianajordan/pdf/20_30.pdf" TargetMode="External"/><Relationship Id="rId5" Type="http://schemas.openxmlformats.org/officeDocument/2006/relationships/hyperlink" Target="http://www.brandfinance.com" TargetMode="External"/><Relationship Id="rId4" Type="http://schemas.openxmlformats.org/officeDocument/2006/relationships/hyperlink" Target="http://ecsocman.hse.ru/data/697/769/1223/Vypusk8_79_87_emelianov_shakina.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5B5D145-B787-40A0-9853-BC5F76BEE25E}"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ru-RU"/>
        </a:p>
      </dgm:t>
    </dgm:pt>
    <dgm:pt modelId="{EE61F819-106F-47A5-98A9-63C7AE0A88D3}">
      <dgm:prSet phldrT="[Текст]" custT="1"/>
      <dgm:spPr/>
      <dgm:t>
        <a:bodyPr/>
        <a:lstStyle/>
        <a:p>
          <a:r>
            <a:rPr lang="ru-RU" sz="1000" b="1">
              <a:latin typeface="Times New Roman" pitchFamily="18" charset="0"/>
              <a:cs typeface="Times New Roman" pitchFamily="18" charset="0"/>
            </a:rPr>
            <a:t>Учетная модель анализа</a:t>
          </a:r>
          <a:endParaRPr lang="ru-RU" sz="1000">
            <a:latin typeface="Times New Roman" pitchFamily="18" charset="0"/>
            <a:cs typeface="Times New Roman" pitchFamily="18" charset="0"/>
          </a:endParaRPr>
        </a:p>
      </dgm:t>
    </dgm:pt>
    <dgm:pt modelId="{D56F5A0D-1E8D-45D7-8668-7E5FE67F7981}" type="parTrans" cxnId="{340B410E-BE95-4741-9E34-B0D530FF3D1C}">
      <dgm:prSet/>
      <dgm:spPr/>
      <dgm:t>
        <a:bodyPr/>
        <a:lstStyle/>
        <a:p>
          <a:endParaRPr lang="ru-RU"/>
        </a:p>
      </dgm:t>
    </dgm:pt>
    <dgm:pt modelId="{5FCB05CF-9934-42CE-B622-AF8862EBEEBE}" type="sibTrans" cxnId="{340B410E-BE95-4741-9E34-B0D530FF3D1C}">
      <dgm:prSet/>
      <dgm:spPr/>
      <dgm:t>
        <a:bodyPr/>
        <a:lstStyle/>
        <a:p>
          <a:endParaRPr lang="ru-RU"/>
        </a:p>
      </dgm:t>
    </dgm:pt>
    <dgm:pt modelId="{2D7A0F6C-8329-4A99-B1A1-4F33F0378BF5}">
      <dgm:prSet phldrT="[Текст]" custT="1"/>
      <dgm:spPr/>
      <dgm:t>
        <a:bodyPr/>
        <a:lstStyle/>
        <a:p>
          <a:r>
            <a:rPr lang="ru-RU" sz="1000" b="1">
              <a:latin typeface="Times New Roman" pitchFamily="18" charset="0"/>
              <a:cs typeface="Times New Roman" pitchFamily="18" charset="0"/>
            </a:rPr>
            <a:t>Модель</a:t>
          </a:r>
          <a:r>
            <a:rPr lang="ru-RU" sz="1000" b="1" baseline="0">
              <a:latin typeface="Times New Roman" pitchFamily="18" charset="0"/>
              <a:cs typeface="Times New Roman" pitchFamily="18" charset="0"/>
            </a:rPr>
            <a:t> денежных потоков </a:t>
          </a:r>
          <a:endParaRPr lang="en-US" sz="1000" b="1" baseline="0">
            <a:latin typeface="Times New Roman" pitchFamily="18" charset="0"/>
            <a:cs typeface="Times New Roman" pitchFamily="18" charset="0"/>
          </a:endParaRPr>
        </a:p>
        <a:p>
          <a:r>
            <a:rPr lang="ru-RU" sz="1000" b="1" baseline="0">
              <a:latin typeface="Times New Roman" pitchFamily="18" charset="0"/>
              <a:cs typeface="Times New Roman" pitchFamily="18" charset="0"/>
            </a:rPr>
            <a:t>(Метод </a:t>
          </a:r>
          <a:r>
            <a:rPr lang="en-US" sz="1000" b="1" baseline="0">
              <a:latin typeface="Times New Roman" pitchFamily="18" charset="0"/>
              <a:cs typeface="Times New Roman" pitchFamily="18" charset="0"/>
            </a:rPr>
            <a:t>DCF</a:t>
          </a:r>
          <a:r>
            <a:rPr lang="ru-RU" sz="1000" b="1" baseline="0">
              <a:latin typeface="Times New Roman" pitchFamily="18" charset="0"/>
              <a:cs typeface="Times New Roman" pitchFamily="18" charset="0"/>
            </a:rPr>
            <a:t>)</a:t>
          </a:r>
          <a:endParaRPr lang="ru-RU" sz="1000" b="1">
            <a:latin typeface="Times New Roman" pitchFamily="18" charset="0"/>
            <a:cs typeface="Times New Roman" pitchFamily="18" charset="0"/>
          </a:endParaRPr>
        </a:p>
      </dgm:t>
    </dgm:pt>
    <dgm:pt modelId="{D38538DB-2F1E-42CA-BC8B-7AD3ED2BBCF2}" type="parTrans" cxnId="{809C6C78-0DE4-4637-8B21-E86A4483563C}">
      <dgm:prSet/>
      <dgm:spPr/>
      <dgm:t>
        <a:bodyPr/>
        <a:lstStyle/>
        <a:p>
          <a:endParaRPr lang="ru-RU"/>
        </a:p>
      </dgm:t>
    </dgm:pt>
    <dgm:pt modelId="{FC3E7266-406B-4B41-902F-27273E1EF091}" type="sibTrans" cxnId="{809C6C78-0DE4-4637-8B21-E86A4483563C}">
      <dgm:prSet/>
      <dgm:spPr/>
      <dgm:t>
        <a:bodyPr/>
        <a:lstStyle/>
        <a:p>
          <a:endParaRPr lang="ru-RU"/>
        </a:p>
      </dgm:t>
    </dgm:pt>
    <dgm:pt modelId="{94A7E09F-8B68-48FA-BAEE-5C385FDB803E}">
      <dgm:prSet phldrT="[Текст]" custT="1"/>
      <dgm:spPr/>
      <dgm:t>
        <a:bodyPr/>
        <a:lstStyle/>
        <a:p>
          <a:r>
            <a:rPr lang="ru-RU" sz="1000" b="1">
              <a:latin typeface="Times New Roman" pitchFamily="18" charset="0"/>
              <a:cs typeface="Times New Roman" pitchFamily="18" charset="0"/>
            </a:rPr>
            <a:t>Модель рыночной капитализации</a:t>
          </a:r>
        </a:p>
      </dgm:t>
    </dgm:pt>
    <dgm:pt modelId="{89714D48-FAD7-40DE-8108-A74CF10678F5}" type="parTrans" cxnId="{4DE341E7-94A2-4AD0-B9F6-CE782681D882}">
      <dgm:prSet/>
      <dgm:spPr/>
      <dgm:t>
        <a:bodyPr/>
        <a:lstStyle/>
        <a:p>
          <a:endParaRPr lang="ru-RU"/>
        </a:p>
      </dgm:t>
    </dgm:pt>
    <dgm:pt modelId="{9E23DF6B-4B88-4A3B-8FC6-77CE904FD29D}" type="sibTrans" cxnId="{4DE341E7-94A2-4AD0-B9F6-CE782681D882}">
      <dgm:prSet/>
      <dgm:spPr/>
      <dgm:t>
        <a:bodyPr/>
        <a:lstStyle/>
        <a:p>
          <a:endParaRPr lang="ru-RU"/>
        </a:p>
      </dgm:t>
    </dgm:pt>
    <dgm:pt modelId="{B83D7AC5-1053-4FF9-82AE-CF414423C019}">
      <dgm:prSet phldrT="[Текст]" custT="1"/>
      <dgm:spPr/>
      <dgm:t>
        <a:bodyPr/>
        <a:lstStyle/>
        <a:p>
          <a:r>
            <a:rPr lang="ru-RU" sz="1000" b="1">
              <a:latin typeface="Times New Roman" pitchFamily="18" charset="0"/>
              <a:cs typeface="Times New Roman" pitchFamily="18" charset="0"/>
            </a:rPr>
            <a:t>Модели экономической прибыли</a:t>
          </a:r>
        </a:p>
      </dgm:t>
    </dgm:pt>
    <dgm:pt modelId="{27F63D0A-A242-407A-9515-CFE70560C363}" type="parTrans" cxnId="{4EBA6F4B-2B6B-40B4-B3C6-17079F76B234}">
      <dgm:prSet/>
      <dgm:spPr/>
      <dgm:t>
        <a:bodyPr/>
        <a:lstStyle/>
        <a:p>
          <a:endParaRPr lang="ru-RU"/>
        </a:p>
      </dgm:t>
    </dgm:pt>
    <dgm:pt modelId="{44280AC7-3E92-4FB6-8D5A-005510D9627F}" type="sibTrans" cxnId="{4EBA6F4B-2B6B-40B4-B3C6-17079F76B234}">
      <dgm:prSet/>
      <dgm:spPr/>
      <dgm:t>
        <a:bodyPr/>
        <a:lstStyle/>
        <a:p>
          <a:endParaRPr lang="ru-RU"/>
        </a:p>
      </dgm:t>
    </dgm:pt>
    <dgm:pt modelId="{3045B041-9B5F-47CF-9686-3BE01953809B}">
      <dgm:prSet custT="1"/>
      <dgm:spPr/>
      <dgm:t>
        <a:bodyPr/>
        <a:lstStyle/>
        <a:p>
          <a:pPr marL="0" indent="0" algn="just">
            <a:lnSpc>
              <a:spcPct val="150000"/>
            </a:lnSpc>
            <a:spcAft>
              <a:spcPts val="0"/>
            </a:spcAft>
          </a:pPr>
          <a:r>
            <a:rPr lang="ru-RU" sz="1100" b="1">
              <a:latin typeface="Times New Roman" pitchFamily="18" charset="0"/>
              <a:cs typeface="Times New Roman" pitchFamily="18" charset="0"/>
            </a:rPr>
            <a:t>Период</a:t>
          </a:r>
          <a:r>
            <a:rPr lang="ru-RU" sz="1100">
              <a:latin typeface="Times New Roman" pitchFamily="18" charset="0"/>
              <a:cs typeface="Times New Roman" pitchFamily="18" charset="0"/>
            </a:rPr>
            <a:t>: 1920-е гг. </a:t>
          </a:r>
          <a:r>
            <a:rPr lang="en-US" sz="1100">
              <a:latin typeface="Times New Roman" pitchFamily="18" charset="0"/>
              <a:cs typeface="Times New Roman" pitchFamily="18" charset="0"/>
            </a:rPr>
            <a:t>XX</a:t>
          </a:r>
          <a:r>
            <a:rPr lang="ru-RU" sz="1100">
              <a:latin typeface="Times New Roman" pitchFamily="18" charset="0"/>
              <a:cs typeface="Times New Roman" pitchFamily="18" charset="0"/>
            </a:rPr>
            <a:t> века. </a:t>
          </a:r>
          <a:r>
            <a:rPr lang="ru-RU" sz="1100" b="1">
              <a:latin typeface="Times New Roman" pitchFamily="18" charset="0"/>
              <a:cs typeface="Times New Roman" pitchFamily="18" charset="0"/>
            </a:rPr>
            <a:t>Акцент на </a:t>
          </a:r>
          <a:r>
            <a:rPr lang="ru-RU" sz="1100" b="0">
              <a:latin typeface="Times New Roman" pitchFamily="18" charset="0"/>
              <a:cs typeface="Times New Roman" pitchFamily="18" charset="0"/>
            </a:rPr>
            <a:t>проведении ф</a:t>
          </a:r>
          <a:r>
            <a:rPr lang="ru-RU" sz="1100" b="0" i="0">
              <a:latin typeface="Times New Roman" pitchFamily="18" charset="0"/>
              <a:cs typeface="Times New Roman" pitchFamily="18" charset="0"/>
            </a:rPr>
            <a:t>акторного анализа прибыли по модели Дюпона</a:t>
          </a:r>
          <a:r>
            <a:rPr lang="en-US" sz="1100" b="0" i="0">
              <a:latin typeface="Times New Roman" pitchFamily="18" charset="0"/>
              <a:cs typeface="Times New Roman" pitchFamily="18" charset="0"/>
            </a:rPr>
            <a:t>, </a:t>
          </a:r>
          <a:r>
            <a:rPr lang="ru-RU" sz="1100" b="0" i="0">
              <a:latin typeface="Times New Roman" pitchFamily="18" charset="0"/>
              <a:cs typeface="Times New Roman" pitchFamily="18" charset="0"/>
            </a:rPr>
            <a:t>рассчитывалась рентабельность инвестиций  и собственного капитала (</a:t>
          </a:r>
          <a:r>
            <a:rPr lang="en-US" sz="1100" b="0" i="0">
              <a:latin typeface="Times New Roman" pitchFamily="18" charset="0"/>
              <a:cs typeface="Times New Roman" pitchFamily="18" charset="0"/>
            </a:rPr>
            <a:t>ROI, ROE) </a:t>
          </a:r>
          <a:r>
            <a:rPr lang="ru-RU" sz="1100" b="0" i="0">
              <a:latin typeface="Times New Roman" pitchFamily="18" charset="0"/>
              <a:cs typeface="Times New Roman" pitchFamily="18" charset="0"/>
            </a:rPr>
            <a:t>простой окупаемости</a:t>
          </a:r>
          <a:endParaRPr lang="ru-RU" sz="1100" b="0">
            <a:latin typeface="Times New Roman" pitchFamily="18" charset="0"/>
            <a:cs typeface="Times New Roman" pitchFamily="18" charset="0"/>
          </a:endParaRPr>
        </a:p>
      </dgm:t>
    </dgm:pt>
    <dgm:pt modelId="{E92FE919-2EF3-425B-8DCD-5A013F4EB3D7}" type="parTrans" cxnId="{3F961497-CD42-4624-82B7-5AA0647E8A17}">
      <dgm:prSet/>
      <dgm:spPr/>
      <dgm:t>
        <a:bodyPr/>
        <a:lstStyle/>
        <a:p>
          <a:endParaRPr lang="ru-RU"/>
        </a:p>
      </dgm:t>
    </dgm:pt>
    <dgm:pt modelId="{E55483FD-E0B4-4682-82C1-ED33059A37FC}" type="sibTrans" cxnId="{3F961497-CD42-4624-82B7-5AA0647E8A17}">
      <dgm:prSet/>
      <dgm:spPr/>
      <dgm:t>
        <a:bodyPr/>
        <a:lstStyle/>
        <a:p>
          <a:endParaRPr lang="ru-RU"/>
        </a:p>
      </dgm:t>
    </dgm:pt>
    <dgm:pt modelId="{EF093004-D952-48D1-93AD-6D068200A9F6}">
      <dgm:prSet custT="1"/>
      <dgm:spPr/>
      <dgm:t>
        <a:bodyPr/>
        <a:lstStyle/>
        <a:p>
          <a:pPr marL="0" indent="0" algn="just">
            <a:lnSpc>
              <a:spcPct val="150000"/>
            </a:lnSpc>
            <a:spcAft>
              <a:spcPts val="0"/>
            </a:spcAft>
          </a:pPr>
          <a:r>
            <a:rPr lang="ru-RU" sz="1100" b="1">
              <a:latin typeface="Times New Roman" pitchFamily="18" charset="0"/>
              <a:cs typeface="Times New Roman" pitchFamily="18" charset="0"/>
            </a:rPr>
            <a:t>Период:</a:t>
          </a:r>
          <a:r>
            <a:rPr lang="ru-RU" sz="1100">
              <a:latin typeface="Times New Roman" pitchFamily="18" charset="0"/>
              <a:cs typeface="Times New Roman" pitchFamily="18" charset="0"/>
            </a:rPr>
            <a:t> </a:t>
          </a:r>
          <a:r>
            <a:rPr lang="en-US" sz="1100">
              <a:latin typeface="Times New Roman" pitchFamily="18" charset="0"/>
              <a:cs typeface="Times New Roman" pitchFamily="18" charset="0"/>
            </a:rPr>
            <a:t>1950-60</a:t>
          </a:r>
          <a:r>
            <a:rPr lang="ru-RU" sz="1100">
              <a:latin typeface="Times New Roman" pitchFamily="18" charset="0"/>
              <a:cs typeface="Times New Roman" pitchFamily="18" charset="0"/>
            </a:rPr>
            <a:t>-е гг. </a:t>
          </a:r>
          <a:r>
            <a:rPr lang="en-US" sz="1100">
              <a:latin typeface="Times New Roman" pitchFamily="18" charset="0"/>
              <a:cs typeface="Times New Roman" pitchFamily="18" charset="0"/>
            </a:rPr>
            <a:t>XX</a:t>
          </a:r>
          <a:r>
            <a:rPr lang="ru-RU" sz="1100">
              <a:latin typeface="Times New Roman" pitchFamily="18" charset="0"/>
              <a:cs typeface="Times New Roman" pitchFamily="18" charset="0"/>
            </a:rPr>
            <a:t> века. </a:t>
          </a:r>
          <a:r>
            <a:rPr lang="ru-RU" sz="1100" b="1">
              <a:latin typeface="Times New Roman" pitchFamily="18" charset="0"/>
              <a:cs typeface="Times New Roman" pitchFamily="18" charset="0"/>
            </a:rPr>
            <a:t>Акцент на </a:t>
          </a:r>
          <a:r>
            <a:rPr lang="ru-RU" sz="1100" b="0">
              <a:latin typeface="Times New Roman" pitchFamily="18" charset="0"/>
              <a:cs typeface="Times New Roman" pitchFamily="18" charset="0"/>
            </a:rPr>
            <a:t>и</a:t>
          </a:r>
          <a:r>
            <a:rPr lang="ru-RU" sz="1100" b="0" i="0">
              <a:latin typeface="Times New Roman" pitchFamily="18" charset="0"/>
              <a:cs typeface="Times New Roman" pitchFamily="18" charset="0"/>
            </a:rPr>
            <a:t>сследовании текущей стоимости будущих денежных потоков в течение определенного прогнозируемого периода</a:t>
          </a:r>
          <a:endParaRPr lang="ru-RU" sz="1100" b="0">
            <a:latin typeface="Times New Roman" pitchFamily="18" charset="0"/>
            <a:cs typeface="Times New Roman" pitchFamily="18" charset="0"/>
          </a:endParaRPr>
        </a:p>
      </dgm:t>
    </dgm:pt>
    <dgm:pt modelId="{0B3D76D4-7C35-4977-9C31-5BA3B1D09D3C}" type="parTrans" cxnId="{A77C8853-A710-44E1-A842-7323A0E42EE7}">
      <dgm:prSet/>
      <dgm:spPr/>
      <dgm:t>
        <a:bodyPr/>
        <a:lstStyle/>
        <a:p>
          <a:endParaRPr lang="ru-RU"/>
        </a:p>
      </dgm:t>
    </dgm:pt>
    <dgm:pt modelId="{CA175585-7A30-44B8-BDBA-D5821115E46E}" type="sibTrans" cxnId="{A77C8853-A710-44E1-A842-7323A0E42EE7}">
      <dgm:prSet/>
      <dgm:spPr/>
      <dgm:t>
        <a:bodyPr/>
        <a:lstStyle/>
        <a:p>
          <a:endParaRPr lang="ru-RU"/>
        </a:p>
      </dgm:t>
    </dgm:pt>
    <dgm:pt modelId="{15C1FD92-3EAE-4F47-87E3-1D0DFBAF214C}">
      <dgm:prSet/>
      <dgm:spPr/>
      <dgm:t>
        <a:bodyPr/>
        <a:lstStyle/>
        <a:p>
          <a:pPr marL="114300" indent="0" algn="l">
            <a:lnSpc>
              <a:spcPct val="90000"/>
            </a:lnSpc>
            <a:spcAft>
              <a:spcPct val="15000"/>
            </a:spcAft>
          </a:pPr>
          <a:endParaRPr lang="ru-RU" sz="800"/>
        </a:p>
      </dgm:t>
    </dgm:pt>
    <dgm:pt modelId="{AE2C518B-32BF-408E-ABB2-8F234D565682}" type="parTrans" cxnId="{6172CF9C-DA62-4F52-A874-271B7B1B6008}">
      <dgm:prSet/>
      <dgm:spPr/>
      <dgm:t>
        <a:bodyPr/>
        <a:lstStyle/>
        <a:p>
          <a:endParaRPr lang="ru-RU"/>
        </a:p>
      </dgm:t>
    </dgm:pt>
    <dgm:pt modelId="{9244FD64-3049-4C8E-93EA-51C68A30F974}" type="sibTrans" cxnId="{6172CF9C-DA62-4F52-A874-271B7B1B6008}">
      <dgm:prSet/>
      <dgm:spPr/>
      <dgm:t>
        <a:bodyPr/>
        <a:lstStyle/>
        <a:p>
          <a:endParaRPr lang="ru-RU"/>
        </a:p>
      </dgm:t>
    </dgm:pt>
    <dgm:pt modelId="{2AA4CDB6-AB23-471B-B633-EAA9D7C77BFB}">
      <dgm:prSet custT="1"/>
      <dgm:spPr/>
      <dgm:t>
        <a:bodyPr/>
        <a:lstStyle/>
        <a:p>
          <a:pPr marL="0" indent="0" algn="just">
            <a:lnSpc>
              <a:spcPct val="150000"/>
            </a:lnSpc>
            <a:spcAft>
              <a:spcPts val="0"/>
            </a:spcAft>
          </a:pPr>
          <a:r>
            <a:rPr lang="ru-RU" sz="1050" b="1">
              <a:latin typeface="Times New Roman" pitchFamily="18" charset="0"/>
              <a:cs typeface="Times New Roman" pitchFamily="18" charset="0"/>
            </a:rPr>
            <a:t>Период:</a:t>
          </a:r>
          <a:r>
            <a:rPr lang="ru-RU" sz="1050">
              <a:latin typeface="Times New Roman" pitchFamily="18" charset="0"/>
              <a:cs typeface="Times New Roman" pitchFamily="18" charset="0"/>
            </a:rPr>
            <a:t> 1970-е гг. </a:t>
          </a:r>
          <a:r>
            <a:rPr lang="en-US" sz="1050">
              <a:latin typeface="Times New Roman" pitchFamily="18" charset="0"/>
              <a:cs typeface="Times New Roman" pitchFamily="18" charset="0"/>
            </a:rPr>
            <a:t>XX</a:t>
          </a:r>
          <a:r>
            <a:rPr lang="ru-RU" sz="1050">
              <a:latin typeface="Times New Roman" pitchFamily="18" charset="0"/>
              <a:cs typeface="Times New Roman" pitchFamily="18" charset="0"/>
            </a:rPr>
            <a:t> века. </a:t>
          </a:r>
          <a:r>
            <a:rPr lang="ru-RU" sz="1050" b="1">
              <a:latin typeface="Times New Roman" pitchFamily="18" charset="0"/>
              <a:cs typeface="Times New Roman" pitchFamily="18" charset="0"/>
            </a:rPr>
            <a:t>Акцент на </a:t>
          </a:r>
          <a:r>
            <a:rPr lang="ru-RU" sz="1050">
              <a:latin typeface="Times New Roman" pitchFamily="18" charset="0"/>
              <a:cs typeface="Times New Roman" pitchFamily="18" charset="0"/>
            </a:rPr>
            <a:t>расчете п</a:t>
          </a:r>
          <a:r>
            <a:rPr lang="ru-RU" sz="1050" b="0" i="0">
              <a:latin typeface="Times New Roman" pitchFamily="18" charset="0"/>
              <a:cs typeface="Times New Roman" pitchFamily="18" charset="0"/>
            </a:rPr>
            <a:t>оказателей фондового рынка - прибыли на акцию (</a:t>
          </a:r>
          <a:r>
            <a:rPr lang="en-US" sz="1050" b="0" i="0">
              <a:latin typeface="Times New Roman" pitchFamily="18" charset="0"/>
              <a:cs typeface="Times New Roman" pitchFamily="18" charset="0"/>
            </a:rPr>
            <a:t>EPS) </a:t>
          </a:r>
          <a:r>
            <a:rPr lang="ru-RU" sz="1050" b="0" i="0">
              <a:latin typeface="Times New Roman" pitchFamily="18" charset="0"/>
              <a:cs typeface="Times New Roman" pitchFamily="18" charset="0"/>
            </a:rPr>
            <a:t>и группе рыночных мультипликаторов. Большое внимание уделяется исследованию показателя </a:t>
          </a:r>
          <a:r>
            <a:rPr lang="en-US" sz="1050" b="0" i="0">
              <a:latin typeface="Times New Roman" pitchFamily="18" charset="0"/>
              <a:cs typeface="Times New Roman" pitchFamily="18" charset="0"/>
            </a:rPr>
            <a:t>EBITDA (</a:t>
          </a:r>
          <a:r>
            <a:rPr lang="ru-RU" sz="1050" b="0" i="0">
              <a:latin typeface="Times New Roman" pitchFamily="18" charset="0"/>
              <a:cs typeface="Times New Roman" pitchFamily="18" charset="0"/>
            </a:rPr>
            <a:t>операционная прибыль до уплаты налогов, процентов и амортизации) и рыночной капитализации</a:t>
          </a:r>
          <a:endParaRPr lang="ru-RU" sz="1050">
            <a:latin typeface="Times New Roman" pitchFamily="18" charset="0"/>
            <a:cs typeface="Times New Roman" pitchFamily="18" charset="0"/>
          </a:endParaRPr>
        </a:p>
      </dgm:t>
    </dgm:pt>
    <dgm:pt modelId="{27B11887-5C35-4B07-B638-8677BBA886DC}" type="parTrans" cxnId="{F13F0915-4DA5-4114-A7CF-C1416D1E37A9}">
      <dgm:prSet/>
      <dgm:spPr/>
      <dgm:t>
        <a:bodyPr/>
        <a:lstStyle/>
        <a:p>
          <a:endParaRPr lang="ru-RU"/>
        </a:p>
      </dgm:t>
    </dgm:pt>
    <dgm:pt modelId="{43577014-0622-4490-A8F0-57646B269723}" type="sibTrans" cxnId="{F13F0915-4DA5-4114-A7CF-C1416D1E37A9}">
      <dgm:prSet/>
      <dgm:spPr/>
      <dgm:t>
        <a:bodyPr/>
        <a:lstStyle/>
        <a:p>
          <a:endParaRPr lang="ru-RU"/>
        </a:p>
      </dgm:t>
    </dgm:pt>
    <dgm:pt modelId="{CF837E31-7F60-4C8E-9207-58589444EAFA}">
      <dgm:prSet custT="1"/>
      <dgm:spPr/>
      <dgm:t>
        <a:bodyPr/>
        <a:lstStyle/>
        <a:p>
          <a:pPr marL="0" indent="0" algn="just">
            <a:lnSpc>
              <a:spcPct val="150000"/>
            </a:lnSpc>
            <a:spcAft>
              <a:spcPts val="0"/>
            </a:spcAft>
          </a:pPr>
          <a:r>
            <a:rPr lang="ru-RU" sz="1100" b="1">
              <a:latin typeface="Times New Roman" pitchFamily="18" charset="0"/>
              <a:cs typeface="Times New Roman" pitchFamily="18" charset="0"/>
            </a:rPr>
            <a:t>Период: </a:t>
          </a:r>
          <a:r>
            <a:rPr lang="ru-RU" sz="1100" b="0">
              <a:latin typeface="Times New Roman" pitchFamily="18" charset="0"/>
              <a:cs typeface="Times New Roman" pitchFamily="18" charset="0"/>
            </a:rPr>
            <a:t>1980-1990-е гг. </a:t>
          </a:r>
          <a:r>
            <a:rPr lang="en-US" sz="1100" b="0">
              <a:latin typeface="Times New Roman" pitchFamily="18" charset="0"/>
              <a:cs typeface="Times New Roman" pitchFamily="18" charset="0"/>
            </a:rPr>
            <a:t>XX</a:t>
          </a:r>
          <a:r>
            <a:rPr lang="ru-RU" sz="1100" b="0">
              <a:latin typeface="Times New Roman" pitchFamily="18" charset="0"/>
              <a:cs typeface="Times New Roman" pitchFamily="18" charset="0"/>
            </a:rPr>
            <a:t> </a:t>
          </a:r>
          <a:r>
            <a:rPr lang="ru-RU" sz="1100">
              <a:latin typeface="Times New Roman" pitchFamily="18" charset="0"/>
              <a:cs typeface="Times New Roman" pitchFamily="18" charset="0"/>
            </a:rPr>
            <a:t>века. </a:t>
          </a:r>
          <a:r>
            <a:rPr lang="ru-RU" sz="1100" b="1">
              <a:latin typeface="Times New Roman" pitchFamily="18" charset="0"/>
              <a:cs typeface="Times New Roman" pitchFamily="18" charset="0"/>
            </a:rPr>
            <a:t>Акцент на </a:t>
          </a:r>
          <a:r>
            <a:rPr lang="ru-RU" sz="1100" b="0">
              <a:latin typeface="Times New Roman" pitchFamily="18" charset="0"/>
              <a:cs typeface="Times New Roman" pitchFamily="18" charset="0"/>
            </a:rPr>
            <a:t>расчете</a:t>
          </a:r>
          <a:r>
            <a:rPr lang="ru-RU" sz="1100" b="1">
              <a:latin typeface="Times New Roman" pitchFamily="18" charset="0"/>
              <a:cs typeface="Times New Roman" pitchFamily="18" charset="0"/>
            </a:rPr>
            <a:t> </a:t>
          </a:r>
          <a:r>
            <a:rPr lang="ru-RU" sz="1100" b="0">
              <a:latin typeface="Times New Roman" pitchFamily="18" charset="0"/>
              <a:cs typeface="Times New Roman" pitchFamily="18" charset="0"/>
            </a:rPr>
            <a:t>т</a:t>
          </a:r>
          <a:r>
            <a:rPr lang="ru-RU" sz="1100" b="0" i="0">
              <a:latin typeface="Times New Roman" pitchFamily="18" charset="0"/>
              <a:cs typeface="Times New Roman" pitchFamily="18" charset="0"/>
            </a:rPr>
            <a:t>екущей стоимости экономической прибыли в течение прогнозируемого периода с помощью таких показателей, как</a:t>
          </a:r>
          <a:r>
            <a:rPr lang="en-US" sz="1100" b="0" i="0">
              <a:latin typeface="Times New Roman" pitchFamily="18" charset="0"/>
              <a:cs typeface="Times New Roman" pitchFamily="18" charset="0"/>
            </a:rPr>
            <a:t>: EVA, MVA</a:t>
          </a:r>
          <a:r>
            <a:rPr lang="ru-RU" sz="1100" b="0" i="0">
              <a:latin typeface="Times New Roman" pitchFamily="18" charset="0"/>
              <a:cs typeface="Times New Roman" pitchFamily="18" charset="0"/>
            </a:rPr>
            <a:t>, </a:t>
          </a:r>
          <a:r>
            <a:rPr lang="en-US" sz="1100" b="0" i="0">
              <a:latin typeface="Times New Roman" pitchFamily="18" charset="0"/>
              <a:cs typeface="Times New Roman" pitchFamily="18" charset="0"/>
            </a:rPr>
            <a:t>CVA, CFROI </a:t>
          </a:r>
          <a:r>
            <a:rPr lang="ru-RU" sz="1100" b="0" i="0">
              <a:latin typeface="Times New Roman" pitchFamily="18" charset="0"/>
              <a:cs typeface="Times New Roman" pitchFamily="18" charset="0"/>
            </a:rPr>
            <a:t>и т.д. Управление стоимостью рассматривается как стратегия создания и развития компании</a:t>
          </a:r>
          <a:endParaRPr lang="ru-RU" sz="1100">
            <a:latin typeface="Times New Roman" pitchFamily="18" charset="0"/>
            <a:cs typeface="Times New Roman" pitchFamily="18" charset="0"/>
          </a:endParaRPr>
        </a:p>
      </dgm:t>
    </dgm:pt>
    <dgm:pt modelId="{B397F5F8-53D9-45CF-AC20-B3F554CAAE95}" type="parTrans" cxnId="{8CB87D45-0D40-46C5-87FF-D69C7CDCA23B}">
      <dgm:prSet/>
      <dgm:spPr/>
      <dgm:t>
        <a:bodyPr/>
        <a:lstStyle/>
        <a:p>
          <a:endParaRPr lang="ru-RU"/>
        </a:p>
      </dgm:t>
    </dgm:pt>
    <dgm:pt modelId="{00F2DE7C-1D9D-403C-AC91-1756F98E7913}" type="sibTrans" cxnId="{8CB87D45-0D40-46C5-87FF-D69C7CDCA23B}">
      <dgm:prSet/>
      <dgm:spPr/>
      <dgm:t>
        <a:bodyPr/>
        <a:lstStyle/>
        <a:p>
          <a:endParaRPr lang="ru-RU"/>
        </a:p>
      </dgm:t>
    </dgm:pt>
    <dgm:pt modelId="{4E2077DA-6960-4706-A218-B0375B9276D0}">
      <dgm:prSet custT="1"/>
      <dgm:spPr/>
      <dgm:t>
        <a:bodyPr/>
        <a:lstStyle/>
        <a:p>
          <a:r>
            <a:rPr lang="ru-RU" sz="900" b="1">
              <a:latin typeface="Times New Roman" pitchFamily="18" charset="0"/>
              <a:cs typeface="Times New Roman" pitchFamily="18" charset="0"/>
            </a:rPr>
            <a:t>Стоимостная модель/ концепция стоимости </a:t>
          </a:r>
          <a:endParaRPr lang="en-US" sz="900" b="1">
            <a:latin typeface="Times New Roman" pitchFamily="18" charset="0"/>
            <a:cs typeface="Times New Roman" pitchFamily="18" charset="0"/>
          </a:endParaRPr>
        </a:p>
        <a:p>
          <a:r>
            <a:rPr lang="ru-RU" sz="900" b="1">
              <a:latin typeface="Times New Roman" pitchFamily="18" charset="0"/>
              <a:cs typeface="Times New Roman" pitchFamily="18" charset="0"/>
            </a:rPr>
            <a:t>(</a:t>
          </a:r>
          <a:r>
            <a:rPr lang="en-US" sz="900" b="1">
              <a:latin typeface="Times New Roman" pitchFamily="18" charset="0"/>
              <a:cs typeface="Times New Roman" pitchFamily="18" charset="0"/>
            </a:rPr>
            <a:t>Value-Based Management</a:t>
          </a:r>
          <a:r>
            <a:rPr lang="ru-RU" sz="900" b="1">
              <a:latin typeface="Times New Roman" pitchFamily="18" charset="0"/>
              <a:cs typeface="Times New Roman" pitchFamily="18" charset="0"/>
            </a:rPr>
            <a:t>)</a:t>
          </a:r>
        </a:p>
      </dgm:t>
    </dgm:pt>
    <dgm:pt modelId="{4A870E96-5684-4E86-A424-015F7767495F}" type="parTrans" cxnId="{3520A800-650C-4F98-9F7C-0002E3E7A4AB}">
      <dgm:prSet/>
      <dgm:spPr/>
      <dgm:t>
        <a:bodyPr/>
        <a:lstStyle/>
        <a:p>
          <a:endParaRPr lang="ru-RU"/>
        </a:p>
      </dgm:t>
    </dgm:pt>
    <dgm:pt modelId="{BD5CCAE3-414F-41CB-BD68-4C5095EABE1C}" type="sibTrans" cxnId="{3520A800-650C-4F98-9F7C-0002E3E7A4AB}">
      <dgm:prSet/>
      <dgm:spPr/>
      <dgm:t>
        <a:bodyPr/>
        <a:lstStyle/>
        <a:p>
          <a:endParaRPr lang="ru-RU"/>
        </a:p>
      </dgm:t>
    </dgm:pt>
    <dgm:pt modelId="{AE45C0AF-9B4B-44E2-B2ED-EE782A86D5DB}">
      <dgm:prSet custT="1"/>
      <dgm:spPr/>
      <dgm:t>
        <a:bodyPr/>
        <a:lstStyle/>
        <a:p>
          <a:pPr algn="just">
            <a:lnSpc>
              <a:spcPct val="150000"/>
            </a:lnSpc>
          </a:pPr>
          <a:r>
            <a:rPr lang="ru-RU" sz="1100" b="1">
              <a:latin typeface="Times New Roman" pitchFamily="18" charset="0"/>
              <a:cs typeface="Times New Roman" pitchFamily="18" charset="0"/>
            </a:rPr>
            <a:t>Период:  </a:t>
          </a:r>
          <a:r>
            <a:rPr lang="ru-RU" sz="1100" b="0">
              <a:latin typeface="Times New Roman" pitchFamily="18" charset="0"/>
              <a:cs typeface="Times New Roman" pitchFamily="18" charset="0"/>
            </a:rPr>
            <a:t>с конца 1990-х гг. </a:t>
          </a:r>
          <a:r>
            <a:rPr lang="en-US" sz="1100" b="0">
              <a:latin typeface="Times New Roman" pitchFamily="18" charset="0"/>
              <a:cs typeface="Times New Roman" pitchFamily="18" charset="0"/>
            </a:rPr>
            <a:t>XX</a:t>
          </a:r>
          <a:r>
            <a:rPr lang="ru-RU" sz="1100" b="0">
              <a:latin typeface="Times New Roman" pitchFamily="18" charset="0"/>
              <a:cs typeface="Times New Roman" pitchFamily="18" charset="0"/>
            </a:rPr>
            <a:t> </a:t>
          </a:r>
          <a:r>
            <a:rPr lang="ru-RU" sz="1100">
              <a:latin typeface="Times New Roman" pitchFamily="18" charset="0"/>
              <a:cs typeface="Times New Roman" pitchFamily="18" charset="0"/>
            </a:rPr>
            <a:t>века. </a:t>
          </a:r>
          <a:r>
            <a:rPr lang="ru-RU" sz="1100" b="1">
              <a:latin typeface="Times New Roman" pitchFamily="18" charset="0"/>
              <a:cs typeface="Times New Roman" pitchFamily="18" charset="0"/>
            </a:rPr>
            <a:t>Акцент на</a:t>
          </a:r>
          <a:r>
            <a:rPr lang="ru-RU" sz="1100">
              <a:latin typeface="Times New Roman" pitchFamily="18" charset="0"/>
              <a:cs typeface="Times New Roman" pitchFamily="18" charset="0"/>
            </a:rPr>
            <a:t> расчете т</a:t>
          </a:r>
          <a:r>
            <a:rPr lang="ru-RU" sz="1100" b="0" i="0">
              <a:latin typeface="Times New Roman" pitchFamily="18" charset="0"/>
              <a:cs typeface="Times New Roman" pitchFamily="18" charset="0"/>
            </a:rPr>
            <a:t>екущей стоимости будущих денежных потоков в течение прогнозируемого периода. </a:t>
          </a:r>
          <a:r>
            <a:rPr lang="ru-RU" sz="1100" b="1" i="0">
              <a:latin typeface="Times New Roman" pitchFamily="18" charset="0"/>
              <a:cs typeface="Times New Roman" pitchFamily="18" charset="0"/>
            </a:rPr>
            <a:t>Суть</a:t>
          </a:r>
          <a:r>
            <a:rPr lang="ru-RU" sz="1100" b="0" i="0">
              <a:latin typeface="Times New Roman" pitchFamily="18" charset="0"/>
              <a:cs typeface="Times New Roman" pitchFamily="18" charset="0"/>
            </a:rPr>
            <a:t> - максимум акционерного капитала, потребительской ценности (полезности) и эффективности менеджмента</a:t>
          </a:r>
          <a:endParaRPr lang="ru-RU" sz="1100">
            <a:latin typeface="Times New Roman" pitchFamily="18" charset="0"/>
            <a:cs typeface="Times New Roman" pitchFamily="18" charset="0"/>
          </a:endParaRPr>
        </a:p>
      </dgm:t>
    </dgm:pt>
    <dgm:pt modelId="{9A06D9E7-6D8E-4D01-AE38-AB1B6444AE56}" type="parTrans" cxnId="{9650119F-6591-4457-AC74-90DE3855C35D}">
      <dgm:prSet/>
      <dgm:spPr/>
      <dgm:t>
        <a:bodyPr/>
        <a:lstStyle/>
        <a:p>
          <a:endParaRPr lang="ru-RU"/>
        </a:p>
      </dgm:t>
    </dgm:pt>
    <dgm:pt modelId="{D840207A-2E5D-43D4-88F1-F5F0AE7537B3}" type="sibTrans" cxnId="{9650119F-6591-4457-AC74-90DE3855C35D}">
      <dgm:prSet/>
      <dgm:spPr/>
      <dgm:t>
        <a:bodyPr/>
        <a:lstStyle/>
        <a:p>
          <a:endParaRPr lang="ru-RU"/>
        </a:p>
      </dgm:t>
    </dgm:pt>
    <dgm:pt modelId="{A956A252-8782-4ADC-8D35-A255EEBD7BD0}" type="pres">
      <dgm:prSet presAssocID="{E5B5D145-B787-40A0-9853-BC5F76BEE25E}" presName="linearFlow" presStyleCnt="0">
        <dgm:presLayoutVars>
          <dgm:dir/>
          <dgm:animLvl val="lvl"/>
          <dgm:resizeHandles val="exact"/>
        </dgm:presLayoutVars>
      </dgm:prSet>
      <dgm:spPr/>
      <dgm:t>
        <a:bodyPr/>
        <a:lstStyle/>
        <a:p>
          <a:endParaRPr lang="ru-RU"/>
        </a:p>
      </dgm:t>
    </dgm:pt>
    <dgm:pt modelId="{8FDC5161-A214-453B-940C-86344AFFE182}" type="pres">
      <dgm:prSet presAssocID="{EE61F819-106F-47A5-98A9-63C7AE0A88D3}" presName="composite" presStyleCnt="0"/>
      <dgm:spPr/>
    </dgm:pt>
    <dgm:pt modelId="{F696A511-8977-4765-B8C8-28698B5AF575}" type="pres">
      <dgm:prSet presAssocID="{EE61F819-106F-47A5-98A9-63C7AE0A88D3}" presName="parentText" presStyleLbl="alignNode1" presStyleIdx="0" presStyleCnt="5">
        <dgm:presLayoutVars>
          <dgm:chMax val="1"/>
          <dgm:bulletEnabled val="1"/>
        </dgm:presLayoutVars>
      </dgm:prSet>
      <dgm:spPr/>
      <dgm:t>
        <a:bodyPr/>
        <a:lstStyle/>
        <a:p>
          <a:endParaRPr lang="ru-RU"/>
        </a:p>
      </dgm:t>
    </dgm:pt>
    <dgm:pt modelId="{A09F5C9F-3E45-4B51-981F-063309097C35}" type="pres">
      <dgm:prSet presAssocID="{EE61F819-106F-47A5-98A9-63C7AE0A88D3}" presName="descendantText" presStyleLbl="alignAcc1" presStyleIdx="0" presStyleCnt="5">
        <dgm:presLayoutVars>
          <dgm:bulletEnabled val="1"/>
        </dgm:presLayoutVars>
      </dgm:prSet>
      <dgm:spPr/>
      <dgm:t>
        <a:bodyPr/>
        <a:lstStyle/>
        <a:p>
          <a:endParaRPr lang="ru-RU"/>
        </a:p>
      </dgm:t>
    </dgm:pt>
    <dgm:pt modelId="{E4C4EDE3-69BC-4C34-BB5D-C475B1459EAF}" type="pres">
      <dgm:prSet presAssocID="{5FCB05CF-9934-42CE-B622-AF8862EBEEBE}" presName="sp" presStyleCnt="0"/>
      <dgm:spPr/>
    </dgm:pt>
    <dgm:pt modelId="{57038395-F854-465F-AC97-24630D3E03B1}" type="pres">
      <dgm:prSet presAssocID="{2D7A0F6C-8329-4A99-B1A1-4F33F0378BF5}" presName="composite" presStyleCnt="0"/>
      <dgm:spPr/>
    </dgm:pt>
    <dgm:pt modelId="{D1FAB9C8-4172-43AE-AC86-FD3D8D897C98}" type="pres">
      <dgm:prSet presAssocID="{2D7A0F6C-8329-4A99-B1A1-4F33F0378BF5}" presName="parentText" presStyleLbl="alignNode1" presStyleIdx="1" presStyleCnt="5">
        <dgm:presLayoutVars>
          <dgm:chMax val="1"/>
          <dgm:bulletEnabled val="1"/>
        </dgm:presLayoutVars>
      </dgm:prSet>
      <dgm:spPr/>
      <dgm:t>
        <a:bodyPr/>
        <a:lstStyle/>
        <a:p>
          <a:endParaRPr lang="ru-RU"/>
        </a:p>
      </dgm:t>
    </dgm:pt>
    <dgm:pt modelId="{0FEE4874-7105-4C2A-AE90-02C572156A06}" type="pres">
      <dgm:prSet presAssocID="{2D7A0F6C-8329-4A99-B1A1-4F33F0378BF5}" presName="descendantText" presStyleLbl="alignAcc1" presStyleIdx="1" presStyleCnt="5">
        <dgm:presLayoutVars>
          <dgm:bulletEnabled val="1"/>
        </dgm:presLayoutVars>
      </dgm:prSet>
      <dgm:spPr/>
      <dgm:t>
        <a:bodyPr/>
        <a:lstStyle/>
        <a:p>
          <a:endParaRPr lang="ru-RU"/>
        </a:p>
      </dgm:t>
    </dgm:pt>
    <dgm:pt modelId="{CA94D49F-C6C8-43C4-9275-7DBC966A3AB0}" type="pres">
      <dgm:prSet presAssocID="{FC3E7266-406B-4B41-902F-27273E1EF091}" presName="sp" presStyleCnt="0"/>
      <dgm:spPr/>
    </dgm:pt>
    <dgm:pt modelId="{ACC16FFF-AA23-459D-8CE1-C8DA227F1A90}" type="pres">
      <dgm:prSet presAssocID="{94A7E09F-8B68-48FA-BAEE-5C385FDB803E}" presName="composite" presStyleCnt="0"/>
      <dgm:spPr/>
    </dgm:pt>
    <dgm:pt modelId="{36D4D64D-C66A-478C-864F-CCB69FEB4912}" type="pres">
      <dgm:prSet presAssocID="{94A7E09F-8B68-48FA-BAEE-5C385FDB803E}" presName="parentText" presStyleLbl="alignNode1" presStyleIdx="2" presStyleCnt="5">
        <dgm:presLayoutVars>
          <dgm:chMax val="1"/>
          <dgm:bulletEnabled val="1"/>
        </dgm:presLayoutVars>
      </dgm:prSet>
      <dgm:spPr/>
      <dgm:t>
        <a:bodyPr/>
        <a:lstStyle/>
        <a:p>
          <a:endParaRPr lang="ru-RU"/>
        </a:p>
      </dgm:t>
    </dgm:pt>
    <dgm:pt modelId="{473E5E16-B6A8-48D4-BC62-68F138DCB65D}" type="pres">
      <dgm:prSet presAssocID="{94A7E09F-8B68-48FA-BAEE-5C385FDB803E}" presName="descendantText" presStyleLbl="alignAcc1" presStyleIdx="2" presStyleCnt="5" custScaleY="121161">
        <dgm:presLayoutVars>
          <dgm:bulletEnabled val="1"/>
        </dgm:presLayoutVars>
      </dgm:prSet>
      <dgm:spPr/>
      <dgm:t>
        <a:bodyPr/>
        <a:lstStyle/>
        <a:p>
          <a:endParaRPr lang="ru-RU"/>
        </a:p>
      </dgm:t>
    </dgm:pt>
    <dgm:pt modelId="{63A8A9E7-13B0-46C8-9DED-EF7D9A39D18F}" type="pres">
      <dgm:prSet presAssocID="{9E23DF6B-4B88-4A3B-8FC6-77CE904FD29D}" presName="sp" presStyleCnt="0"/>
      <dgm:spPr/>
    </dgm:pt>
    <dgm:pt modelId="{DCEBF94E-848A-4AF9-88E0-D5851A9B25E1}" type="pres">
      <dgm:prSet presAssocID="{B83D7AC5-1053-4FF9-82AE-CF414423C019}" presName="composite" presStyleCnt="0"/>
      <dgm:spPr/>
    </dgm:pt>
    <dgm:pt modelId="{9706C273-C073-48D6-8DB7-FAC60AD3643A}" type="pres">
      <dgm:prSet presAssocID="{B83D7AC5-1053-4FF9-82AE-CF414423C019}" presName="parentText" presStyleLbl="alignNode1" presStyleIdx="3" presStyleCnt="5">
        <dgm:presLayoutVars>
          <dgm:chMax val="1"/>
          <dgm:bulletEnabled val="1"/>
        </dgm:presLayoutVars>
      </dgm:prSet>
      <dgm:spPr/>
      <dgm:t>
        <a:bodyPr/>
        <a:lstStyle/>
        <a:p>
          <a:endParaRPr lang="ru-RU"/>
        </a:p>
      </dgm:t>
    </dgm:pt>
    <dgm:pt modelId="{4D638A37-3737-4B55-A3FE-B8256FA9E962}" type="pres">
      <dgm:prSet presAssocID="{B83D7AC5-1053-4FF9-82AE-CF414423C019}" presName="descendantText" presStyleLbl="alignAcc1" presStyleIdx="3" presStyleCnt="5">
        <dgm:presLayoutVars>
          <dgm:bulletEnabled val="1"/>
        </dgm:presLayoutVars>
      </dgm:prSet>
      <dgm:spPr/>
      <dgm:t>
        <a:bodyPr/>
        <a:lstStyle/>
        <a:p>
          <a:endParaRPr lang="ru-RU"/>
        </a:p>
      </dgm:t>
    </dgm:pt>
    <dgm:pt modelId="{5A111848-A805-42CB-B223-BC3EF9D32AE6}" type="pres">
      <dgm:prSet presAssocID="{44280AC7-3E92-4FB6-8D5A-005510D9627F}" presName="sp" presStyleCnt="0"/>
      <dgm:spPr/>
    </dgm:pt>
    <dgm:pt modelId="{F5F8A796-1687-4772-9231-9AADBD048B93}" type="pres">
      <dgm:prSet presAssocID="{4E2077DA-6960-4706-A218-B0375B9276D0}" presName="composite" presStyleCnt="0"/>
      <dgm:spPr/>
    </dgm:pt>
    <dgm:pt modelId="{821FCD1F-A3AB-4DEE-BE43-9590C4F3BC09}" type="pres">
      <dgm:prSet presAssocID="{4E2077DA-6960-4706-A218-B0375B9276D0}" presName="parentText" presStyleLbl="alignNode1" presStyleIdx="4" presStyleCnt="5">
        <dgm:presLayoutVars>
          <dgm:chMax val="1"/>
          <dgm:bulletEnabled val="1"/>
        </dgm:presLayoutVars>
      </dgm:prSet>
      <dgm:spPr/>
      <dgm:t>
        <a:bodyPr/>
        <a:lstStyle/>
        <a:p>
          <a:endParaRPr lang="ru-RU"/>
        </a:p>
      </dgm:t>
    </dgm:pt>
    <dgm:pt modelId="{9D4768A7-D0E1-401B-A67D-EBFE2C84EEFC}" type="pres">
      <dgm:prSet presAssocID="{4E2077DA-6960-4706-A218-B0375B9276D0}" presName="descendantText" presStyleLbl="alignAcc1" presStyleIdx="4" presStyleCnt="5">
        <dgm:presLayoutVars>
          <dgm:bulletEnabled val="1"/>
        </dgm:presLayoutVars>
      </dgm:prSet>
      <dgm:spPr/>
      <dgm:t>
        <a:bodyPr/>
        <a:lstStyle/>
        <a:p>
          <a:endParaRPr lang="ru-RU"/>
        </a:p>
      </dgm:t>
    </dgm:pt>
  </dgm:ptLst>
  <dgm:cxnLst>
    <dgm:cxn modelId="{4EBA6F4B-2B6B-40B4-B3C6-17079F76B234}" srcId="{E5B5D145-B787-40A0-9853-BC5F76BEE25E}" destId="{B83D7AC5-1053-4FF9-82AE-CF414423C019}" srcOrd="3" destOrd="0" parTransId="{27F63D0A-A242-407A-9515-CFE70560C363}" sibTransId="{44280AC7-3E92-4FB6-8D5A-005510D9627F}"/>
    <dgm:cxn modelId="{3F961497-CD42-4624-82B7-5AA0647E8A17}" srcId="{EE61F819-106F-47A5-98A9-63C7AE0A88D3}" destId="{3045B041-9B5F-47CF-9686-3BE01953809B}" srcOrd="0" destOrd="0" parTransId="{E92FE919-2EF3-425B-8DCD-5A013F4EB3D7}" sibTransId="{E55483FD-E0B4-4682-82C1-ED33059A37FC}"/>
    <dgm:cxn modelId="{E85D15E5-76F6-4D34-B1E9-A82624BE0DC2}" type="presOf" srcId="{15C1FD92-3EAE-4F47-87E3-1D0DFBAF214C}" destId="{473E5E16-B6A8-48D4-BC62-68F138DCB65D}" srcOrd="0" destOrd="0" presId="urn:microsoft.com/office/officeart/2005/8/layout/chevron2"/>
    <dgm:cxn modelId="{0E6EA506-F812-439E-9087-48B65DC29EF5}" type="presOf" srcId="{EE61F819-106F-47A5-98A9-63C7AE0A88D3}" destId="{F696A511-8977-4765-B8C8-28698B5AF575}" srcOrd="0" destOrd="0" presId="urn:microsoft.com/office/officeart/2005/8/layout/chevron2"/>
    <dgm:cxn modelId="{6172CF9C-DA62-4F52-A874-271B7B1B6008}" srcId="{94A7E09F-8B68-48FA-BAEE-5C385FDB803E}" destId="{15C1FD92-3EAE-4F47-87E3-1D0DFBAF214C}" srcOrd="0" destOrd="0" parTransId="{AE2C518B-32BF-408E-ABB2-8F234D565682}" sibTransId="{9244FD64-3049-4C8E-93EA-51C68A30F974}"/>
    <dgm:cxn modelId="{4DE341E7-94A2-4AD0-B9F6-CE782681D882}" srcId="{E5B5D145-B787-40A0-9853-BC5F76BEE25E}" destId="{94A7E09F-8B68-48FA-BAEE-5C385FDB803E}" srcOrd="2" destOrd="0" parTransId="{89714D48-FAD7-40DE-8108-A74CF10678F5}" sibTransId="{9E23DF6B-4B88-4A3B-8FC6-77CE904FD29D}"/>
    <dgm:cxn modelId="{E46064E9-2981-4A61-8B8A-0CE41D8893BB}" type="presOf" srcId="{AE45C0AF-9B4B-44E2-B2ED-EE782A86D5DB}" destId="{9D4768A7-D0E1-401B-A67D-EBFE2C84EEFC}" srcOrd="0" destOrd="0" presId="urn:microsoft.com/office/officeart/2005/8/layout/chevron2"/>
    <dgm:cxn modelId="{92B45F54-6B69-4620-BDB8-690C00B20AC2}" type="presOf" srcId="{2D7A0F6C-8329-4A99-B1A1-4F33F0378BF5}" destId="{D1FAB9C8-4172-43AE-AC86-FD3D8D897C98}" srcOrd="0" destOrd="0" presId="urn:microsoft.com/office/officeart/2005/8/layout/chevron2"/>
    <dgm:cxn modelId="{340B410E-BE95-4741-9E34-B0D530FF3D1C}" srcId="{E5B5D145-B787-40A0-9853-BC5F76BEE25E}" destId="{EE61F819-106F-47A5-98A9-63C7AE0A88D3}" srcOrd="0" destOrd="0" parTransId="{D56F5A0D-1E8D-45D7-8668-7E5FE67F7981}" sibTransId="{5FCB05CF-9934-42CE-B622-AF8862EBEEBE}"/>
    <dgm:cxn modelId="{F13F0915-4DA5-4114-A7CF-C1416D1E37A9}" srcId="{94A7E09F-8B68-48FA-BAEE-5C385FDB803E}" destId="{2AA4CDB6-AB23-471B-B633-EAA9D7C77BFB}" srcOrd="1" destOrd="0" parTransId="{27B11887-5C35-4B07-B638-8677BBA886DC}" sibTransId="{43577014-0622-4490-A8F0-57646B269723}"/>
    <dgm:cxn modelId="{D4707FE7-CD6C-4E09-B1E9-1BE5BAB7627B}" type="presOf" srcId="{2AA4CDB6-AB23-471B-B633-EAA9D7C77BFB}" destId="{473E5E16-B6A8-48D4-BC62-68F138DCB65D}" srcOrd="0" destOrd="1" presId="urn:microsoft.com/office/officeart/2005/8/layout/chevron2"/>
    <dgm:cxn modelId="{FA342223-BF55-4A4B-8A48-03C9A243B222}" type="presOf" srcId="{94A7E09F-8B68-48FA-BAEE-5C385FDB803E}" destId="{36D4D64D-C66A-478C-864F-CCB69FEB4912}" srcOrd="0" destOrd="0" presId="urn:microsoft.com/office/officeart/2005/8/layout/chevron2"/>
    <dgm:cxn modelId="{8CB87D45-0D40-46C5-87FF-D69C7CDCA23B}" srcId="{B83D7AC5-1053-4FF9-82AE-CF414423C019}" destId="{CF837E31-7F60-4C8E-9207-58589444EAFA}" srcOrd="0" destOrd="0" parTransId="{B397F5F8-53D9-45CF-AC20-B3F554CAAE95}" sibTransId="{00F2DE7C-1D9D-403C-AC91-1756F98E7913}"/>
    <dgm:cxn modelId="{B3D53ED3-20FD-486E-B128-A0C3C58CDDA1}" type="presOf" srcId="{CF837E31-7F60-4C8E-9207-58589444EAFA}" destId="{4D638A37-3737-4B55-A3FE-B8256FA9E962}" srcOrd="0" destOrd="0" presId="urn:microsoft.com/office/officeart/2005/8/layout/chevron2"/>
    <dgm:cxn modelId="{9650119F-6591-4457-AC74-90DE3855C35D}" srcId="{4E2077DA-6960-4706-A218-B0375B9276D0}" destId="{AE45C0AF-9B4B-44E2-B2ED-EE782A86D5DB}" srcOrd="0" destOrd="0" parTransId="{9A06D9E7-6D8E-4D01-AE38-AB1B6444AE56}" sibTransId="{D840207A-2E5D-43D4-88F1-F5F0AE7537B3}"/>
    <dgm:cxn modelId="{8297A512-8691-4A7B-A901-140177854B69}" type="presOf" srcId="{4E2077DA-6960-4706-A218-B0375B9276D0}" destId="{821FCD1F-A3AB-4DEE-BE43-9590C4F3BC09}" srcOrd="0" destOrd="0" presId="urn:microsoft.com/office/officeart/2005/8/layout/chevron2"/>
    <dgm:cxn modelId="{3520A800-650C-4F98-9F7C-0002E3E7A4AB}" srcId="{E5B5D145-B787-40A0-9853-BC5F76BEE25E}" destId="{4E2077DA-6960-4706-A218-B0375B9276D0}" srcOrd="4" destOrd="0" parTransId="{4A870E96-5684-4E86-A424-015F7767495F}" sibTransId="{BD5CCAE3-414F-41CB-BD68-4C5095EABE1C}"/>
    <dgm:cxn modelId="{809C6C78-0DE4-4637-8B21-E86A4483563C}" srcId="{E5B5D145-B787-40A0-9853-BC5F76BEE25E}" destId="{2D7A0F6C-8329-4A99-B1A1-4F33F0378BF5}" srcOrd="1" destOrd="0" parTransId="{D38538DB-2F1E-42CA-BC8B-7AD3ED2BBCF2}" sibTransId="{FC3E7266-406B-4B41-902F-27273E1EF091}"/>
    <dgm:cxn modelId="{AE2E9989-3C7F-4A20-BB88-80F0DABCB129}" type="presOf" srcId="{B83D7AC5-1053-4FF9-82AE-CF414423C019}" destId="{9706C273-C073-48D6-8DB7-FAC60AD3643A}" srcOrd="0" destOrd="0" presId="urn:microsoft.com/office/officeart/2005/8/layout/chevron2"/>
    <dgm:cxn modelId="{8A3C71CF-DC82-41ED-BFFB-E60843931F3E}" type="presOf" srcId="{EF093004-D952-48D1-93AD-6D068200A9F6}" destId="{0FEE4874-7105-4C2A-AE90-02C572156A06}" srcOrd="0" destOrd="0" presId="urn:microsoft.com/office/officeart/2005/8/layout/chevron2"/>
    <dgm:cxn modelId="{A77C8853-A710-44E1-A842-7323A0E42EE7}" srcId="{2D7A0F6C-8329-4A99-B1A1-4F33F0378BF5}" destId="{EF093004-D952-48D1-93AD-6D068200A9F6}" srcOrd="0" destOrd="0" parTransId="{0B3D76D4-7C35-4977-9C31-5BA3B1D09D3C}" sibTransId="{CA175585-7A30-44B8-BDBA-D5821115E46E}"/>
    <dgm:cxn modelId="{83BBA27E-0CD8-4FA0-A841-3722DA19F201}" type="presOf" srcId="{3045B041-9B5F-47CF-9686-3BE01953809B}" destId="{A09F5C9F-3E45-4B51-981F-063309097C35}" srcOrd="0" destOrd="0" presId="urn:microsoft.com/office/officeart/2005/8/layout/chevron2"/>
    <dgm:cxn modelId="{E3C84146-CC46-480E-B768-023ED2DA5755}" type="presOf" srcId="{E5B5D145-B787-40A0-9853-BC5F76BEE25E}" destId="{A956A252-8782-4ADC-8D35-A255EEBD7BD0}" srcOrd="0" destOrd="0" presId="urn:microsoft.com/office/officeart/2005/8/layout/chevron2"/>
    <dgm:cxn modelId="{A63062F9-5284-49AE-B919-9B56CAAC8EC5}" type="presParOf" srcId="{A956A252-8782-4ADC-8D35-A255EEBD7BD0}" destId="{8FDC5161-A214-453B-940C-86344AFFE182}" srcOrd="0" destOrd="0" presId="urn:microsoft.com/office/officeart/2005/8/layout/chevron2"/>
    <dgm:cxn modelId="{3313FF6A-9E53-4098-B0B4-069EB4FF067F}" type="presParOf" srcId="{8FDC5161-A214-453B-940C-86344AFFE182}" destId="{F696A511-8977-4765-B8C8-28698B5AF575}" srcOrd="0" destOrd="0" presId="urn:microsoft.com/office/officeart/2005/8/layout/chevron2"/>
    <dgm:cxn modelId="{1EF4FA5A-5ED4-41E9-B9AD-C4F0250888BD}" type="presParOf" srcId="{8FDC5161-A214-453B-940C-86344AFFE182}" destId="{A09F5C9F-3E45-4B51-981F-063309097C35}" srcOrd="1" destOrd="0" presId="urn:microsoft.com/office/officeart/2005/8/layout/chevron2"/>
    <dgm:cxn modelId="{9FF6BB80-603E-44C4-A13E-E94283347B87}" type="presParOf" srcId="{A956A252-8782-4ADC-8D35-A255EEBD7BD0}" destId="{E4C4EDE3-69BC-4C34-BB5D-C475B1459EAF}" srcOrd="1" destOrd="0" presId="urn:microsoft.com/office/officeart/2005/8/layout/chevron2"/>
    <dgm:cxn modelId="{DF7C0FF9-C377-4031-8721-A2A3D8002683}" type="presParOf" srcId="{A956A252-8782-4ADC-8D35-A255EEBD7BD0}" destId="{57038395-F854-465F-AC97-24630D3E03B1}" srcOrd="2" destOrd="0" presId="urn:microsoft.com/office/officeart/2005/8/layout/chevron2"/>
    <dgm:cxn modelId="{50523A62-83B2-4D4E-95BB-D69A97A7D169}" type="presParOf" srcId="{57038395-F854-465F-AC97-24630D3E03B1}" destId="{D1FAB9C8-4172-43AE-AC86-FD3D8D897C98}" srcOrd="0" destOrd="0" presId="urn:microsoft.com/office/officeart/2005/8/layout/chevron2"/>
    <dgm:cxn modelId="{6E04178A-0ECE-4993-890B-26DECC16F176}" type="presParOf" srcId="{57038395-F854-465F-AC97-24630D3E03B1}" destId="{0FEE4874-7105-4C2A-AE90-02C572156A06}" srcOrd="1" destOrd="0" presId="urn:microsoft.com/office/officeart/2005/8/layout/chevron2"/>
    <dgm:cxn modelId="{1DE3635C-53B6-4BDA-B0CB-CD7D5A270835}" type="presParOf" srcId="{A956A252-8782-4ADC-8D35-A255EEBD7BD0}" destId="{CA94D49F-C6C8-43C4-9275-7DBC966A3AB0}" srcOrd="3" destOrd="0" presId="urn:microsoft.com/office/officeart/2005/8/layout/chevron2"/>
    <dgm:cxn modelId="{43E126F2-33B8-4B2B-A763-1EB9A208E33A}" type="presParOf" srcId="{A956A252-8782-4ADC-8D35-A255EEBD7BD0}" destId="{ACC16FFF-AA23-459D-8CE1-C8DA227F1A90}" srcOrd="4" destOrd="0" presId="urn:microsoft.com/office/officeart/2005/8/layout/chevron2"/>
    <dgm:cxn modelId="{A5ACC646-650E-4594-9FD7-AD1B011F367E}" type="presParOf" srcId="{ACC16FFF-AA23-459D-8CE1-C8DA227F1A90}" destId="{36D4D64D-C66A-478C-864F-CCB69FEB4912}" srcOrd="0" destOrd="0" presId="urn:microsoft.com/office/officeart/2005/8/layout/chevron2"/>
    <dgm:cxn modelId="{7E4EE981-EDB0-43BB-A60E-CE45254BAC60}" type="presParOf" srcId="{ACC16FFF-AA23-459D-8CE1-C8DA227F1A90}" destId="{473E5E16-B6A8-48D4-BC62-68F138DCB65D}" srcOrd="1" destOrd="0" presId="urn:microsoft.com/office/officeart/2005/8/layout/chevron2"/>
    <dgm:cxn modelId="{CC282FB3-55A7-43A1-A5F2-64A9D12B2329}" type="presParOf" srcId="{A956A252-8782-4ADC-8D35-A255EEBD7BD0}" destId="{63A8A9E7-13B0-46C8-9DED-EF7D9A39D18F}" srcOrd="5" destOrd="0" presId="urn:microsoft.com/office/officeart/2005/8/layout/chevron2"/>
    <dgm:cxn modelId="{14960771-2329-4F15-80BC-10378E05CEF0}" type="presParOf" srcId="{A956A252-8782-4ADC-8D35-A255EEBD7BD0}" destId="{DCEBF94E-848A-4AF9-88E0-D5851A9B25E1}" srcOrd="6" destOrd="0" presId="urn:microsoft.com/office/officeart/2005/8/layout/chevron2"/>
    <dgm:cxn modelId="{CE9F1E9B-4C5C-4ED0-B676-824F77FE9376}" type="presParOf" srcId="{DCEBF94E-848A-4AF9-88E0-D5851A9B25E1}" destId="{9706C273-C073-48D6-8DB7-FAC60AD3643A}" srcOrd="0" destOrd="0" presId="urn:microsoft.com/office/officeart/2005/8/layout/chevron2"/>
    <dgm:cxn modelId="{290FA403-9BD1-463E-8722-065EC3F3A4B4}" type="presParOf" srcId="{DCEBF94E-848A-4AF9-88E0-D5851A9B25E1}" destId="{4D638A37-3737-4B55-A3FE-B8256FA9E962}" srcOrd="1" destOrd="0" presId="urn:microsoft.com/office/officeart/2005/8/layout/chevron2"/>
    <dgm:cxn modelId="{812FF7D0-6634-4343-BEDF-1EACF792D189}" type="presParOf" srcId="{A956A252-8782-4ADC-8D35-A255EEBD7BD0}" destId="{5A111848-A805-42CB-B223-BC3EF9D32AE6}" srcOrd="7" destOrd="0" presId="urn:microsoft.com/office/officeart/2005/8/layout/chevron2"/>
    <dgm:cxn modelId="{10542B48-46DA-40B7-9104-D3355C70EE22}" type="presParOf" srcId="{A956A252-8782-4ADC-8D35-A255EEBD7BD0}" destId="{F5F8A796-1687-4772-9231-9AADBD048B93}" srcOrd="8" destOrd="0" presId="urn:microsoft.com/office/officeart/2005/8/layout/chevron2"/>
    <dgm:cxn modelId="{515B66C6-6513-4FE4-91EE-713DB2E4BBA0}" type="presParOf" srcId="{F5F8A796-1687-4772-9231-9AADBD048B93}" destId="{821FCD1F-A3AB-4DEE-BE43-9590C4F3BC09}" srcOrd="0" destOrd="0" presId="urn:microsoft.com/office/officeart/2005/8/layout/chevron2"/>
    <dgm:cxn modelId="{68B8ACF9-8A19-4029-89E3-B7B72229AEA2}" type="presParOf" srcId="{F5F8A796-1687-4772-9231-9AADBD048B93}" destId="{9D4768A7-D0E1-401B-A67D-EBFE2C84EEFC}" srcOrd="1" destOrd="0" presId="urn:microsoft.com/office/officeart/2005/8/layout/chevron2"/>
  </dgm:cxnLst>
  <dgm:bg/>
  <dgm:whole/>
  <dgm:extLst>
    <a:ext uri="http://schemas.microsoft.com/office/drawing/2008/diagram">
      <dsp:dataModelExt xmlns:dsp="http://schemas.microsoft.com/office/drawing/2008/diagram" xmlns=""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02DABEC-FA23-467A-B045-541590BEECE1}" type="doc">
      <dgm:prSet loTypeId="urn:microsoft.com/office/officeart/2005/8/layout/radial3" loCatId="relationship" qsTypeId="urn:microsoft.com/office/officeart/2005/8/quickstyle/simple1" qsCatId="simple" csTypeId="urn:microsoft.com/office/officeart/2005/8/colors/accent1_2" csCatId="accent1" phldr="1"/>
      <dgm:spPr/>
      <dgm:t>
        <a:bodyPr/>
        <a:lstStyle/>
        <a:p>
          <a:endParaRPr lang="ru-RU"/>
        </a:p>
      </dgm:t>
    </dgm:pt>
    <dgm:pt modelId="{D504BC25-D3FB-4C8A-A67E-347760021F6F}">
      <dgm:prSet phldrT="[Текст]"/>
      <dgm:spPr/>
      <dgm:t>
        <a:bodyPr/>
        <a:lstStyle/>
        <a:p>
          <a:r>
            <a:rPr lang="ru-RU" b="1">
              <a:latin typeface="Times New Roman" pitchFamily="18" charset="0"/>
              <a:cs typeface="Times New Roman" pitchFamily="18" charset="0"/>
            </a:rPr>
            <a:t>Медиакомпании</a:t>
          </a:r>
        </a:p>
      </dgm:t>
    </dgm:pt>
    <dgm:pt modelId="{6954DB48-EC94-4A83-B593-128907FC61BB}" type="parTrans" cxnId="{42EA4CC1-A961-49C9-B8F2-F651F296B8B0}">
      <dgm:prSet/>
      <dgm:spPr/>
      <dgm:t>
        <a:bodyPr/>
        <a:lstStyle/>
        <a:p>
          <a:endParaRPr lang="ru-RU"/>
        </a:p>
      </dgm:t>
    </dgm:pt>
    <dgm:pt modelId="{FED6324C-9797-4164-BA3E-4B09F1ADDA8E}" type="sibTrans" cxnId="{42EA4CC1-A961-49C9-B8F2-F651F296B8B0}">
      <dgm:prSet/>
      <dgm:spPr/>
      <dgm:t>
        <a:bodyPr/>
        <a:lstStyle/>
        <a:p>
          <a:endParaRPr lang="ru-RU"/>
        </a:p>
      </dgm:t>
    </dgm:pt>
    <dgm:pt modelId="{329E5EA9-69DF-4464-8F3E-6BC2A574133E}">
      <dgm:prSet phldrT="[Текст]" custT="1"/>
      <dgm:spPr/>
      <dgm:t>
        <a:bodyPr/>
        <a:lstStyle/>
        <a:p>
          <a:r>
            <a:rPr lang="ru-RU" sz="900" b="1">
              <a:latin typeface="Times New Roman" pitchFamily="18" charset="0"/>
              <a:cs typeface="Times New Roman" pitchFamily="18" charset="0"/>
            </a:rPr>
            <a:t>Конечные потребители</a:t>
          </a:r>
        </a:p>
        <a:p>
          <a:r>
            <a:rPr lang="ru-RU" sz="900">
              <a:latin typeface="Times New Roman" pitchFamily="18" charset="0"/>
              <a:cs typeface="Times New Roman" pitchFamily="18" charset="0"/>
            </a:rPr>
            <a:t>Розничная продажа</a:t>
          </a:r>
        </a:p>
        <a:p>
          <a:r>
            <a:rPr lang="ru-RU" sz="900">
              <a:latin typeface="Times New Roman" pitchFamily="18" charset="0"/>
              <a:cs typeface="Times New Roman" pitchFamily="18" charset="0"/>
            </a:rPr>
            <a:t>Подписка</a:t>
          </a:r>
        </a:p>
      </dgm:t>
    </dgm:pt>
    <dgm:pt modelId="{12D422D4-B39A-4F67-A71B-37C166460CA8}" type="parTrans" cxnId="{118BEB40-5761-4CD7-83D0-5747EF633E07}">
      <dgm:prSet/>
      <dgm:spPr/>
      <dgm:t>
        <a:bodyPr/>
        <a:lstStyle/>
        <a:p>
          <a:endParaRPr lang="ru-RU"/>
        </a:p>
      </dgm:t>
    </dgm:pt>
    <dgm:pt modelId="{917B254A-206A-4DBF-9FAD-D98EBFD72AF2}" type="sibTrans" cxnId="{118BEB40-5761-4CD7-83D0-5747EF633E07}">
      <dgm:prSet/>
      <dgm:spPr/>
      <dgm:t>
        <a:bodyPr/>
        <a:lstStyle/>
        <a:p>
          <a:endParaRPr lang="ru-RU"/>
        </a:p>
      </dgm:t>
    </dgm:pt>
    <dgm:pt modelId="{81AA0054-F462-445B-8C4F-1317CB7EA090}">
      <dgm:prSet phldrT="[Текст]"/>
      <dgm:spPr/>
      <dgm:t>
        <a:bodyPr/>
        <a:lstStyle/>
        <a:p>
          <a:r>
            <a:rPr lang="ru-RU" b="1">
              <a:latin typeface="Times New Roman" pitchFamily="18" charset="0"/>
              <a:cs typeface="Times New Roman" pitchFamily="18" charset="0"/>
            </a:rPr>
            <a:t>Рекламодатели</a:t>
          </a:r>
        </a:p>
        <a:p>
          <a:r>
            <a:rPr lang="ru-RU">
              <a:latin typeface="Times New Roman" pitchFamily="18" charset="0"/>
              <a:cs typeface="Times New Roman" pitchFamily="18" charset="0"/>
            </a:rPr>
            <a:t>Продажи рекламных площадей и эфирного времени</a:t>
          </a:r>
        </a:p>
        <a:p>
          <a:r>
            <a:rPr lang="ru-RU">
              <a:latin typeface="Times New Roman" pitchFamily="18" charset="0"/>
              <a:cs typeface="Times New Roman" pitchFamily="18" charset="0"/>
            </a:rPr>
            <a:t>Спонсорство мероприятий</a:t>
          </a:r>
        </a:p>
        <a:p>
          <a:endParaRPr lang="ru-RU"/>
        </a:p>
      </dgm:t>
    </dgm:pt>
    <dgm:pt modelId="{E7610AD2-30C5-4BF0-A84D-B1D5AA7F9994}" type="parTrans" cxnId="{0102E436-B06E-4F06-9E78-9A2E17C8FC46}">
      <dgm:prSet/>
      <dgm:spPr/>
      <dgm:t>
        <a:bodyPr/>
        <a:lstStyle/>
        <a:p>
          <a:endParaRPr lang="ru-RU"/>
        </a:p>
      </dgm:t>
    </dgm:pt>
    <dgm:pt modelId="{1687FA5C-DAF7-42A9-86B1-C4F453BA31F5}" type="sibTrans" cxnId="{0102E436-B06E-4F06-9E78-9A2E17C8FC46}">
      <dgm:prSet/>
      <dgm:spPr/>
      <dgm:t>
        <a:bodyPr/>
        <a:lstStyle/>
        <a:p>
          <a:endParaRPr lang="ru-RU"/>
        </a:p>
      </dgm:t>
    </dgm:pt>
    <dgm:pt modelId="{FBC7F1DD-C766-41C9-B10B-95CBCD23272F}">
      <dgm:prSet phldrT="[Текст]" custT="1"/>
      <dgm:spPr/>
      <dgm:t>
        <a:bodyPr/>
        <a:lstStyle/>
        <a:p>
          <a:r>
            <a:rPr lang="ru-RU" sz="800" b="1">
              <a:latin typeface="Times New Roman" pitchFamily="18" charset="0"/>
              <a:cs typeface="Times New Roman" pitchFamily="18" charset="0"/>
            </a:rPr>
            <a:t>Авторы</a:t>
          </a:r>
        </a:p>
        <a:p>
          <a:r>
            <a:rPr lang="ru-RU" sz="800">
              <a:latin typeface="Times New Roman" pitchFamily="18" charset="0"/>
              <a:cs typeface="Times New Roman" pitchFamily="18" charset="0"/>
            </a:rPr>
            <a:t>Контракты с авторами и артистами</a:t>
          </a:r>
        </a:p>
        <a:p>
          <a:r>
            <a:rPr lang="ru-RU" sz="800">
              <a:latin typeface="Times New Roman" pitchFamily="18" charset="0"/>
              <a:cs typeface="Times New Roman" pitchFamily="18" charset="0"/>
            </a:rPr>
            <a:t>Лицензирование и авторские права</a:t>
          </a:r>
        </a:p>
        <a:p>
          <a:r>
            <a:rPr lang="ru-RU" sz="800">
              <a:latin typeface="Times New Roman" pitchFamily="18" charset="0"/>
              <a:cs typeface="Times New Roman" pitchFamily="18" charset="0"/>
            </a:rPr>
            <a:t>Синдицирование контента</a:t>
          </a:r>
        </a:p>
        <a:p>
          <a:endParaRPr lang="ru-RU" sz="700"/>
        </a:p>
      </dgm:t>
    </dgm:pt>
    <dgm:pt modelId="{787C83AC-976F-451F-ACE8-F61B2A287A77}" type="parTrans" cxnId="{4EED3D8A-CE20-40B5-BD52-D5B78A085DE6}">
      <dgm:prSet/>
      <dgm:spPr/>
      <dgm:t>
        <a:bodyPr/>
        <a:lstStyle/>
        <a:p>
          <a:endParaRPr lang="ru-RU"/>
        </a:p>
      </dgm:t>
    </dgm:pt>
    <dgm:pt modelId="{55BCF630-1BAC-4127-8DF8-8A0361A8955D}" type="sibTrans" cxnId="{4EED3D8A-CE20-40B5-BD52-D5B78A085DE6}">
      <dgm:prSet/>
      <dgm:spPr/>
      <dgm:t>
        <a:bodyPr/>
        <a:lstStyle/>
        <a:p>
          <a:endParaRPr lang="ru-RU"/>
        </a:p>
      </dgm:t>
    </dgm:pt>
    <dgm:pt modelId="{23DC62A4-C89D-419B-84B4-E86418B7E381}" type="pres">
      <dgm:prSet presAssocID="{002DABEC-FA23-467A-B045-541590BEECE1}" presName="composite" presStyleCnt="0">
        <dgm:presLayoutVars>
          <dgm:chMax val="1"/>
          <dgm:dir/>
          <dgm:resizeHandles val="exact"/>
        </dgm:presLayoutVars>
      </dgm:prSet>
      <dgm:spPr/>
      <dgm:t>
        <a:bodyPr/>
        <a:lstStyle/>
        <a:p>
          <a:endParaRPr lang="ru-RU"/>
        </a:p>
      </dgm:t>
    </dgm:pt>
    <dgm:pt modelId="{9B6FB967-FEF7-41A2-92AF-EE88553F3E5D}" type="pres">
      <dgm:prSet presAssocID="{002DABEC-FA23-467A-B045-541590BEECE1}" presName="radial" presStyleCnt="0">
        <dgm:presLayoutVars>
          <dgm:animLvl val="ctr"/>
        </dgm:presLayoutVars>
      </dgm:prSet>
      <dgm:spPr/>
    </dgm:pt>
    <dgm:pt modelId="{4D7E8E5D-FEAD-44FA-859F-47A60425ABE3}" type="pres">
      <dgm:prSet presAssocID="{D504BC25-D3FB-4C8A-A67E-347760021F6F}" presName="centerShape" presStyleLbl="vennNode1" presStyleIdx="0" presStyleCnt="4"/>
      <dgm:spPr/>
      <dgm:t>
        <a:bodyPr/>
        <a:lstStyle/>
        <a:p>
          <a:endParaRPr lang="ru-RU"/>
        </a:p>
      </dgm:t>
    </dgm:pt>
    <dgm:pt modelId="{99FEBDC9-010C-4824-9935-C9C69AE62A0E}" type="pres">
      <dgm:prSet presAssocID="{329E5EA9-69DF-4464-8F3E-6BC2A574133E}" presName="node" presStyleLbl="vennNode1" presStyleIdx="1" presStyleCnt="4" custScaleX="195720" custRadScaleRad="97219" custRadScaleInc="456">
        <dgm:presLayoutVars>
          <dgm:bulletEnabled val="1"/>
        </dgm:presLayoutVars>
      </dgm:prSet>
      <dgm:spPr/>
      <dgm:t>
        <a:bodyPr/>
        <a:lstStyle/>
        <a:p>
          <a:endParaRPr lang="ru-RU"/>
        </a:p>
      </dgm:t>
    </dgm:pt>
    <dgm:pt modelId="{EDDB87ED-87A1-4B26-8F2C-CD190B01A96C}" type="pres">
      <dgm:prSet presAssocID="{81AA0054-F462-445B-8C4F-1317CB7EA090}" presName="node" presStyleLbl="vennNode1" presStyleIdx="2" presStyleCnt="4" custScaleX="204729" custRadScaleRad="118587" custRadScaleInc="-4630">
        <dgm:presLayoutVars>
          <dgm:bulletEnabled val="1"/>
        </dgm:presLayoutVars>
      </dgm:prSet>
      <dgm:spPr/>
      <dgm:t>
        <a:bodyPr/>
        <a:lstStyle/>
        <a:p>
          <a:endParaRPr lang="ru-RU"/>
        </a:p>
      </dgm:t>
    </dgm:pt>
    <dgm:pt modelId="{8212C74E-09DD-47A2-A0BA-8624B22AE07D}" type="pres">
      <dgm:prSet presAssocID="{FBC7F1DD-C766-41C9-B10B-95CBCD23272F}" presName="node" presStyleLbl="vennNode1" presStyleIdx="3" presStyleCnt="4" custScaleX="217208" custRadScaleRad="116899" custRadScaleInc="4316">
        <dgm:presLayoutVars>
          <dgm:bulletEnabled val="1"/>
        </dgm:presLayoutVars>
      </dgm:prSet>
      <dgm:spPr/>
      <dgm:t>
        <a:bodyPr/>
        <a:lstStyle/>
        <a:p>
          <a:endParaRPr lang="ru-RU"/>
        </a:p>
      </dgm:t>
    </dgm:pt>
  </dgm:ptLst>
  <dgm:cxnLst>
    <dgm:cxn modelId="{0102E436-B06E-4F06-9E78-9A2E17C8FC46}" srcId="{D504BC25-D3FB-4C8A-A67E-347760021F6F}" destId="{81AA0054-F462-445B-8C4F-1317CB7EA090}" srcOrd="1" destOrd="0" parTransId="{E7610AD2-30C5-4BF0-A84D-B1D5AA7F9994}" sibTransId="{1687FA5C-DAF7-42A9-86B1-C4F453BA31F5}"/>
    <dgm:cxn modelId="{A81544B5-4157-4004-B59D-761025B9BD51}" type="presOf" srcId="{002DABEC-FA23-467A-B045-541590BEECE1}" destId="{23DC62A4-C89D-419B-84B4-E86418B7E381}" srcOrd="0" destOrd="0" presId="urn:microsoft.com/office/officeart/2005/8/layout/radial3"/>
    <dgm:cxn modelId="{19F1C542-F9D2-41EC-8759-C70F1F7ABEE7}" type="presOf" srcId="{81AA0054-F462-445B-8C4F-1317CB7EA090}" destId="{EDDB87ED-87A1-4B26-8F2C-CD190B01A96C}" srcOrd="0" destOrd="0" presId="urn:microsoft.com/office/officeart/2005/8/layout/radial3"/>
    <dgm:cxn modelId="{4EED3D8A-CE20-40B5-BD52-D5B78A085DE6}" srcId="{D504BC25-D3FB-4C8A-A67E-347760021F6F}" destId="{FBC7F1DD-C766-41C9-B10B-95CBCD23272F}" srcOrd="2" destOrd="0" parTransId="{787C83AC-976F-451F-ACE8-F61B2A287A77}" sibTransId="{55BCF630-1BAC-4127-8DF8-8A0361A8955D}"/>
    <dgm:cxn modelId="{42EA4CC1-A961-49C9-B8F2-F651F296B8B0}" srcId="{002DABEC-FA23-467A-B045-541590BEECE1}" destId="{D504BC25-D3FB-4C8A-A67E-347760021F6F}" srcOrd="0" destOrd="0" parTransId="{6954DB48-EC94-4A83-B593-128907FC61BB}" sibTransId="{FED6324C-9797-4164-BA3E-4B09F1ADDA8E}"/>
    <dgm:cxn modelId="{9B522C55-790B-4B9A-B47E-7E673006FA2C}" type="presOf" srcId="{D504BC25-D3FB-4C8A-A67E-347760021F6F}" destId="{4D7E8E5D-FEAD-44FA-859F-47A60425ABE3}" srcOrd="0" destOrd="0" presId="urn:microsoft.com/office/officeart/2005/8/layout/radial3"/>
    <dgm:cxn modelId="{8568FEE0-3CCA-41C5-B0ED-EB836FE9BCA5}" type="presOf" srcId="{329E5EA9-69DF-4464-8F3E-6BC2A574133E}" destId="{99FEBDC9-010C-4824-9935-C9C69AE62A0E}" srcOrd="0" destOrd="0" presId="urn:microsoft.com/office/officeart/2005/8/layout/radial3"/>
    <dgm:cxn modelId="{118BEB40-5761-4CD7-83D0-5747EF633E07}" srcId="{D504BC25-D3FB-4C8A-A67E-347760021F6F}" destId="{329E5EA9-69DF-4464-8F3E-6BC2A574133E}" srcOrd="0" destOrd="0" parTransId="{12D422D4-B39A-4F67-A71B-37C166460CA8}" sibTransId="{917B254A-206A-4DBF-9FAD-D98EBFD72AF2}"/>
    <dgm:cxn modelId="{C8095031-2B10-4E4F-847F-CE394AB9F3C8}" type="presOf" srcId="{FBC7F1DD-C766-41C9-B10B-95CBCD23272F}" destId="{8212C74E-09DD-47A2-A0BA-8624B22AE07D}" srcOrd="0" destOrd="0" presId="urn:microsoft.com/office/officeart/2005/8/layout/radial3"/>
    <dgm:cxn modelId="{589B39D5-5F23-489C-B60B-1570CF23F12B}" type="presParOf" srcId="{23DC62A4-C89D-419B-84B4-E86418B7E381}" destId="{9B6FB967-FEF7-41A2-92AF-EE88553F3E5D}" srcOrd="0" destOrd="0" presId="urn:microsoft.com/office/officeart/2005/8/layout/radial3"/>
    <dgm:cxn modelId="{B5635A9F-C22C-4D3E-A780-AC8D721E83B8}" type="presParOf" srcId="{9B6FB967-FEF7-41A2-92AF-EE88553F3E5D}" destId="{4D7E8E5D-FEAD-44FA-859F-47A60425ABE3}" srcOrd="0" destOrd="0" presId="urn:microsoft.com/office/officeart/2005/8/layout/radial3"/>
    <dgm:cxn modelId="{D5EC577C-65C8-40DD-AF21-46AA01237780}" type="presParOf" srcId="{9B6FB967-FEF7-41A2-92AF-EE88553F3E5D}" destId="{99FEBDC9-010C-4824-9935-C9C69AE62A0E}" srcOrd="1" destOrd="0" presId="urn:microsoft.com/office/officeart/2005/8/layout/radial3"/>
    <dgm:cxn modelId="{EE4DF176-A9A7-4C0F-8DBA-59EAD583A05B}" type="presParOf" srcId="{9B6FB967-FEF7-41A2-92AF-EE88553F3E5D}" destId="{EDDB87ED-87A1-4B26-8F2C-CD190B01A96C}" srcOrd="2" destOrd="0" presId="urn:microsoft.com/office/officeart/2005/8/layout/radial3"/>
    <dgm:cxn modelId="{7C96B781-EE31-40B8-9E98-230A30AA5FDA}" type="presParOf" srcId="{9B6FB967-FEF7-41A2-92AF-EE88553F3E5D}" destId="{8212C74E-09DD-47A2-A0BA-8624B22AE07D}" srcOrd="3" destOrd="0" presId="urn:microsoft.com/office/officeart/2005/8/layout/radial3"/>
  </dgm:cxnLst>
  <dgm:bg/>
  <dgm:whole/>
  <dgm:extLst>
    <a:ext uri="http://schemas.microsoft.com/office/drawing/2008/diagram">
      <dsp:dataModelExt xmlns:dsp="http://schemas.microsoft.com/office/drawing/2008/diagram" xmlns="" relId="rId3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AF2A276-9A9E-4954-991B-79824C11E9D2}" type="doc">
      <dgm:prSet loTypeId="urn:microsoft.com/office/officeart/2005/8/layout/hProcess9" loCatId="process" qsTypeId="urn:microsoft.com/office/officeart/2005/8/quickstyle/simple1" qsCatId="simple" csTypeId="urn:microsoft.com/office/officeart/2005/8/colors/accent1_2" csCatId="accent1" phldr="1"/>
      <dgm:spPr/>
    </dgm:pt>
    <dgm:pt modelId="{137AF39F-1C67-4DCE-95B4-6B3655E9EE2A}">
      <dgm:prSet phldrT="[Текст]" custT="1"/>
      <dgm:spPr/>
      <dgm:t>
        <a:bodyPr/>
        <a:lstStyle/>
        <a:p>
          <a:r>
            <a:rPr lang="ru-RU" sz="1500">
              <a:latin typeface="Times New Roman" pitchFamily="18" charset="0"/>
              <a:cs typeface="Times New Roman" pitchFamily="18" charset="0"/>
            </a:rPr>
            <a:t>Создание и продвижение качественного медиапродукта</a:t>
          </a:r>
        </a:p>
      </dgm:t>
    </dgm:pt>
    <dgm:pt modelId="{E6A0AB6C-B06E-4A4E-A8D2-E2E74DD68908}" type="parTrans" cxnId="{672031B2-E009-4F7C-AA05-481405F9EC0C}">
      <dgm:prSet/>
      <dgm:spPr/>
      <dgm:t>
        <a:bodyPr/>
        <a:lstStyle/>
        <a:p>
          <a:endParaRPr lang="ru-RU"/>
        </a:p>
      </dgm:t>
    </dgm:pt>
    <dgm:pt modelId="{6D209774-8E94-4B94-B1A5-9578ABBFE15F}" type="sibTrans" cxnId="{672031B2-E009-4F7C-AA05-481405F9EC0C}">
      <dgm:prSet/>
      <dgm:spPr/>
      <dgm:t>
        <a:bodyPr/>
        <a:lstStyle/>
        <a:p>
          <a:endParaRPr lang="ru-RU"/>
        </a:p>
      </dgm:t>
    </dgm:pt>
    <dgm:pt modelId="{BC329B26-5990-4876-B905-7F1EBA35F077}">
      <dgm:prSet phldrT="[Текст]" custT="1"/>
      <dgm:spPr/>
      <dgm:t>
        <a:bodyPr/>
        <a:lstStyle/>
        <a:p>
          <a:r>
            <a:rPr lang="ru-RU" sz="1500">
              <a:latin typeface="Times New Roman" pitchFamily="18" charset="0"/>
              <a:cs typeface="Times New Roman" pitchFamily="18" charset="0"/>
            </a:rPr>
            <a:t>Привлечение лояльных аудитории -</a:t>
          </a:r>
          <a:r>
            <a:rPr lang="en-US" sz="1500">
              <a:latin typeface="Times New Roman" pitchFamily="18" charset="0"/>
              <a:cs typeface="Times New Roman" pitchFamily="18" charset="0"/>
            </a:rPr>
            <a:t>&gt; </a:t>
          </a:r>
          <a:r>
            <a:rPr lang="ru-RU" sz="1500">
              <a:latin typeface="Times New Roman" pitchFamily="18" charset="0"/>
              <a:cs typeface="Times New Roman" pitchFamily="18" charset="0"/>
            </a:rPr>
            <a:t>продажа контакта рекламодателю</a:t>
          </a:r>
        </a:p>
      </dgm:t>
    </dgm:pt>
    <dgm:pt modelId="{8D279770-025C-40E6-B441-92C501FD48D9}" type="parTrans" cxnId="{DB6A27AD-190A-4867-9881-A268C787698D}">
      <dgm:prSet/>
      <dgm:spPr/>
      <dgm:t>
        <a:bodyPr/>
        <a:lstStyle/>
        <a:p>
          <a:endParaRPr lang="ru-RU"/>
        </a:p>
      </dgm:t>
    </dgm:pt>
    <dgm:pt modelId="{4155F2C4-06D1-4D6C-A180-E8F01ACA3B62}" type="sibTrans" cxnId="{DB6A27AD-190A-4867-9881-A268C787698D}">
      <dgm:prSet/>
      <dgm:spPr/>
      <dgm:t>
        <a:bodyPr/>
        <a:lstStyle/>
        <a:p>
          <a:endParaRPr lang="ru-RU"/>
        </a:p>
      </dgm:t>
    </dgm:pt>
    <dgm:pt modelId="{30E67D38-07B9-4ED5-B143-D0ECAE2AE8D3}">
      <dgm:prSet phldrT="[Текст]"/>
      <dgm:spPr/>
      <dgm:t>
        <a:bodyPr/>
        <a:lstStyle/>
        <a:p>
          <a:r>
            <a:rPr lang="ru-RU" b="1" dirty="0" smtClean="0">
              <a:latin typeface="Times New Roman" pitchFamily="18" charset="0"/>
              <a:cs typeface="Times New Roman" pitchFamily="18" charset="0"/>
            </a:rPr>
            <a:t>Финансовый результат: </a:t>
          </a:r>
        </a:p>
        <a:p>
          <a:r>
            <a:rPr lang="ru-RU" dirty="0" smtClean="0">
              <a:latin typeface="Times New Roman" pitchFamily="18" charset="0"/>
              <a:cs typeface="Times New Roman" pitchFamily="18" charset="0"/>
            </a:rPr>
            <a:t>рыночная доля, рентабельность, выручка/прибыль, рыночная капитализация</a:t>
          </a:r>
          <a:endParaRPr lang="ru-RU">
            <a:latin typeface="Times New Roman" pitchFamily="18" charset="0"/>
            <a:cs typeface="Times New Roman" pitchFamily="18" charset="0"/>
          </a:endParaRPr>
        </a:p>
      </dgm:t>
    </dgm:pt>
    <dgm:pt modelId="{A10A6773-5F95-415C-B865-7B06C0014B14}" type="parTrans" cxnId="{496F8B25-D3BF-4F62-BAE4-AE4C38215052}">
      <dgm:prSet/>
      <dgm:spPr/>
      <dgm:t>
        <a:bodyPr/>
        <a:lstStyle/>
        <a:p>
          <a:endParaRPr lang="ru-RU"/>
        </a:p>
      </dgm:t>
    </dgm:pt>
    <dgm:pt modelId="{C8618043-FD12-49B6-8ADC-AE086437BA3A}" type="sibTrans" cxnId="{496F8B25-D3BF-4F62-BAE4-AE4C38215052}">
      <dgm:prSet/>
      <dgm:spPr/>
      <dgm:t>
        <a:bodyPr/>
        <a:lstStyle/>
        <a:p>
          <a:endParaRPr lang="ru-RU"/>
        </a:p>
      </dgm:t>
    </dgm:pt>
    <dgm:pt modelId="{E4270875-3B72-4A38-82CD-5B0826DEAA5A}" type="pres">
      <dgm:prSet presAssocID="{1AF2A276-9A9E-4954-991B-79824C11E9D2}" presName="CompostProcess" presStyleCnt="0">
        <dgm:presLayoutVars>
          <dgm:dir/>
          <dgm:resizeHandles val="exact"/>
        </dgm:presLayoutVars>
      </dgm:prSet>
      <dgm:spPr/>
    </dgm:pt>
    <dgm:pt modelId="{DF408420-A30E-48A0-90FA-6D4068C47F2B}" type="pres">
      <dgm:prSet presAssocID="{1AF2A276-9A9E-4954-991B-79824C11E9D2}" presName="arrow" presStyleLbl="bgShp" presStyleIdx="0" presStyleCnt="1"/>
      <dgm:spPr/>
    </dgm:pt>
    <dgm:pt modelId="{DFF27470-8F8F-4319-8D5A-A1B738F5FE6B}" type="pres">
      <dgm:prSet presAssocID="{1AF2A276-9A9E-4954-991B-79824C11E9D2}" presName="linearProcess" presStyleCnt="0"/>
      <dgm:spPr/>
    </dgm:pt>
    <dgm:pt modelId="{074AFCED-0C44-4A8C-9AAA-FA99A0B51B0B}" type="pres">
      <dgm:prSet presAssocID="{137AF39F-1C67-4DCE-95B4-6B3655E9EE2A}" presName="textNode" presStyleLbl="node1" presStyleIdx="0" presStyleCnt="3">
        <dgm:presLayoutVars>
          <dgm:bulletEnabled val="1"/>
        </dgm:presLayoutVars>
      </dgm:prSet>
      <dgm:spPr/>
      <dgm:t>
        <a:bodyPr/>
        <a:lstStyle/>
        <a:p>
          <a:endParaRPr lang="ru-RU"/>
        </a:p>
      </dgm:t>
    </dgm:pt>
    <dgm:pt modelId="{AFB90F01-D446-45A9-BD29-75342CC9EC1A}" type="pres">
      <dgm:prSet presAssocID="{6D209774-8E94-4B94-B1A5-9578ABBFE15F}" presName="sibTrans" presStyleCnt="0"/>
      <dgm:spPr/>
    </dgm:pt>
    <dgm:pt modelId="{6CFDC477-8009-44BA-9D9C-6AE399313733}" type="pres">
      <dgm:prSet presAssocID="{BC329B26-5990-4876-B905-7F1EBA35F077}" presName="textNode" presStyleLbl="node1" presStyleIdx="1" presStyleCnt="3">
        <dgm:presLayoutVars>
          <dgm:bulletEnabled val="1"/>
        </dgm:presLayoutVars>
      </dgm:prSet>
      <dgm:spPr/>
      <dgm:t>
        <a:bodyPr/>
        <a:lstStyle/>
        <a:p>
          <a:endParaRPr lang="ru-RU"/>
        </a:p>
      </dgm:t>
    </dgm:pt>
    <dgm:pt modelId="{47E1F048-FB88-4DB3-8F3B-4ACFF64FDDD6}" type="pres">
      <dgm:prSet presAssocID="{4155F2C4-06D1-4D6C-A180-E8F01ACA3B62}" presName="sibTrans" presStyleCnt="0"/>
      <dgm:spPr/>
    </dgm:pt>
    <dgm:pt modelId="{633F1873-B9A9-40C4-9786-664DC778399E}" type="pres">
      <dgm:prSet presAssocID="{30E67D38-07B9-4ED5-B143-D0ECAE2AE8D3}" presName="textNode" presStyleLbl="node1" presStyleIdx="2" presStyleCnt="3">
        <dgm:presLayoutVars>
          <dgm:bulletEnabled val="1"/>
        </dgm:presLayoutVars>
      </dgm:prSet>
      <dgm:spPr/>
      <dgm:t>
        <a:bodyPr/>
        <a:lstStyle/>
        <a:p>
          <a:endParaRPr lang="ru-RU"/>
        </a:p>
      </dgm:t>
    </dgm:pt>
  </dgm:ptLst>
  <dgm:cxnLst>
    <dgm:cxn modelId="{F45D817D-84A1-4339-9EB4-6BD539A39738}" type="presOf" srcId="{30E67D38-07B9-4ED5-B143-D0ECAE2AE8D3}" destId="{633F1873-B9A9-40C4-9786-664DC778399E}" srcOrd="0" destOrd="0" presId="urn:microsoft.com/office/officeart/2005/8/layout/hProcess9"/>
    <dgm:cxn modelId="{3451A4B8-3BDB-4EB3-A825-03F3F5D48209}" type="presOf" srcId="{1AF2A276-9A9E-4954-991B-79824C11E9D2}" destId="{E4270875-3B72-4A38-82CD-5B0826DEAA5A}" srcOrd="0" destOrd="0" presId="urn:microsoft.com/office/officeart/2005/8/layout/hProcess9"/>
    <dgm:cxn modelId="{DB6A27AD-190A-4867-9881-A268C787698D}" srcId="{1AF2A276-9A9E-4954-991B-79824C11E9D2}" destId="{BC329B26-5990-4876-B905-7F1EBA35F077}" srcOrd="1" destOrd="0" parTransId="{8D279770-025C-40E6-B441-92C501FD48D9}" sibTransId="{4155F2C4-06D1-4D6C-A180-E8F01ACA3B62}"/>
    <dgm:cxn modelId="{E74810B3-EBDE-4473-BF15-61D82C85FAAE}" type="presOf" srcId="{BC329B26-5990-4876-B905-7F1EBA35F077}" destId="{6CFDC477-8009-44BA-9D9C-6AE399313733}" srcOrd="0" destOrd="0" presId="urn:microsoft.com/office/officeart/2005/8/layout/hProcess9"/>
    <dgm:cxn modelId="{672031B2-E009-4F7C-AA05-481405F9EC0C}" srcId="{1AF2A276-9A9E-4954-991B-79824C11E9D2}" destId="{137AF39F-1C67-4DCE-95B4-6B3655E9EE2A}" srcOrd="0" destOrd="0" parTransId="{E6A0AB6C-B06E-4A4E-A8D2-E2E74DD68908}" sibTransId="{6D209774-8E94-4B94-B1A5-9578ABBFE15F}"/>
    <dgm:cxn modelId="{CDDCB603-78A1-4741-A929-19C86BB483B6}" type="presOf" srcId="{137AF39F-1C67-4DCE-95B4-6B3655E9EE2A}" destId="{074AFCED-0C44-4A8C-9AAA-FA99A0B51B0B}" srcOrd="0" destOrd="0" presId="urn:microsoft.com/office/officeart/2005/8/layout/hProcess9"/>
    <dgm:cxn modelId="{496F8B25-D3BF-4F62-BAE4-AE4C38215052}" srcId="{1AF2A276-9A9E-4954-991B-79824C11E9D2}" destId="{30E67D38-07B9-4ED5-B143-D0ECAE2AE8D3}" srcOrd="2" destOrd="0" parTransId="{A10A6773-5F95-415C-B865-7B06C0014B14}" sibTransId="{C8618043-FD12-49B6-8ADC-AE086437BA3A}"/>
    <dgm:cxn modelId="{613FA43E-7B2F-422B-8A14-EF71AB3F8A3C}" type="presParOf" srcId="{E4270875-3B72-4A38-82CD-5B0826DEAA5A}" destId="{DF408420-A30E-48A0-90FA-6D4068C47F2B}" srcOrd="0" destOrd="0" presId="urn:microsoft.com/office/officeart/2005/8/layout/hProcess9"/>
    <dgm:cxn modelId="{E83CD1C1-A6AF-4A0C-B564-4E7DA66DE01E}" type="presParOf" srcId="{E4270875-3B72-4A38-82CD-5B0826DEAA5A}" destId="{DFF27470-8F8F-4319-8D5A-A1B738F5FE6B}" srcOrd="1" destOrd="0" presId="urn:microsoft.com/office/officeart/2005/8/layout/hProcess9"/>
    <dgm:cxn modelId="{4F4F7EAF-802B-41FF-B093-97916C65E0B1}" type="presParOf" srcId="{DFF27470-8F8F-4319-8D5A-A1B738F5FE6B}" destId="{074AFCED-0C44-4A8C-9AAA-FA99A0B51B0B}" srcOrd="0" destOrd="0" presId="urn:microsoft.com/office/officeart/2005/8/layout/hProcess9"/>
    <dgm:cxn modelId="{12BFA63D-540C-4CC7-97A1-6488A11A3FF4}" type="presParOf" srcId="{DFF27470-8F8F-4319-8D5A-A1B738F5FE6B}" destId="{AFB90F01-D446-45A9-BD29-75342CC9EC1A}" srcOrd="1" destOrd="0" presId="urn:microsoft.com/office/officeart/2005/8/layout/hProcess9"/>
    <dgm:cxn modelId="{09EBE988-08E2-4D62-AD58-9298A6DC895E}" type="presParOf" srcId="{DFF27470-8F8F-4319-8D5A-A1B738F5FE6B}" destId="{6CFDC477-8009-44BA-9D9C-6AE399313733}" srcOrd="2" destOrd="0" presId="urn:microsoft.com/office/officeart/2005/8/layout/hProcess9"/>
    <dgm:cxn modelId="{16C4A93E-BE04-48B0-BB41-D5C0FBCADC54}" type="presParOf" srcId="{DFF27470-8F8F-4319-8D5A-A1B738F5FE6B}" destId="{47E1F048-FB88-4DB3-8F3B-4ACFF64FDDD6}" srcOrd="3" destOrd="0" presId="urn:microsoft.com/office/officeart/2005/8/layout/hProcess9"/>
    <dgm:cxn modelId="{071926BD-B57C-4652-9A6B-DF10BCA6C074}" type="presParOf" srcId="{DFF27470-8F8F-4319-8D5A-A1B738F5FE6B}" destId="{633F1873-B9A9-40C4-9786-664DC778399E}" srcOrd="4" destOrd="0" presId="urn:microsoft.com/office/officeart/2005/8/layout/hProcess9"/>
  </dgm:cxnLst>
  <dgm:bg/>
  <dgm:whole/>
  <dgm:extLst>
    <a:ext uri="http://schemas.microsoft.com/office/drawing/2008/diagram">
      <dsp:dataModelExt xmlns:dsp="http://schemas.microsoft.com/office/drawing/2008/diagram" xmlns="" relId="rId3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BA9FE9FF-DC06-46C2-889E-8D036FFD8461}" type="doc">
      <dgm:prSet loTypeId="urn:microsoft.com/office/officeart/2005/8/layout/equation2" loCatId="relationship" qsTypeId="urn:microsoft.com/office/officeart/2005/8/quickstyle/simple1" qsCatId="simple" csTypeId="urn:microsoft.com/office/officeart/2005/8/colors/accent1_2" csCatId="accent1" phldr="1"/>
      <dgm:spPr/>
    </dgm:pt>
    <dgm:pt modelId="{C2DDBB05-4BBC-4C1F-80C6-6884A08935F6}">
      <dgm:prSet phldrT="[Текст]"/>
      <dgm:spPr/>
      <dgm:t>
        <a:bodyPr/>
        <a:lstStyle/>
        <a:p>
          <a:r>
            <a:rPr lang="ru-RU" dirty="0" err="1" smtClean="0">
              <a:latin typeface="Times New Roman" pitchFamily="18" charset="0"/>
              <a:cs typeface="Times New Roman" pitchFamily="18" charset="0"/>
            </a:rPr>
            <a:t>Медиабренды</a:t>
          </a:r>
          <a:endParaRPr lang="ru-RU" dirty="0">
            <a:latin typeface="Times New Roman" pitchFamily="18" charset="0"/>
            <a:cs typeface="Times New Roman" pitchFamily="18" charset="0"/>
          </a:endParaRPr>
        </a:p>
      </dgm:t>
    </dgm:pt>
    <dgm:pt modelId="{FF2D8B40-7B46-4220-A822-2329F5213867}" type="parTrans" cxnId="{382BEE12-C88C-4B3F-8E37-36EC0140F263}">
      <dgm:prSet/>
      <dgm:spPr/>
      <dgm:t>
        <a:bodyPr/>
        <a:lstStyle/>
        <a:p>
          <a:endParaRPr lang="ru-RU"/>
        </a:p>
      </dgm:t>
    </dgm:pt>
    <dgm:pt modelId="{9AE1491D-9876-4412-9CB7-2668BE0BE981}" type="sibTrans" cxnId="{382BEE12-C88C-4B3F-8E37-36EC0140F263}">
      <dgm:prSet/>
      <dgm:spPr/>
      <dgm:t>
        <a:bodyPr/>
        <a:lstStyle/>
        <a:p>
          <a:endParaRPr lang="ru-RU"/>
        </a:p>
      </dgm:t>
    </dgm:pt>
    <dgm:pt modelId="{469DB960-6862-4251-8CA1-A6A4C34FE0EF}">
      <dgm:prSet phldrT="[Текст]" custT="1"/>
      <dgm:spPr/>
      <dgm:t>
        <a:bodyPr/>
        <a:lstStyle/>
        <a:p>
          <a:r>
            <a:rPr lang="ru-RU" sz="600" dirty="0" smtClean="0">
              <a:latin typeface="Times New Roman" pitchFamily="18" charset="0"/>
              <a:cs typeface="Times New Roman" pitchFamily="18" charset="0"/>
            </a:rPr>
            <a:t>Человеческий ресурс:</a:t>
          </a:r>
          <a:endParaRPr lang="ru-RU" sz="600" dirty="0">
            <a:latin typeface="Times New Roman" pitchFamily="18" charset="0"/>
            <a:cs typeface="Times New Roman" pitchFamily="18" charset="0"/>
          </a:endParaRPr>
        </a:p>
      </dgm:t>
    </dgm:pt>
    <dgm:pt modelId="{34280B3F-2B82-49B6-86FE-CE1047EEBF99}" type="parTrans" cxnId="{7E9DACE4-6C2E-46D1-8035-16BA479D44CE}">
      <dgm:prSet/>
      <dgm:spPr/>
      <dgm:t>
        <a:bodyPr/>
        <a:lstStyle/>
        <a:p>
          <a:endParaRPr lang="ru-RU"/>
        </a:p>
      </dgm:t>
    </dgm:pt>
    <dgm:pt modelId="{C9FB72D5-1441-4290-8E91-CFA3CE9ED13D}" type="sibTrans" cxnId="{7E9DACE4-6C2E-46D1-8035-16BA479D44CE}">
      <dgm:prSet/>
      <dgm:spPr/>
      <dgm:t>
        <a:bodyPr/>
        <a:lstStyle/>
        <a:p>
          <a:endParaRPr lang="ru-RU"/>
        </a:p>
      </dgm:t>
    </dgm:pt>
    <dgm:pt modelId="{C2F82E55-087C-468A-B52E-7760057867A3}">
      <dgm:prSet phldrT="[Текст]" custT="1"/>
      <dgm:spPr/>
      <dgm:t>
        <a:bodyPr/>
        <a:lstStyle/>
        <a:p>
          <a:r>
            <a:rPr lang="ru-RU" sz="800" dirty="0" smtClean="0">
              <a:latin typeface="Times New Roman" pitchFamily="18" charset="0"/>
              <a:cs typeface="Times New Roman" pitchFamily="18" charset="0"/>
            </a:rPr>
            <a:t>ИК </a:t>
          </a:r>
          <a:r>
            <a:rPr lang="ru-RU" sz="800" dirty="0" err="1" smtClean="0">
              <a:latin typeface="Times New Roman" pitchFamily="18" charset="0"/>
              <a:cs typeface="Times New Roman" pitchFamily="18" charset="0"/>
            </a:rPr>
            <a:t>медиабизнеса</a:t>
          </a:r>
          <a:endParaRPr lang="ru-RU" sz="800" dirty="0">
            <a:latin typeface="Times New Roman" pitchFamily="18" charset="0"/>
            <a:cs typeface="Times New Roman" pitchFamily="18" charset="0"/>
          </a:endParaRPr>
        </a:p>
      </dgm:t>
    </dgm:pt>
    <dgm:pt modelId="{AB500817-A056-4011-B5AE-B0876A83B55D}" type="parTrans" cxnId="{6B685EC1-F35E-4E29-A71C-CA145C529E5F}">
      <dgm:prSet/>
      <dgm:spPr/>
      <dgm:t>
        <a:bodyPr/>
        <a:lstStyle/>
        <a:p>
          <a:endParaRPr lang="ru-RU"/>
        </a:p>
      </dgm:t>
    </dgm:pt>
    <dgm:pt modelId="{E41FC7A3-BA5F-4DD3-B0E8-FA106F2BDB4C}" type="sibTrans" cxnId="{6B685EC1-F35E-4E29-A71C-CA145C529E5F}">
      <dgm:prSet/>
      <dgm:spPr/>
      <dgm:t>
        <a:bodyPr/>
        <a:lstStyle/>
        <a:p>
          <a:endParaRPr lang="ru-RU"/>
        </a:p>
      </dgm:t>
    </dgm:pt>
    <dgm:pt modelId="{370220ED-4EC1-4385-8E0A-DEC3D1DFCCF6}" type="pres">
      <dgm:prSet presAssocID="{BA9FE9FF-DC06-46C2-889E-8D036FFD8461}" presName="Name0" presStyleCnt="0">
        <dgm:presLayoutVars>
          <dgm:dir/>
          <dgm:resizeHandles val="exact"/>
        </dgm:presLayoutVars>
      </dgm:prSet>
      <dgm:spPr/>
    </dgm:pt>
    <dgm:pt modelId="{7372E619-D96B-4E9A-8511-96074AE13F8E}" type="pres">
      <dgm:prSet presAssocID="{BA9FE9FF-DC06-46C2-889E-8D036FFD8461}" presName="vNodes" presStyleCnt="0"/>
      <dgm:spPr/>
    </dgm:pt>
    <dgm:pt modelId="{8593E9B5-06FF-42DD-A489-0A514FCCB159}" type="pres">
      <dgm:prSet presAssocID="{C2DDBB05-4BBC-4C1F-80C6-6884A08935F6}" presName="node" presStyleLbl="node1" presStyleIdx="0" presStyleCnt="3">
        <dgm:presLayoutVars>
          <dgm:bulletEnabled val="1"/>
        </dgm:presLayoutVars>
      </dgm:prSet>
      <dgm:spPr/>
      <dgm:t>
        <a:bodyPr/>
        <a:lstStyle/>
        <a:p>
          <a:endParaRPr lang="ru-RU"/>
        </a:p>
      </dgm:t>
    </dgm:pt>
    <dgm:pt modelId="{C950AA35-F130-42C6-A52A-C37863063023}" type="pres">
      <dgm:prSet presAssocID="{9AE1491D-9876-4412-9CB7-2668BE0BE981}" presName="spacerT" presStyleCnt="0"/>
      <dgm:spPr/>
    </dgm:pt>
    <dgm:pt modelId="{F65008A1-8729-4D2D-924E-3AEABC247361}" type="pres">
      <dgm:prSet presAssocID="{9AE1491D-9876-4412-9CB7-2668BE0BE981}" presName="sibTrans" presStyleLbl="sibTrans2D1" presStyleIdx="0" presStyleCnt="2"/>
      <dgm:spPr/>
      <dgm:t>
        <a:bodyPr/>
        <a:lstStyle/>
        <a:p>
          <a:endParaRPr lang="ru-RU"/>
        </a:p>
      </dgm:t>
    </dgm:pt>
    <dgm:pt modelId="{BAC01923-8421-4B6B-9529-1E5D77F6E2C2}" type="pres">
      <dgm:prSet presAssocID="{9AE1491D-9876-4412-9CB7-2668BE0BE981}" presName="spacerB" presStyleCnt="0"/>
      <dgm:spPr/>
    </dgm:pt>
    <dgm:pt modelId="{A7DC025E-6425-4DBA-9F0C-77356C77A372}" type="pres">
      <dgm:prSet presAssocID="{469DB960-6862-4251-8CA1-A6A4C34FE0EF}" presName="node" presStyleLbl="node1" presStyleIdx="1" presStyleCnt="3">
        <dgm:presLayoutVars>
          <dgm:bulletEnabled val="1"/>
        </dgm:presLayoutVars>
      </dgm:prSet>
      <dgm:spPr/>
      <dgm:t>
        <a:bodyPr/>
        <a:lstStyle/>
        <a:p>
          <a:endParaRPr lang="ru-RU"/>
        </a:p>
      </dgm:t>
    </dgm:pt>
    <dgm:pt modelId="{ED90E1A8-BED8-4557-96A0-5DE430FB0F0D}" type="pres">
      <dgm:prSet presAssocID="{BA9FE9FF-DC06-46C2-889E-8D036FFD8461}" presName="sibTransLast" presStyleLbl="sibTrans2D1" presStyleIdx="1" presStyleCnt="2"/>
      <dgm:spPr/>
      <dgm:t>
        <a:bodyPr/>
        <a:lstStyle/>
        <a:p>
          <a:endParaRPr lang="ru-RU"/>
        </a:p>
      </dgm:t>
    </dgm:pt>
    <dgm:pt modelId="{3C076EF1-8B93-4201-B022-567AD630C419}" type="pres">
      <dgm:prSet presAssocID="{BA9FE9FF-DC06-46C2-889E-8D036FFD8461}" presName="connectorText" presStyleLbl="sibTrans2D1" presStyleIdx="1" presStyleCnt="2"/>
      <dgm:spPr/>
      <dgm:t>
        <a:bodyPr/>
        <a:lstStyle/>
        <a:p>
          <a:endParaRPr lang="ru-RU"/>
        </a:p>
      </dgm:t>
    </dgm:pt>
    <dgm:pt modelId="{4B283E4F-946B-488A-905B-405FF8984F57}" type="pres">
      <dgm:prSet presAssocID="{BA9FE9FF-DC06-46C2-889E-8D036FFD8461}" presName="lastNode" presStyleLbl="node1" presStyleIdx="2" presStyleCnt="3" custScaleX="77127" custScaleY="86818">
        <dgm:presLayoutVars>
          <dgm:bulletEnabled val="1"/>
        </dgm:presLayoutVars>
      </dgm:prSet>
      <dgm:spPr/>
      <dgm:t>
        <a:bodyPr/>
        <a:lstStyle/>
        <a:p>
          <a:endParaRPr lang="ru-RU"/>
        </a:p>
      </dgm:t>
    </dgm:pt>
  </dgm:ptLst>
  <dgm:cxnLst>
    <dgm:cxn modelId="{038167DC-36C0-43C2-B51E-2D126256422B}" type="presOf" srcId="{469DB960-6862-4251-8CA1-A6A4C34FE0EF}" destId="{A7DC025E-6425-4DBA-9F0C-77356C77A372}" srcOrd="0" destOrd="0" presId="urn:microsoft.com/office/officeart/2005/8/layout/equation2"/>
    <dgm:cxn modelId="{45948F6B-F6F4-41A9-B654-F0E033925BA2}" type="presOf" srcId="{C9FB72D5-1441-4290-8E91-CFA3CE9ED13D}" destId="{ED90E1A8-BED8-4557-96A0-5DE430FB0F0D}" srcOrd="0" destOrd="0" presId="urn:microsoft.com/office/officeart/2005/8/layout/equation2"/>
    <dgm:cxn modelId="{9EABF726-DC44-4A64-85C4-178AAE43C33C}" type="presOf" srcId="{9AE1491D-9876-4412-9CB7-2668BE0BE981}" destId="{F65008A1-8729-4D2D-924E-3AEABC247361}" srcOrd="0" destOrd="0" presId="urn:microsoft.com/office/officeart/2005/8/layout/equation2"/>
    <dgm:cxn modelId="{382BEE12-C88C-4B3F-8E37-36EC0140F263}" srcId="{BA9FE9FF-DC06-46C2-889E-8D036FFD8461}" destId="{C2DDBB05-4BBC-4C1F-80C6-6884A08935F6}" srcOrd="0" destOrd="0" parTransId="{FF2D8B40-7B46-4220-A822-2329F5213867}" sibTransId="{9AE1491D-9876-4412-9CB7-2668BE0BE981}"/>
    <dgm:cxn modelId="{B2E2EF43-1C5E-4A4F-99BA-2EFF0BDFE6CA}" type="presOf" srcId="{C2F82E55-087C-468A-B52E-7760057867A3}" destId="{4B283E4F-946B-488A-905B-405FF8984F57}" srcOrd="0" destOrd="0" presId="urn:microsoft.com/office/officeart/2005/8/layout/equation2"/>
    <dgm:cxn modelId="{D8374DC4-7D46-4583-9B42-2A080BE03F57}" type="presOf" srcId="{C2DDBB05-4BBC-4C1F-80C6-6884A08935F6}" destId="{8593E9B5-06FF-42DD-A489-0A514FCCB159}" srcOrd="0" destOrd="0" presId="urn:microsoft.com/office/officeart/2005/8/layout/equation2"/>
    <dgm:cxn modelId="{7E9DACE4-6C2E-46D1-8035-16BA479D44CE}" srcId="{BA9FE9FF-DC06-46C2-889E-8D036FFD8461}" destId="{469DB960-6862-4251-8CA1-A6A4C34FE0EF}" srcOrd="1" destOrd="0" parTransId="{34280B3F-2B82-49B6-86FE-CE1047EEBF99}" sibTransId="{C9FB72D5-1441-4290-8E91-CFA3CE9ED13D}"/>
    <dgm:cxn modelId="{5C0D8E60-FEC7-41A9-9619-2F10F2513ECB}" type="presOf" srcId="{BA9FE9FF-DC06-46C2-889E-8D036FFD8461}" destId="{370220ED-4EC1-4385-8E0A-DEC3D1DFCCF6}" srcOrd="0" destOrd="0" presId="urn:microsoft.com/office/officeart/2005/8/layout/equation2"/>
    <dgm:cxn modelId="{3A522656-0BE3-4B69-9D62-B2426E5803B4}" type="presOf" srcId="{C9FB72D5-1441-4290-8E91-CFA3CE9ED13D}" destId="{3C076EF1-8B93-4201-B022-567AD630C419}" srcOrd="1" destOrd="0" presId="urn:microsoft.com/office/officeart/2005/8/layout/equation2"/>
    <dgm:cxn modelId="{6B685EC1-F35E-4E29-A71C-CA145C529E5F}" srcId="{BA9FE9FF-DC06-46C2-889E-8D036FFD8461}" destId="{C2F82E55-087C-468A-B52E-7760057867A3}" srcOrd="2" destOrd="0" parTransId="{AB500817-A056-4011-B5AE-B0876A83B55D}" sibTransId="{E41FC7A3-BA5F-4DD3-B0E8-FA106F2BDB4C}"/>
    <dgm:cxn modelId="{7A977E38-0B05-4299-A785-84DBC402A278}" type="presParOf" srcId="{370220ED-4EC1-4385-8E0A-DEC3D1DFCCF6}" destId="{7372E619-D96B-4E9A-8511-96074AE13F8E}" srcOrd="0" destOrd="0" presId="urn:microsoft.com/office/officeart/2005/8/layout/equation2"/>
    <dgm:cxn modelId="{FC6F69D6-4681-4D22-B939-98D1851A6892}" type="presParOf" srcId="{7372E619-D96B-4E9A-8511-96074AE13F8E}" destId="{8593E9B5-06FF-42DD-A489-0A514FCCB159}" srcOrd="0" destOrd="0" presId="urn:microsoft.com/office/officeart/2005/8/layout/equation2"/>
    <dgm:cxn modelId="{B050C98A-1A9D-49E2-B903-2F47DBB33462}" type="presParOf" srcId="{7372E619-D96B-4E9A-8511-96074AE13F8E}" destId="{C950AA35-F130-42C6-A52A-C37863063023}" srcOrd="1" destOrd="0" presId="urn:microsoft.com/office/officeart/2005/8/layout/equation2"/>
    <dgm:cxn modelId="{F3F5E990-A6DB-4FDA-836C-F0E8AA1ABAD9}" type="presParOf" srcId="{7372E619-D96B-4E9A-8511-96074AE13F8E}" destId="{F65008A1-8729-4D2D-924E-3AEABC247361}" srcOrd="2" destOrd="0" presId="urn:microsoft.com/office/officeart/2005/8/layout/equation2"/>
    <dgm:cxn modelId="{68C7D157-9B78-4EE2-ADF3-811AC7DE02AA}" type="presParOf" srcId="{7372E619-D96B-4E9A-8511-96074AE13F8E}" destId="{BAC01923-8421-4B6B-9529-1E5D77F6E2C2}" srcOrd="3" destOrd="0" presId="urn:microsoft.com/office/officeart/2005/8/layout/equation2"/>
    <dgm:cxn modelId="{29517FDF-375D-45A3-962C-8F251E304DE6}" type="presParOf" srcId="{7372E619-D96B-4E9A-8511-96074AE13F8E}" destId="{A7DC025E-6425-4DBA-9F0C-77356C77A372}" srcOrd="4" destOrd="0" presId="urn:microsoft.com/office/officeart/2005/8/layout/equation2"/>
    <dgm:cxn modelId="{7BB7A50C-D70F-402D-A83A-C88E11E8CCFB}" type="presParOf" srcId="{370220ED-4EC1-4385-8E0A-DEC3D1DFCCF6}" destId="{ED90E1A8-BED8-4557-96A0-5DE430FB0F0D}" srcOrd="1" destOrd="0" presId="urn:microsoft.com/office/officeart/2005/8/layout/equation2"/>
    <dgm:cxn modelId="{EABE9B5E-576D-4870-9C90-CD99861ED6C9}" type="presParOf" srcId="{ED90E1A8-BED8-4557-96A0-5DE430FB0F0D}" destId="{3C076EF1-8B93-4201-B022-567AD630C419}" srcOrd="0" destOrd="0" presId="urn:microsoft.com/office/officeart/2005/8/layout/equation2"/>
    <dgm:cxn modelId="{E2BA9C70-6CD3-42CE-9DF4-BF4AFF18AC9B}" type="presParOf" srcId="{370220ED-4EC1-4385-8E0A-DEC3D1DFCCF6}" destId="{4B283E4F-946B-488A-905B-405FF8984F57}" srcOrd="2" destOrd="0" presId="urn:microsoft.com/office/officeart/2005/8/layout/equation2"/>
  </dgm:cxnLst>
  <dgm:bg/>
  <dgm:whole/>
  <dgm:extLst>
    <a:ext uri="http://schemas.microsoft.com/office/drawing/2008/diagram">
      <dsp:dataModelExt xmlns:dsp="http://schemas.microsoft.com/office/drawing/2008/diagram" xmlns="" relId="rId40"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13E3018E-D454-4581-949E-4E6F3F6225D2}" type="doc">
      <dgm:prSet loTypeId="urn:microsoft.com/office/officeart/2005/8/layout/arrow2" loCatId="process" qsTypeId="urn:microsoft.com/office/officeart/2005/8/quickstyle/simple1" qsCatId="simple" csTypeId="urn:microsoft.com/office/officeart/2005/8/colors/accent1_2" csCatId="accent1" phldr="1"/>
      <dgm:spPr/>
    </dgm:pt>
    <dgm:pt modelId="{E8014AC5-F084-457C-BBC8-6A7F70D5B527}">
      <dgm:prSet phldrT="[Текст]" custT="1"/>
      <dgm:spPr/>
      <dgm:t>
        <a:bodyPr/>
        <a:lstStyle/>
        <a:p>
          <a:r>
            <a:rPr lang="ru-RU" sz="800" b="1">
              <a:latin typeface="Times New Roman" pitchFamily="18" charset="0"/>
              <a:cs typeface="Times New Roman" pitchFamily="18" charset="0"/>
            </a:rPr>
            <a:t>привлечение лояльной аудитории</a:t>
          </a:r>
        </a:p>
      </dgm:t>
    </dgm:pt>
    <dgm:pt modelId="{06F93909-1F46-40A4-9159-A917DE8BB21E}" type="parTrans" cxnId="{0096C9F3-974A-4A37-9074-40CF49C4761C}">
      <dgm:prSet/>
      <dgm:spPr/>
      <dgm:t>
        <a:bodyPr/>
        <a:lstStyle/>
        <a:p>
          <a:endParaRPr lang="ru-RU"/>
        </a:p>
      </dgm:t>
    </dgm:pt>
    <dgm:pt modelId="{D469E00B-C59C-4370-862E-137BCA72F706}" type="sibTrans" cxnId="{0096C9F3-974A-4A37-9074-40CF49C4761C}">
      <dgm:prSet/>
      <dgm:spPr/>
      <dgm:t>
        <a:bodyPr/>
        <a:lstStyle/>
        <a:p>
          <a:endParaRPr lang="ru-RU"/>
        </a:p>
      </dgm:t>
    </dgm:pt>
    <dgm:pt modelId="{EE86A2F7-1538-483C-87A6-12220D01AFD8}">
      <dgm:prSet phldrT="[Текст]" custT="1"/>
      <dgm:spPr/>
      <dgm:t>
        <a:bodyPr/>
        <a:lstStyle/>
        <a:p>
          <a:r>
            <a:rPr lang="ru-RU" sz="800" b="1" i="0">
              <a:latin typeface="Times New Roman" pitchFamily="18" charset="0"/>
              <a:cs typeface="Times New Roman" pitchFamily="18" charset="0"/>
            </a:rPr>
            <a:t>продажа аудитории рекламодателю</a:t>
          </a:r>
        </a:p>
      </dgm:t>
    </dgm:pt>
    <dgm:pt modelId="{8CB7F39A-16A2-455D-A21A-E31204B948F6}" type="parTrans" cxnId="{75DCA49B-272E-4855-9149-863B7030F5C8}">
      <dgm:prSet/>
      <dgm:spPr/>
      <dgm:t>
        <a:bodyPr/>
        <a:lstStyle/>
        <a:p>
          <a:endParaRPr lang="ru-RU"/>
        </a:p>
      </dgm:t>
    </dgm:pt>
    <dgm:pt modelId="{52BC4651-7B8E-46A2-90B1-0B60476C0BAA}" type="sibTrans" cxnId="{75DCA49B-272E-4855-9149-863B7030F5C8}">
      <dgm:prSet/>
      <dgm:spPr/>
      <dgm:t>
        <a:bodyPr/>
        <a:lstStyle/>
        <a:p>
          <a:endParaRPr lang="ru-RU"/>
        </a:p>
      </dgm:t>
    </dgm:pt>
    <dgm:pt modelId="{6BA93C5F-BB67-49DC-A014-38361B7F0069}">
      <dgm:prSet phldrT="[Текст]" custT="1"/>
      <dgm:spPr/>
      <dgm:t>
        <a:bodyPr/>
        <a:lstStyle/>
        <a:p>
          <a:pPr algn="l"/>
          <a:r>
            <a:rPr lang="ru-RU" sz="800" b="1" dirty="0" smtClean="0">
              <a:latin typeface="Times New Roman" pitchFamily="18" charset="0"/>
              <a:cs typeface="Times New Roman" pitchFamily="18" charset="0"/>
            </a:rPr>
            <a:t>Финансовый результат: </a:t>
          </a:r>
        </a:p>
        <a:p>
          <a:pPr algn="l"/>
          <a:r>
            <a:rPr lang="ru-RU" sz="800" dirty="0" smtClean="0">
              <a:latin typeface="Times New Roman" pitchFamily="18" charset="0"/>
              <a:cs typeface="Times New Roman" pitchFamily="18" charset="0"/>
            </a:rPr>
            <a:t>рыночная доля, рентабельность, выручка/прибыль, рыночная капитализация, добавленная стоимость</a:t>
          </a:r>
          <a:endParaRPr lang="ru-RU" sz="800">
            <a:latin typeface="Times New Roman" pitchFamily="18" charset="0"/>
            <a:cs typeface="Times New Roman" pitchFamily="18" charset="0"/>
          </a:endParaRPr>
        </a:p>
      </dgm:t>
    </dgm:pt>
    <dgm:pt modelId="{BA2EC718-60C9-4557-9973-509E6E20E8B7}" type="parTrans" cxnId="{841F6D4B-E61E-4E95-ADA9-8308B21F2C2A}">
      <dgm:prSet/>
      <dgm:spPr/>
      <dgm:t>
        <a:bodyPr/>
        <a:lstStyle/>
        <a:p>
          <a:endParaRPr lang="ru-RU"/>
        </a:p>
      </dgm:t>
    </dgm:pt>
    <dgm:pt modelId="{B215FB2E-9D59-43CF-997E-197F4CA1361E}" type="sibTrans" cxnId="{841F6D4B-E61E-4E95-ADA9-8308B21F2C2A}">
      <dgm:prSet/>
      <dgm:spPr/>
      <dgm:t>
        <a:bodyPr/>
        <a:lstStyle/>
        <a:p>
          <a:endParaRPr lang="ru-RU"/>
        </a:p>
      </dgm:t>
    </dgm:pt>
    <dgm:pt modelId="{A533590A-E825-4490-BC57-A6983EEEF1C8}" type="pres">
      <dgm:prSet presAssocID="{13E3018E-D454-4581-949E-4E6F3F6225D2}" presName="arrowDiagram" presStyleCnt="0">
        <dgm:presLayoutVars>
          <dgm:chMax val="5"/>
          <dgm:dir/>
          <dgm:resizeHandles val="exact"/>
        </dgm:presLayoutVars>
      </dgm:prSet>
      <dgm:spPr/>
    </dgm:pt>
    <dgm:pt modelId="{246D53CE-DD22-482C-9766-4369F5EF055E}" type="pres">
      <dgm:prSet presAssocID="{13E3018E-D454-4581-949E-4E6F3F6225D2}" presName="arrow" presStyleLbl="bgShp" presStyleIdx="0" presStyleCnt="1" custAng="0"/>
      <dgm:spPr/>
    </dgm:pt>
    <dgm:pt modelId="{D802E08E-6634-415C-A652-D0E1248150ED}" type="pres">
      <dgm:prSet presAssocID="{13E3018E-D454-4581-949E-4E6F3F6225D2}" presName="arrowDiagram3" presStyleCnt="0"/>
      <dgm:spPr/>
    </dgm:pt>
    <dgm:pt modelId="{B3E1EEBD-D0F2-42C2-BE4C-CDD6D6CE3B65}" type="pres">
      <dgm:prSet presAssocID="{E8014AC5-F084-457C-BBC8-6A7F70D5B527}" presName="bullet3a" presStyleLbl="node1" presStyleIdx="0" presStyleCnt="3"/>
      <dgm:spPr/>
    </dgm:pt>
    <dgm:pt modelId="{F405C659-99A5-4403-ACB9-723C35B6A4B9}" type="pres">
      <dgm:prSet presAssocID="{E8014AC5-F084-457C-BBC8-6A7F70D5B527}" presName="textBox3a" presStyleLbl="revTx" presStyleIdx="0" presStyleCnt="3">
        <dgm:presLayoutVars>
          <dgm:bulletEnabled val="1"/>
        </dgm:presLayoutVars>
      </dgm:prSet>
      <dgm:spPr/>
      <dgm:t>
        <a:bodyPr/>
        <a:lstStyle/>
        <a:p>
          <a:endParaRPr lang="ru-RU"/>
        </a:p>
      </dgm:t>
    </dgm:pt>
    <dgm:pt modelId="{AC73CF61-FD21-4C41-8D6D-860F4E17FD0E}" type="pres">
      <dgm:prSet presAssocID="{EE86A2F7-1538-483C-87A6-12220D01AFD8}" presName="bullet3b" presStyleLbl="node1" presStyleIdx="1" presStyleCnt="3"/>
      <dgm:spPr/>
    </dgm:pt>
    <dgm:pt modelId="{5EFFEFA1-DE24-4DC5-8EB5-0D70A75D9FD2}" type="pres">
      <dgm:prSet presAssocID="{EE86A2F7-1538-483C-87A6-12220D01AFD8}" presName="textBox3b" presStyleLbl="revTx" presStyleIdx="1" presStyleCnt="3" custScaleX="116120">
        <dgm:presLayoutVars>
          <dgm:bulletEnabled val="1"/>
        </dgm:presLayoutVars>
      </dgm:prSet>
      <dgm:spPr/>
      <dgm:t>
        <a:bodyPr/>
        <a:lstStyle/>
        <a:p>
          <a:endParaRPr lang="ru-RU"/>
        </a:p>
      </dgm:t>
    </dgm:pt>
    <dgm:pt modelId="{595D3955-D083-4BD3-8140-3BFF6FE4E657}" type="pres">
      <dgm:prSet presAssocID="{6BA93C5F-BB67-49DC-A014-38361B7F0069}" presName="bullet3c" presStyleLbl="node1" presStyleIdx="2" presStyleCnt="3"/>
      <dgm:spPr/>
    </dgm:pt>
    <dgm:pt modelId="{888DC1EB-258A-4A92-A111-7048688025DF}" type="pres">
      <dgm:prSet presAssocID="{6BA93C5F-BB67-49DC-A014-38361B7F0069}" presName="textBox3c" presStyleLbl="revTx" presStyleIdx="2" presStyleCnt="3" custScaleX="153743" custLinFactNeighborX="12712" custLinFactNeighborY="6717">
        <dgm:presLayoutVars>
          <dgm:bulletEnabled val="1"/>
        </dgm:presLayoutVars>
      </dgm:prSet>
      <dgm:spPr/>
      <dgm:t>
        <a:bodyPr/>
        <a:lstStyle/>
        <a:p>
          <a:endParaRPr lang="ru-RU"/>
        </a:p>
      </dgm:t>
    </dgm:pt>
  </dgm:ptLst>
  <dgm:cxnLst>
    <dgm:cxn modelId="{95324484-5A1E-466E-AA08-61605EA6B88B}" type="presOf" srcId="{EE86A2F7-1538-483C-87A6-12220D01AFD8}" destId="{5EFFEFA1-DE24-4DC5-8EB5-0D70A75D9FD2}" srcOrd="0" destOrd="0" presId="urn:microsoft.com/office/officeart/2005/8/layout/arrow2"/>
    <dgm:cxn modelId="{F9368F19-2B61-4D05-8AAE-7EC2DFC12C91}" type="presOf" srcId="{6BA93C5F-BB67-49DC-A014-38361B7F0069}" destId="{888DC1EB-258A-4A92-A111-7048688025DF}" srcOrd="0" destOrd="0" presId="urn:microsoft.com/office/officeart/2005/8/layout/arrow2"/>
    <dgm:cxn modelId="{04301BD5-24EF-4FB4-A97D-7C9CF58F424B}" type="presOf" srcId="{E8014AC5-F084-457C-BBC8-6A7F70D5B527}" destId="{F405C659-99A5-4403-ACB9-723C35B6A4B9}" srcOrd="0" destOrd="0" presId="urn:microsoft.com/office/officeart/2005/8/layout/arrow2"/>
    <dgm:cxn modelId="{0096C9F3-974A-4A37-9074-40CF49C4761C}" srcId="{13E3018E-D454-4581-949E-4E6F3F6225D2}" destId="{E8014AC5-F084-457C-BBC8-6A7F70D5B527}" srcOrd="0" destOrd="0" parTransId="{06F93909-1F46-40A4-9159-A917DE8BB21E}" sibTransId="{D469E00B-C59C-4370-862E-137BCA72F706}"/>
    <dgm:cxn modelId="{75DCA49B-272E-4855-9149-863B7030F5C8}" srcId="{13E3018E-D454-4581-949E-4E6F3F6225D2}" destId="{EE86A2F7-1538-483C-87A6-12220D01AFD8}" srcOrd="1" destOrd="0" parTransId="{8CB7F39A-16A2-455D-A21A-E31204B948F6}" sibTransId="{52BC4651-7B8E-46A2-90B1-0B60476C0BAA}"/>
    <dgm:cxn modelId="{841F6D4B-E61E-4E95-ADA9-8308B21F2C2A}" srcId="{13E3018E-D454-4581-949E-4E6F3F6225D2}" destId="{6BA93C5F-BB67-49DC-A014-38361B7F0069}" srcOrd="2" destOrd="0" parTransId="{BA2EC718-60C9-4557-9973-509E6E20E8B7}" sibTransId="{B215FB2E-9D59-43CF-997E-197F4CA1361E}"/>
    <dgm:cxn modelId="{A17AFAC2-E184-43ED-A3E9-95DD307004D3}" type="presOf" srcId="{13E3018E-D454-4581-949E-4E6F3F6225D2}" destId="{A533590A-E825-4490-BC57-A6983EEEF1C8}" srcOrd="0" destOrd="0" presId="urn:microsoft.com/office/officeart/2005/8/layout/arrow2"/>
    <dgm:cxn modelId="{2E3DD441-50BB-442D-86DC-B9914F606007}" type="presParOf" srcId="{A533590A-E825-4490-BC57-A6983EEEF1C8}" destId="{246D53CE-DD22-482C-9766-4369F5EF055E}" srcOrd="0" destOrd="0" presId="urn:microsoft.com/office/officeart/2005/8/layout/arrow2"/>
    <dgm:cxn modelId="{C550EBCC-CC42-4E9B-94D1-08D1BA1201EE}" type="presParOf" srcId="{A533590A-E825-4490-BC57-A6983EEEF1C8}" destId="{D802E08E-6634-415C-A652-D0E1248150ED}" srcOrd="1" destOrd="0" presId="urn:microsoft.com/office/officeart/2005/8/layout/arrow2"/>
    <dgm:cxn modelId="{F8595B04-2F25-44C0-B381-134BED9B30A4}" type="presParOf" srcId="{D802E08E-6634-415C-A652-D0E1248150ED}" destId="{B3E1EEBD-D0F2-42C2-BE4C-CDD6D6CE3B65}" srcOrd="0" destOrd="0" presId="urn:microsoft.com/office/officeart/2005/8/layout/arrow2"/>
    <dgm:cxn modelId="{F45759C6-11C5-46AF-8A32-EA2F21BC8DBE}" type="presParOf" srcId="{D802E08E-6634-415C-A652-D0E1248150ED}" destId="{F405C659-99A5-4403-ACB9-723C35B6A4B9}" srcOrd="1" destOrd="0" presId="urn:microsoft.com/office/officeart/2005/8/layout/arrow2"/>
    <dgm:cxn modelId="{CA536C8A-270C-4DFC-9C2F-446DC66118AD}" type="presParOf" srcId="{D802E08E-6634-415C-A652-D0E1248150ED}" destId="{AC73CF61-FD21-4C41-8D6D-860F4E17FD0E}" srcOrd="2" destOrd="0" presId="urn:microsoft.com/office/officeart/2005/8/layout/arrow2"/>
    <dgm:cxn modelId="{4E3D7263-6788-40E2-8873-97EA0549E32A}" type="presParOf" srcId="{D802E08E-6634-415C-A652-D0E1248150ED}" destId="{5EFFEFA1-DE24-4DC5-8EB5-0D70A75D9FD2}" srcOrd="3" destOrd="0" presId="urn:microsoft.com/office/officeart/2005/8/layout/arrow2"/>
    <dgm:cxn modelId="{EB0466AF-E035-445D-91EB-09C92AB45B18}" type="presParOf" srcId="{D802E08E-6634-415C-A652-D0E1248150ED}" destId="{595D3955-D083-4BD3-8140-3BFF6FE4E657}" srcOrd="4" destOrd="0" presId="urn:microsoft.com/office/officeart/2005/8/layout/arrow2"/>
    <dgm:cxn modelId="{7ACACEBD-EB40-4340-919F-69AFAD5688D6}" type="presParOf" srcId="{D802E08E-6634-415C-A652-D0E1248150ED}" destId="{888DC1EB-258A-4A92-A111-7048688025DF}" srcOrd="5" destOrd="0" presId="urn:microsoft.com/office/officeart/2005/8/layout/arrow2"/>
  </dgm:cxnLst>
  <dgm:bg/>
  <dgm:whole/>
  <dgm:extLst>
    <a:ext uri="http://schemas.microsoft.com/office/drawing/2008/diagram">
      <dsp:dataModelExt xmlns:dsp="http://schemas.microsoft.com/office/drawing/2008/diagram" xmlns="" relId="rId45"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3E1A44AF-9FC9-4E8C-8ADC-6A4052A9F23F}"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ru-RU"/>
        </a:p>
      </dgm:t>
    </dgm:pt>
    <dgm:pt modelId="{8456B409-E593-4D9B-8457-1AEE3AB10827}">
      <dgm:prSet phldrT="[Текст]"/>
      <dgm:spPr/>
      <dgm:t>
        <a:bodyPr/>
        <a:lstStyle/>
        <a:p>
          <a:r>
            <a:rPr lang="ru-RU" dirty="0" smtClean="0">
              <a:latin typeface="Times New Roman" pitchFamily="18" charset="0"/>
              <a:cs typeface="Times New Roman" pitchFamily="18" charset="0"/>
            </a:rPr>
            <a:t>Ресурсный подход</a:t>
          </a:r>
          <a:endParaRPr lang="ru-RU" dirty="0">
            <a:latin typeface="Times New Roman" pitchFamily="18" charset="0"/>
            <a:cs typeface="Times New Roman" pitchFamily="18" charset="0"/>
          </a:endParaRPr>
        </a:p>
      </dgm:t>
    </dgm:pt>
    <dgm:pt modelId="{C47571C7-4333-4EF9-848F-736B484D79B4}" type="parTrans" cxnId="{14E776FD-6F0C-4DF7-827E-778387E69F0E}">
      <dgm:prSet/>
      <dgm:spPr/>
      <dgm:t>
        <a:bodyPr/>
        <a:lstStyle/>
        <a:p>
          <a:endParaRPr lang="ru-RU"/>
        </a:p>
      </dgm:t>
    </dgm:pt>
    <dgm:pt modelId="{1ABE36D4-A0FE-4733-85F6-A309713C004F}" type="sibTrans" cxnId="{14E776FD-6F0C-4DF7-827E-778387E69F0E}">
      <dgm:prSet/>
      <dgm:spPr/>
      <dgm:t>
        <a:bodyPr/>
        <a:lstStyle/>
        <a:p>
          <a:endParaRPr lang="ru-RU"/>
        </a:p>
      </dgm:t>
    </dgm:pt>
    <dgm:pt modelId="{E5EBC549-63D0-49BC-8664-69713A6AEB6F}">
      <dgm:prSet phldrT="[Текст]" custT="1"/>
      <dgm:spPr/>
      <dgm:t>
        <a:bodyPr/>
        <a:lstStyle/>
        <a:p>
          <a:pPr algn="just"/>
          <a:r>
            <a:rPr lang="ru-RU" sz="1000" dirty="0" smtClean="0">
              <a:latin typeface="Times New Roman" pitchFamily="18" charset="0"/>
              <a:cs typeface="Times New Roman" pitchFamily="18" charset="0"/>
            </a:rPr>
            <a:t>Интеллектуальный капитал и его элементы</a:t>
          </a:r>
          <a:endParaRPr lang="ru-RU" sz="1000" dirty="0">
            <a:latin typeface="Times New Roman" pitchFamily="18" charset="0"/>
            <a:cs typeface="Times New Roman" pitchFamily="18" charset="0"/>
          </a:endParaRPr>
        </a:p>
      </dgm:t>
    </dgm:pt>
    <dgm:pt modelId="{ECE2DC4A-20B0-42CE-92C1-571E8E88F854}" type="parTrans" cxnId="{0AF4B1C3-4313-4B30-B524-5F138707EB3D}">
      <dgm:prSet/>
      <dgm:spPr/>
      <dgm:t>
        <a:bodyPr/>
        <a:lstStyle/>
        <a:p>
          <a:endParaRPr lang="ru-RU"/>
        </a:p>
      </dgm:t>
    </dgm:pt>
    <dgm:pt modelId="{7D48686F-28E8-4819-A66B-8A42BBD674D2}" type="sibTrans" cxnId="{0AF4B1C3-4313-4B30-B524-5F138707EB3D}">
      <dgm:prSet/>
      <dgm:spPr/>
      <dgm:t>
        <a:bodyPr/>
        <a:lstStyle/>
        <a:p>
          <a:endParaRPr lang="ru-RU"/>
        </a:p>
      </dgm:t>
    </dgm:pt>
    <dgm:pt modelId="{38B30FA8-78A4-4FAD-8B9A-57928D117EE3}">
      <dgm:prSet phldrT="[Текст]"/>
      <dgm:spPr/>
      <dgm:t>
        <a:bodyPr/>
        <a:lstStyle/>
        <a:p>
          <a:r>
            <a:rPr lang="ru-RU" dirty="0" smtClean="0">
              <a:latin typeface="Times New Roman" pitchFamily="18" charset="0"/>
              <a:cs typeface="Times New Roman" pitchFamily="18" charset="0"/>
            </a:rPr>
            <a:t>Процесс создания стоимости</a:t>
          </a:r>
          <a:endParaRPr lang="ru-RU" dirty="0">
            <a:latin typeface="Times New Roman" pitchFamily="18" charset="0"/>
            <a:cs typeface="Times New Roman" pitchFamily="18" charset="0"/>
          </a:endParaRPr>
        </a:p>
      </dgm:t>
    </dgm:pt>
    <dgm:pt modelId="{E3447700-F052-4112-B49B-32878B487CF0}" type="parTrans" cxnId="{268481E5-E6DB-4293-9844-3E63E353B87B}">
      <dgm:prSet/>
      <dgm:spPr/>
      <dgm:t>
        <a:bodyPr/>
        <a:lstStyle/>
        <a:p>
          <a:endParaRPr lang="ru-RU"/>
        </a:p>
      </dgm:t>
    </dgm:pt>
    <dgm:pt modelId="{1D446E5D-B61F-4328-9644-F80E7CB445EC}" type="sibTrans" cxnId="{268481E5-E6DB-4293-9844-3E63E353B87B}">
      <dgm:prSet/>
      <dgm:spPr/>
      <dgm:t>
        <a:bodyPr/>
        <a:lstStyle/>
        <a:p>
          <a:endParaRPr lang="ru-RU"/>
        </a:p>
      </dgm:t>
    </dgm:pt>
    <dgm:pt modelId="{FB542E21-2093-4726-97D0-A1138683870D}">
      <dgm:prSet phldrT="[Текст]" custT="1"/>
      <dgm:spPr/>
      <dgm:t>
        <a:bodyPr/>
        <a:lstStyle/>
        <a:p>
          <a:r>
            <a:rPr lang="ru-RU" sz="1000" dirty="0" smtClean="0">
              <a:latin typeface="Times New Roman" pitchFamily="18" charset="0"/>
              <a:cs typeface="Times New Roman" pitchFamily="18" charset="0"/>
            </a:rPr>
            <a:t>Факторы трансформации</a:t>
          </a:r>
          <a:endParaRPr lang="ru-RU" sz="1000" dirty="0">
            <a:latin typeface="Times New Roman" pitchFamily="18" charset="0"/>
            <a:cs typeface="Times New Roman" pitchFamily="18" charset="0"/>
          </a:endParaRPr>
        </a:p>
      </dgm:t>
    </dgm:pt>
    <dgm:pt modelId="{18758C82-F12D-4F39-9A33-43879D9FDA63}" type="parTrans" cxnId="{A997A09B-0EE8-421B-8D2F-05E3E3636F18}">
      <dgm:prSet/>
      <dgm:spPr/>
      <dgm:t>
        <a:bodyPr/>
        <a:lstStyle/>
        <a:p>
          <a:endParaRPr lang="ru-RU"/>
        </a:p>
      </dgm:t>
    </dgm:pt>
    <dgm:pt modelId="{5FC199BC-9882-4124-BF40-922089F58E26}" type="sibTrans" cxnId="{A997A09B-0EE8-421B-8D2F-05E3E3636F18}">
      <dgm:prSet/>
      <dgm:spPr/>
      <dgm:t>
        <a:bodyPr/>
        <a:lstStyle/>
        <a:p>
          <a:endParaRPr lang="ru-RU"/>
        </a:p>
      </dgm:t>
    </dgm:pt>
    <dgm:pt modelId="{D5932D21-DBC9-4265-82E6-F7442656D3C3}">
      <dgm:prSet phldrT="[Текст]"/>
      <dgm:spPr/>
      <dgm:t>
        <a:bodyPr/>
        <a:lstStyle/>
        <a:p>
          <a:r>
            <a:rPr lang="ru-RU" dirty="0" smtClean="0">
              <a:latin typeface="Times New Roman" pitchFamily="18" charset="0"/>
              <a:cs typeface="Times New Roman" pitchFamily="18" charset="0"/>
            </a:rPr>
            <a:t>Стоимостной подход</a:t>
          </a:r>
          <a:endParaRPr lang="ru-RU" dirty="0">
            <a:latin typeface="Times New Roman" pitchFamily="18" charset="0"/>
            <a:cs typeface="Times New Roman" pitchFamily="18" charset="0"/>
          </a:endParaRPr>
        </a:p>
      </dgm:t>
    </dgm:pt>
    <dgm:pt modelId="{764DD4C4-6FC1-4EF2-B56B-60E091BA1E0D}" type="parTrans" cxnId="{618B11DA-C856-40E6-9006-F6F3B62030CB}">
      <dgm:prSet/>
      <dgm:spPr/>
      <dgm:t>
        <a:bodyPr/>
        <a:lstStyle/>
        <a:p>
          <a:endParaRPr lang="ru-RU"/>
        </a:p>
      </dgm:t>
    </dgm:pt>
    <dgm:pt modelId="{9BACD264-3BBE-44AE-8913-C8922F946EE3}" type="sibTrans" cxnId="{618B11DA-C856-40E6-9006-F6F3B62030CB}">
      <dgm:prSet/>
      <dgm:spPr/>
      <dgm:t>
        <a:bodyPr/>
        <a:lstStyle/>
        <a:p>
          <a:endParaRPr lang="ru-RU"/>
        </a:p>
      </dgm:t>
    </dgm:pt>
    <dgm:pt modelId="{3066F1EE-F29A-4A25-A43E-D90C7B6FFDD3}">
      <dgm:prSet phldrT="[Текст]" custT="1"/>
      <dgm:spPr/>
      <dgm:t>
        <a:bodyPr/>
        <a:lstStyle/>
        <a:p>
          <a:r>
            <a:rPr lang="ru-RU" sz="1000" dirty="0" smtClean="0">
              <a:latin typeface="Times New Roman" pitchFamily="18" charset="0"/>
              <a:cs typeface="Times New Roman" pitchFamily="18" charset="0"/>
            </a:rPr>
            <a:t>Корпоративная стоимость (</a:t>
          </a:r>
          <a:r>
            <a:rPr lang="en-US" sz="1000" dirty="0" smtClean="0">
              <a:latin typeface="Times New Roman" pitchFamily="18" charset="0"/>
              <a:cs typeface="Times New Roman" pitchFamily="18" charset="0"/>
            </a:rPr>
            <a:t>EVA, CVA, MC</a:t>
          </a:r>
          <a:r>
            <a:rPr lang="ru-RU" sz="1000" dirty="0" smtClean="0">
              <a:latin typeface="Times New Roman" pitchFamily="18" charset="0"/>
              <a:cs typeface="Times New Roman" pitchFamily="18" charset="0"/>
            </a:rPr>
            <a:t>)</a:t>
          </a:r>
          <a:endParaRPr lang="ru-RU" sz="1000" dirty="0">
            <a:latin typeface="Times New Roman" pitchFamily="18" charset="0"/>
            <a:cs typeface="Times New Roman" pitchFamily="18" charset="0"/>
          </a:endParaRPr>
        </a:p>
      </dgm:t>
    </dgm:pt>
    <dgm:pt modelId="{DBD81872-7E07-4F61-AE67-4CBFAA29B8B5}" type="parTrans" cxnId="{BAA68E10-18ED-4237-8FF4-EAFA7828526F}">
      <dgm:prSet/>
      <dgm:spPr/>
      <dgm:t>
        <a:bodyPr/>
        <a:lstStyle/>
        <a:p>
          <a:endParaRPr lang="ru-RU"/>
        </a:p>
      </dgm:t>
    </dgm:pt>
    <dgm:pt modelId="{647D0844-7696-4DDC-B421-FE4315B70107}" type="sibTrans" cxnId="{BAA68E10-18ED-4237-8FF4-EAFA7828526F}">
      <dgm:prSet/>
      <dgm:spPr/>
      <dgm:t>
        <a:bodyPr/>
        <a:lstStyle/>
        <a:p>
          <a:endParaRPr lang="ru-RU"/>
        </a:p>
      </dgm:t>
    </dgm:pt>
    <dgm:pt modelId="{80454CA3-F71E-47D4-BF18-12584DC99C75}" type="pres">
      <dgm:prSet presAssocID="{3E1A44AF-9FC9-4E8C-8ADC-6A4052A9F23F}" presName="Name0" presStyleCnt="0">
        <dgm:presLayoutVars>
          <dgm:dir/>
          <dgm:animLvl val="lvl"/>
          <dgm:resizeHandles val="exact"/>
        </dgm:presLayoutVars>
      </dgm:prSet>
      <dgm:spPr/>
      <dgm:t>
        <a:bodyPr/>
        <a:lstStyle/>
        <a:p>
          <a:endParaRPr lang="ru-RU"/>
        </a:p>
      </dgm:t>
    </dgm:pt>
    <dgm:pt modelId="{AC4ED2C0-264F-4526-8A98-6F38A1DB9CDF}" type="pres">
      <dgm:prSet presAssocID="{3E1A44AF-9FC9-4E8C-8ADC-6A4052A9F23F}" presName="tSp" presStyleCnt="0"/>
      <dgm:spPr/>
    </dgm:pt>
    <dgm:pt modelId="{F7015C9C-1A4D-4491-843F-BD88E5650E20}" type="pres">
      <dgm:prSet presAssocID="{3E1A44AF-9FC9-4E8C-8ADC-6A4052A9F23F}" presName="bSp" presStyleCnt="0"/>
      <dgm:spPr/>
    </dgm:pt>
    <dgm:pt modelId="{F5626867-AC1E-4F26-A727-10D82B5BA72D}" type="pres">
      <dgm:prSet presAssocID="{3E1A44AF-9FC9-4E8C-8ADC-6A4052A9F23F}" presName="process" presStyleCnt="0"/>
      <dgm:spPr/>
    </dgm:pt>
    <dgm:pt modelId="{26D67B0E-B531-4074-8071-396F6324D401}" type="pres">
      <dgm:prSet presAssocID="{8456B409-E593-4D9B-8457-1AEE3AB10827}" presName="composite1" presStyleCnt="0"/>
      <dgm:spPr/>
    </dgm:pt>
    <dgm:pt modelId="{0F1AB3FC-DF22-49DF-B6AF-1ACD66B1A48E}" type="pres">
      <dgm:prSet presAssocID="{8456B409-E593-4D9B-8457-1AEE3AB10827}" presName="dummyNode1" presStyleLbl="node1" presStyleIdx="0" presStyleCnt="3"/>
      <dgm:spPr/>
    </dgm:pt>
    <dgm:pt modelId="{740005BC-C5C3-4861-824B-99F5A051B807}" type="pres">
      <dgm:prSet presAssocID="{8456B409-E593-4D9B-8457-1AEE3AB10827}" presName="childNode1" presStyleLbl="bgAcc1" presStyleIdx="0" presStyleCnt="3" custScaleX="117063">
        <dgm:presLayoutVars>
          <dgm:bulletEnabled val="1"/>
        </dgm:presLayoutVars>
      </dgm:prSet>
      <dgm:spPr/>
      <dgm:t>
        <a:bodyPr/>
        <a:lstStyle/>
        <a:p>
          <a:endParaRPr lang="ru-RU"/>
        </a:p>
      </dgm:t>
    </dgm:pt>
    <dgm:pt modelId="{4B4AF400-20F8-49CE-A78D-45216C4EDDBA}" type="pres">
      <dgm:prSet presAssocID="{8456B409-E593-4D9B-8457-1AEE3AB10827}" presName="childNode1tx" presStyleLbl="bgAcc1" presStyleIdx="0" presStyleCnt="3">
        <dgm:presLayoutVars>
          <dgm:bulletEnabled val="1"/>
        </dgm:presLayoutVars>
      </dgm:prSet>
      <dgm:spPr/>
      <dgm:t>
        <a:bodyPr/>
        <a:lstStyle/>
        <a:p>
          <a:endParaRPr lang="ru-RU"/>
        </a:p>
      </dgm:t>
    </dgm:pt>
    <dgm:pt modelId="{7B2447B6-3CE8-4A6E-9F46-1B9B3011102D}" type="pres">
      <dgm:prSet presAssocID="{8456B409-E593-4D9B-8457-1AEE3AB10827}" presName="parentNode1" presStyleLbl="node1" presStyleIdx="0" presStyleCnt="3">
        <dgm:presLayoutVars>
          <dgm:chMax val="1"/>
          <dgm:bulletEnabled val="1"/>
        </dgm:presLayoutVars>
      </dgm:prSet>
      <dgm:spPr/>
      <dgm:t>
        <a:bodyPr/>
        <a:lstStyle/>
        <a:p>
          <a:endParaRPr lang="ru-RU"/>
        </a:p>
      </dgm:t>
    </dgm:pt>
    <dgm:pt modelId="{8014469F-09AA-4EE2-B3B9-B73361A7C862}" type="pres">
      <dgm:prSet presAssocID="{8456B409-E593-4D9B-8457-1AEE3AB10827}" presName="connSite1" presStyleCnt="0"/>
      <dgm:spPr/>
    </dgm:pt>
    <dgm:pt modelId="{D50D84F8-95F6-4A7A-A7E5-24C23CA5072B}" type="pres">
      <dgm:prSet presAssocID="{1ABE36D4-A0FE-4733-85F6-A309713C004F}" presName="Name9" presStyleLbl="sibTrans2D1" presStyleIdx="0" presStyleCnt="2"/>
      <dgm:spPr/>
      <dgm:t>
        <a:bodyPr/>
        <a:lstStyle/>
        <a:p>
          <a:endParaRPr lang="ru-RU"/>
        </a:p>
      </dgm:t>
    </dgm:pt>
    <dgm:pt modelId="{F3ABB7E4-6517-479D-AE8E-C4CED1A4B32F}" type="pres">
      <dgm:prSet presAssocID="{38B30FA8-78A4-4FAD-8B9A-57928D117EE3}" presName="composite2" presStyleCnt="0"/>
      <dgm:spPr/>
    </dgm:pt>
    <dgm:pt modelId="{2FBB6317-F788-4ED2-B658-0E96CAC4672A}" type="pres">
      <dgm:prSet presAssocID="{38B30FA8-78A4-4FAD-8B9A-57928D117EE3}" presName="dummyNode2" presStyleLbl="node1" presStyleIdx="0" presStyleCnt="3"/>
      <dgm:spPr/>
    </dgm:pt>
    <dgm:pt modelId="{B8AD3297-81C7-4091-8A60-57155BBAF012}" type="pres">
      <dgm:prSet presAssocID="{38B30FA8-78A4-4FAD-8B9A-57928D117EE3}" presName="childNode2" presStyleLbl="bgAcc1" presStyleIdx="1" presStyleCnt="3" custScaleX="109358">
        <dgm:presLayoutVars>
          <dgm:bulletEnabled val="1"/>
        </dgm:presLayoutVars>
      </dgm:prSet>
      <dgm:spPr/>
      <dgm:t>
        <a:bodyPr/>
        <a:lstStyle/>
        <a:p>
          <a:endParaRPr lang="ru-RU"/>
        </a:p>
      </dgm:t>
    </dgm:pt>
    <dgm:pt modelId="{8638AB97-3340-4CEB-AEB5-C09E5B4B8BCC}" type="pres">
      <dgm:prSet presAssocID="{38B30FA8-78A4-4FAD-8B9A-57928D117EE3}" presName="childNode2tx" presStyleLbl="bgAcc1" presStyleIdx="1" presStyleCnt="3">
        <dgm:presLayoutVars>
          <dgm:bulletEnabled val="1"/>
        </dgm:presLayoutVars>
      </dgm:prSet>
      <dgm:spPr/>
      <dgm:t>
        <a:bodyPr/>
        <a:lstStyle/>
        <a:p>
          <a:endParaRPr lang="ru-RU"/>
        </a:p>
      </dgm:t>
    </dgm:pt>
    <dgm:pt modelId="{9F53DF9E-B197-4E78-BC65-25A96109174E}" type="pres">
      <dgm:prSet presAssocID="{38B30FA8-78A4-4FAD-8B9A-57928D117EE3}" presName="parentNode2" presStyleLbl="node1" presStyleIdx="1" presStyleCnt="3">
        <dgm:presLayoutVars>
          <dgm:chMax val="0"/>
          <dgm:bulletEnabled val="1"/>
        </dgm:presLayoutVars>
      </dgm:prSet>
      <dgm:spPr/>
      <dgm:t>
        <a:bodyPr/>
        <a:lstStyle/>
        <a:p>
          <a:endParaRPr lang="ru-RU"/>
        </a:p>
      </dgm:t>
    </dgm:pt>
    <dgm:pt modelId="{7F66C6CC-7B97-4D23-A7B9-7A3A29C3DD32}" type="pres">
      <dgm:prSet presAssocID="{38B30FA8-78A4-4FAD-8B9A-57928D117EE3}" presName="connSite2" presStyleCnt="0"/>
      <dgm:spPr/>
    </dgm:pt>
    <dgm:pt modelId="{E9BA7658-402D-46C8-B3A5-781B4F703F48}" type="pres">
      <dgm:prSet presAssocID="{1D446E5D-B61F-4328-9644-F80E7CB445EC}" presName="Name18" presStyleLbl="sibTrans2D1" presStyleIdx="1" presStyleCnt="2"/>
      <dgm:spPr/>
      <dgm:t>
        <a:bodyPr/>
        <a:lstStyle/>
        <a:p>
          <a:endParaRPr lang="ru-RU"/>
        </a:p>
      </dgm:t>
    </dgm:pt>
    <dgm:pt modelId="{7C8B508F-F889-4814-A4C1-317F20D545CB}" type="pres">
      <dgm:prSet presAssocID="{D5932D21-DBC9-4265-82E6-F7442656D3C3}" presName="composite1" presStyleCnt="0"/>
      <dgm:spPr/>
    </dgm:pt>
    <dgm:pt modelId="{1A75B3F4-3B7B-4AE6-8192-B582A73048D8}" type="pres">
      <dgm:prSet presAssocID="{D5932D21-DBC9-4265-82E6-F7442656D3C3}" presName="dummyNode1" presStyleLbl="node1" presStyleIdx="1" presStyleCnt="3"/>
      <dgm:spPr/>
    </dgm:pt>
    <dgm:pt modelId="{504C581E-7156-49B8-91F4-18840D769A5B}" type="pres">
      <dgm:prSet presAssocID="{D5932D21-DBC9-4265-82E6-F7442656D3C3}" presName="childNode1" presStyleLbl="bgAcc1" presStyleIdx="2" presStyleCnt="3" custScaleX="115887">
        <dgm:presLayoutVars>
          <dgm:bulletEnabled val="1"/>
        </dgm:presLayoutVars>
      </dgm:prSet>
      <dgm:spPr/>
      <dgm:t>
        <a:bodyPr/>
        <a:lstStyle/>
        <a:p>
          <a:endParaRPr lang="ru-RU"/>
        </a:p>
      </dgm:t>
    </dgm:pt>
    <dgm:pt modelId="{732B64BF-B097-494B-95DA-9E25FD264161}" type="pres">
      <dgm:prSet presAssocID="{D5932D21-DBC9-4265-82E6-F7442656D3C3}" presName="childNode1tx" presStyleLbl="bgAcc1" presStyleIdx="2" presStyleCnt="3">
        <dgm:presLayoutVars>
          <dgm:bulletEnabled val="1"/>
        </dgm:presLayoutVars>
      </dgm:prSet>
      <dgm:spPr/>
      <dgm:t>
        <a:bodyPr/>
        <a:lstStyle/>
        <a:p>
          <a:endParaRPr lang="ru-RU"/>
        </a:p>
      </dgm:t>
    </dgm:pt>
    <dgm:pt modelId="{B5C43EBE-45DB-42EF-B7ED-BDCC21B12D93}" type="pres">
      <dgm:prSet presAssocID="{D5932D21-DBC9-4265-82E6-F7442656D3C3}" presName="parentNode1" presStyleLbl="node1" presStyleIdx="2" presStyleCnt="3">
        <dgm:presLayoutVars>
          <dgm:chMax val="1"/>
          <dgm:bulletEnabled val="1"/>
        </dgm:presLayoutVars>
      </dgm:prSet>
      <dgm:spPr/>
      <dgm:t>
        <a:bodyPr/>
        <a:lstStyle/>
        <a:p>
          <a:endParaRPr lang="ru-RU"/>
        </a:p>
      </dgm:t>
    </dgm:pt>
    <dgm:pt modelId="{22DC0A47-E328-4ED9-BBBA-4BA172967105}" type="pres">
      <dgm:prSet presAssocID="{D5932D21-DBC9-4265-82E6-F7442656D3C3}" presName="connSite1" presStyleCnt="0"/>
      <dgm:spPr/>
    </dgm:pt>
  </dgm:ptLst>
  <dgm:cxnLst>
    <dgm:cxn modelId="{49A3D38F-99E0-4ECB-B2DD-6017E35A24A3}" type="presOf" srcId="{3066F1EE-F29A-4A25-A43E-D90C7B6FFDD3}" destId="{504C581E-7156-49B8-91F4-18840D769A5B}" srcOrd="0" destOrd="0" presId="urn:microsoft.com/office/officeart/2005/8/layout/hProcess4"/>
    <dgm:cxn modelId="{72B43E39-A5F8-43EC-A124-089707582D58}" type="presOf" srcId="{38B30FA8-78A4-4FAD-8B9A-57928D117EE3}" destId="{9F53DF9E-B197-4E78-BC65-25A96109174E}" srcOrd="0" destOrd="0" presId="urn:microsoft.com/office/officeart/2005/8/layout/hProcess4"/>
    <dgm:cxn modelId="{A997A09B-0EE8-421B-8D2F-05E3E3636F18}" srcId="{38B30FA8-78A4-4FAD-8B9A-57928D117EE3}" destId="{FB542E21-2093-4726-97D0-A1138683870D}" srcOrd="0" destOrd="0" parTransId="{18758C82-F12D-4F39-9A33-43879D9FDA63}" sibTransId="{5FC199BC-9882-4124-BF40-922089F58E26}"/>
    <dgm:cxn modelId="{D9652340-D322-4033-AE09-3FEFB4B26CF5}" type="presOf" srcId="{D5932D21-DBC9-4265-82E6-F7442656D3C3}" destId="{B5C43EBE-45DB-42EF-B7ED-BDCC21B12D93}" srcOrd="0" destOrd="0" presId="urn:microsoft.com/office/officeart/2005/8/layout/hProcess4"/>
    <dgm:cxn modelId="{14E776FD-6F0C-4DF7-827E-778387E69F0E}" srcId="{3E1A44AF-9FC9-4E8C-8ADC-6A4052A9F23F}" destId="{8456B409-E593-4D9B-8457-1AEE3AB10827}" srcOrd="0" destOrd="0" parTransId="{C47571C7-4333-4EF9-848F-736B484D79B4}" sibTransId="{1ABE36D4-A0FE-4733-85F6-A309713C004F}"/>
    <dgm:cxn modelId="{D7CD2891-52F8-4BDA-B202-7967E3D7BB4E}" type="presOf" srcId="{3066F1EE-F29A-4A25-A43E-D90C7B6FFDD3}" destId="{732B64BF-B097-494B-95DA-9E25FD264161}" srcOrd="1" destOrd="0" presId="urn:microsoft.com/office/officeart/2005/8/layout/hProcess4"/>
    <dgm:cxn modelId="{618B11DA-C856-40E6-9006-F6F3B62030CB}" srcId="{3E1A44AF-9FC9-4E8C-8ADC-6A4052A9F23F}" destId="{D5932D21-DBC9-4265-82E6-F7442656D3C3}" srcOrd="2" destOrd="0" parTransId="{764DD4C4-6FC1-4EF2-B56B-60E091BA1E0D}" sibTransId="{9BACD264-3BBE-44AE-8913-C8922F946EE3}"/>
    <dgm:cxn modelId="{BAA68E10-18ED-4237-8FF4-EAFA7828526F}" srcId="{D5932D21-DBC9-4265-82E6-F7442656D3C3}" destId="{3066F1EE-F29A-4A25-A43E-D90C7B6FFDD3}" srcOrd="0" destOrd="0" parTransId="{DBD81872-7E07-4F61-AE67-4CBFAA29B8B5}" sibTransId="{647D0844-7696-4DDC-B421-FE4315B70107}"/>
    <dgm:cxn modelId="{C7DA5D8E-264D-4E4B-A05E-084ACB6CB88A}" type="presOf" srcId="{FB542E21-2093-4726-97D0-A1138683870D}" destId="{8638AB97-3340-4CEB-AEB5-C09E5B4B8BCC}" srcOrd="1" destOrd="0" presId="urn:microsoft.com/office/officeart/2005/8/layout/hProcess4"/>
    <dgm:cxn modelId="{2F2D1F51-097E-40F1-88E1-92F1721FEEA5}" type="presOf" srcId="{3E1A44AF-9FC9-4E8C-8ADC-6A4052A9F23F}" destId="{80454CA3-F71E-47D4-BF18-12584DC99C75}" srcOrd="0" destOrd="0" presId="urn:microsoft.com/office/officeart/2005/8/layout/hProcess4"/>
    <dgm:cxn modelId="{956B0B9E-3CE9-4DBF-B27D-F47C3B9E718A}" type="presOf" srcId="{E5EBC549-63D0-49BC-8664-69713A6AEB6F}" destId="{4B4AF400-20F8-49CE-A78D-45216C4EDDBA}" srcOrd="1" destOrd="0" presId="urn:microsoft.com/office/officeart/2005/8/layout/hProcess4"/>
    <dgm:cxn modelId="{0A77A06B-40C5-4954-8E3A-C0FD08AF8BFC}" type="presOf" srcId="{1D446E5D-B61F-4328-9644-F80E7CB445EC}" destId="{E9BA7658-402D-46C8-B3A5-781B4F703F48}" srcOrd="0" destOrd="0" presId="urn:microsoft.com/office/officeart/2005/8/layout/hProcess4"/>
    <dgm:cxn modelId="{268481E5-E6DB-4293-9844-3E63E353B87B}" srcId="{3E1A44AF-9FC9-4E8C-8ADC-6A4052A9F23F}" destId="{38B30FA8-78A4-4FAD-8B9A-57928D117EE3}" srcOrd="1" destOrd="0" parTransId="{E3447700-F052-4112-B49B-32878B487CF0}" sibTransId="{1D446E5D-B61F-4328-9644-F80E7CB445EC}"/>
    <dgm:cxn modelId="{D63D6F65-2E87-457B-BF56-1577DE1EBC19}" type="presOf" srcId="{E5EBC549-63D0-49BC-8664-69713A6AEB6F}" destId="{740005BC-C5C3-4861-824B-99F5A051B807}" srcOrd="0" destOrd="0" presId="urn:microsoft.com/office/officeart/2005/8/layout/hProcess4"/>
    <dgm:cxn modelId="{E3EFF16C-392E-496A-8243-7F99536BFC89}" type="presOf" srcId="{1ABE36D4-A0FE-4733-85F6-A309713C004F}" destId="{D50D84F8-95F6-4A7A-A7E5-24C23CA5072B}" srcOrd="0" destOrd="0" presId="urn:microsoft.com/office/officeart/2005/8/layout/hProcess4"/>
    <dgm:cxn modelId="{98AA8F2D-4119-42F4-A7B4-23300F3649C0}" type="presOf" srcId="{8456B409-E593-4D9B-8457-1AEE3AB10827}" destId="{7B2447B6-3CE8-4A6E-9F46-1B9B3011102D}" srcOrd="0" destOrd="0" presId="urn:microsoft.com/office/officeart/2005/8/layout/hProcess4"/>
    <dgm:cxn modelId="{0AF4B1C3-4313-4B30-B524-5F138707EB3D}" srcId="{8456B409-E593-4D9B-8457-1AEE3AB10827}" destId="{E5EBC549-63D0-49BC-8664-69713A6AEB6F}" srcOrd="0" destOrd="0" parTransId="{ECE2DC4A-20B0-42CE-92C1-571E8E88F854}" sibTransId="{7D48686F-28E8-4819-A66B-8A42BBD674D2}"/>
    <dgm:cxn modelId="{30369932-0E85-4022-A5ED-8AA7DF65599D}" type="presOf" srcId="{FB542E21-2093-4726-97D0-A1138683870D}" destId="{B8AD3297-81C7-4091-8A60-57155BBAF012}" srcOrd="0" destOrd="0" presId="urn:microsoft.com/office/officeart/2005/8/layout/hProcess4"/>
    <dgm:cxn modelId="{B22C8946-7140-4BD1-8C26-B82487342D26}" type="presParOf" srcId="{80454CA3-F71E-47D4-BF18-12584DC99C75}" destId="{AC4ED2C0-264F-4526-8A98-6F38A1DB9CDF}" srcOrd="0" destOrd="0" presId="urn:microsoft.com/office/officeart/2005/8/layout/hProcess4"/>
    <dgm:cxn modelId="{7544E3E4-D020-4364-8D38-3101CED614B3}" type="presParOf" srcId="{80454CA3-F71E-47D4-BF18-12584DC99C75}" destId="{F7015C9C-1A4D-4491-843F-BD88E5650E20}" srcOrd="1" destOrd="0" presId="urn:microsoft.com/office/officeart/2005/8/layout/hProcess4"/>
    <dgm:cxn modelId="{545629ED-E09E-41E1-9A60-A30D0A9E8F09}" type="presParOf" srcId="{80454CA3-F71E-47D4-BF18-12584DC99C75}" destId="{F5626867-AC1E-4F26-A727-10D82B5BA72D}" srcOrd="2" destOrd="0" presId="urn:microsoft.com/office/officeart/2005/8/layout/hProcess4"/>
    <dgm:cxn modelId="{7A37FFB5-A05E-410B-8883-9FC6459E8D6C}" type="presParOf" srcId="{F5626867-AC1E-4F26-A727-10D82B5BA72D}" destId="{26D67B0E-B531-4074-8071-396F6324D401}" srcOrd="0" destOrd="0" presId="urn:microsoft.com/office/officeart/2005/8/layout/hProcess4"/>
    <dgm:cxn modelId="{CE6189BE-5B72-46A1-97E0-D9D61E629CA9}" type="presParOf" srcId="{26D67B0E-B531-4074-8071-396F6324D401}" destId="{0F1AB3FC-DF22-49DF-B6AF-1ACD66B1A48E}" srcOrd="0" destOrd="0" presId="urn:microsoft.com/office/officeart/2005/8/layout/hProcess4"/>
    <dgm:cxn modelId="{BC8A7267-574C-47B4-BA8F-2FB0B7ABA724}" type="presParOf" srcId="{26D67B0E-B531-4074-8071-396F6324D401}" destId="{740005BC-C5C3-4861-824B-99F5A051B807}" srcOrd="1" destOrd="0" presId="urn:microsoft.com/office/officeart/2005/8/layout/hProcess4"/>
    <dgm:cxn modelId="{C33104A5-832C-4E13-94CD-60FA9042050B}" type="presParOf" srcId="{26D67B0E-B531-4074-8071-396F6324D401}" destId="{4B4AF400-20F8-49CE-A78D-45216C4EDDBA}" srcOrd="2" destOrd="0" presId="urn:microsoft.com/office/officeart/2005/8/layout/hProcess4"/>
    <dgm:cxn modelId="{088BA143-DE2A-4AB8-85E8-38642A2F0707}" type="presParOf" srcId="{26D67B0E-B531-4074-8071-396F6324D401}" destId="{7B2447B6-3CE8-4A6E-9F46-1B9B3011102D}" srcOrd="3" destOrd="0" presId="urn:microsoft.com/office/officeart/2005/8/layout/hProcess4"/>
    <dgm:cxn modelId="{FF7ED0F1-D645-4A34-81CD-AD2CDB162D3B}" type="presParOf" srcId="{26D67B0E-B531-4074-8071-396F6324D401}" destId="{8014469F-09AA-4EE2-B3B9-B73361A7C862}" srcOrd="4" destOrd="0" presId="urn:microsoft.com/office/officeart/2005/8/layout/hProcess4"/>
    <dgm:cxn modelId="{F9EE03CF-DA7C-4436-B87F-560824699E0B}" type="presParOf" srcId="{F5626867-AC1E-4F26-A727-10D82B5BA72D}" destId="{D50D84F8-95F6-4A7A-A7E5-24C23CA5072B}" srcOrd="1" destOrd="0" presId="urn:microsoft.com/office/officeart/2005/8/layout/hProcess4"/>
    <dgm:cxn modelId="{6DA8AB67-2E20-4AAD-AFEC-5C3D37E1228D}" type="presParOf" srcId="{F5626867-AC1E-4F26-A727-10D82B5BA72D}" destId="{F3ABB7E4-6517-479D-AE8E-C4CED1A4B32F}" srcOrd="2" destOrd="0" presId="urn:microsoft.com/office/officeart/2005/8/layout/hProcess4"/>
    <dgm:cxn modelId="{33539548-F7EB-4CAC-9F4A-C1F582F8554B}" type="presParOf" srcId="{F3ABB7E4-6517-479D-AE8E-C4CED1A4B32F}" destId="{2FBB6317-F788-4ED2-B658-0E96CAC4672A}" srcOrd="0" destOrd="0" presId="urn:microsoft.com/office/officeart/2005/8/layout/hProcess4"/>
    <dgm:cxn modelId="{5509F92B-EB38-46A2-A374-AD691B6E9B25}" type="presParOf" srcId="{F3ABB7E4-6517-479D-AE8E-C4CED1A4B32F}" destId="{B8AD3297-81C7-4091-8A60-57155BBAF012}" srcOrd="1" destOrd="0" presId="urn:microsoft.com/office/officeart/2005/8/layout/hProcess4"/>
    <dgm:cxn modelId="{6B2535EE-2332-4FC4-BEBC-E16367AFFEDD}" type="presParOf" srcId="{F3ABB7E4-6517-479D-AE8E-C4CED1A4B32F}" destId="{8638AB97-3340-4CEB-AEB5-C09E5B4B8BCC}" srcOrd="2" destOrd="0" presId="urn:microsoft.com/office/officeart/2005/8/layout/hProcess4"/>
    <dgm:cxn modelId="{7721BCD5-B268-4CBB-9EB7-C59DC8AAA41A}" type="presParOf" srcId="{F3ABB7E4-6517-479D-AE8E-C4CED1A4B32F}" destId="{9F53DF9E-B197-4E78-BC65-25A96109174E}" srcOrd="3" destOrd="0" presId="urn:microsoft.com/office/officeart/2005/8/layout/hProcess4"/>
    <dgm:cxn modelId="{966D48CF-8657-4577-9F96-4A9E02C57281}" type="presParOf" srcId="{F3ABB7E4-6517-479D-AE8E-C4CED1A4B32F}" destId="{7F66C6CC-7B97-4D23-A7B9-7A3A29C3DD32}" srcOrd="4" destOrd="0" presId="urn:microsoft.com/office/officeart/2005/8/layout/hProcess4"/>
    <dgm:cxn modelId="{D3662C39-D449-4CAA-96BA-709A13475F7F}" type="presParOf" srcId="{F5626867-AC1E-4F26-A727-10D82B5BA72D}" destId="{E9BA7658-402D-46C8-B3A5-781B4F703F48}" srcOrd="3" destOrd="0" presId="urn:microsoft.com/office/officeart/2005/8/layout/hProcess4"/>
    <dgm:cxn modelId="{97C21A14-EE6B-4B5D-A21A-EC31854A796B}" type="presParOf" srcId="{F5626867-AC1E-4F26-A727-10D82B5BA72D}" destId="{7C8B508F-F889-4814-A4C1-317F20D545CB}" srcOrd="4" destOrd="0" presId="urn:microsoft.com/office/officeart/2005/8/layout/hProcess4"/>
    <dgm:cxn modelId="{167313C8-3267-4AE9-AC6F-C96B8C426DDD}" type="presParOf" srcId="{7C8B508F-F889-4814-A4C1-317F20D545CB}" destId="{1A75B3F4-3B7B-4AE6-8192-B582A73048D8}" srcOrd="0" destOrd="0" presId="urn:microsoft.com/office/officeart/2005/8/layout/hProcess4"/>
    <dgm:cxn modelId="{F9A3EB86-B4A1-450C-8D26-3A3D1131AECD}" type="presParOf" srcId="{7C8B508F-F889-4814-A4C1-317F20D545CB}" destId="{504C581E-7156-49B8-91F4-18840D769A5B}" srcOrd="1" destOrd="0" presId="urn:microsoft.com/office/officeart/2005/8/layout/hProcess4"/>
    <dgm:cxn modelId="{5E69EB2A-B20C-4289-870D-38316A4C58FA}" type="presParOf" srcId="{7C8B508F-F889-4814-A4C1-317F20D545CB}" destId="{732B64BF-B097-494B-95DA-9E25FD264161}" srcOrd="2" destOrd="0" presId="urn:microsoft.com/office/officeart/2005/8/layout/hProcess4"/>
    <dgm:cxn modelId="{60276348-37AB-452E-B5B3-138875AEDF98}" type="presParOf" srcId="{7C8B508F-F889-4814-A4C1-317F20D545CB}" destId="{B5C43EBE-45DB-42EF-B7ED-BDCC21B12D93}" srcOrd="3" destOrd="0" presId="urn:microsoft.com/office/officeart/2005/8/layout/hProcess4"/>
    <dgm:cxn modelId="{168EB169-7E5D-4B25-BE28-F4AACDA2BA63}" type="presParOf" srcId="{7C8B508F-F889-4814-A4C1-317F20D545CB}" destId="{22DC0A47-E328-4ED9-BBBA-4BA172967105}" srcOrd="4" destOrd="0" presId="urn:microsoft.com/office/officeart/2005/8/layout/hProcess4"/>
  </dgm:cxnLst>
  <dgm:bg/>
  <dgm:whole/>
  <dgm:extLst>
    <a:ext uri="http://schemas.microsoft.com/office/drawing/2008/diagram">
      <dsp:dataModelExt xmlns:dsp="http://schemas.microsoft.com/office/drawing/2008/diagram" xmlns="" relId="rId50"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ACD46AF3-A735-471A-85A4-376CC85111CF}"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ru-RU"/>
        </a:p>
      </dgm:t>
    </dgm:pt>
    <dgm:pt modelId="{0C613A3B-9E76-4FD6-B3D0-CA8242538AE9}">
      <dgm:prSet phldrT="[Текст]"/>
      <dgm:spPr/>
      <dgm:t>
        <a:bodyPr/>
        <a:lstStyle/>
        <a:p>
          <a:r>
            <a:rPr lang="ru-RU" dirty="0" smtClean="0">
              <a:latin typeface="Times New Roman" pitchFamily="18" charset="0"/>
              <a:cs typeface="Times New Roman" pitchFamily="18" charset="0"/>
            </a:rPr>
            <a:t>Данные баз </a:t>
          </a:r>
          <a:r>
            <a:rPr lang="en-US" dirty="0" smtClean="0">
              <a:latin typeface="Times New Roman" pitchFamily="18" charset="0"/>
              <a:cs typeface="Times New Roman" pitchFamily="18" charset="0"/>
            </a:rPr>
            <a:t>FIRA PRO, </a:t>
          </a:r>
          <a:r>
            <a:rPr lang="ru-RU" dirty="0" err="1" smtClean="0">
              <a:latin typeface="Times New Roman" pitchFamily="18" charset="0"/>
              <a:cs typeface="Times New Roman" pitchFamily="18" charset="0"/>
            </a:rPr>
            <a:t>Спарк-Интерфакс</a:t>
          </a:r>
          <a:endParaRPr lang="ru-RU" dirty="0">
            <a:latin typeface="Times New Roman" pitchFamily="18" charset="0"/>
            <a:cs typeface="Times New Roman" pitchFamily="18" charset="0"/>
          </a:endParaRPr>
        </a:p>
      </dgm:t>
    </dgm:pt>
    <dgm:pt modelId="{B9E91402-9F91-4C7E-A060-28D6EDEC1610}" type="parTrans" cxnId="{695CE1EB-1A36-459F-A60C-F6A6A0018DA9}">
      <dgm:prSet/>
      <dgm:spPr/>
      <dgm:t>
        <a:bodyPr/>
        <a:lstStyle/>
        <a:p>
          <a:endParaRPr lang="ru-RU"/>
        </a:p>
      </dgm:t>
    </dgm:pt>
    <dgm:pt modelId="{7FDA1738-7BAB-4709-9A47-435346B6F900}" type="sibTrans" cxnId="{695CE1EB-1A36-459F-A60C-F6A6A0018DA9}">
      <dgm:prSet/>
      <dgm:spPr/>
      <dgm:t>
        <a:bodyPr/>
        <a:lstStyle/>
        <a:p>
          <a:endParaRPr lang="ru-RU"/>
        </a:p>
      </dgm:t>
    </dgm:pt>
    <dgm:pt modelId="{4AB0B4D5-8D1B-47C5-827E-71E091F63FC7}">
      <dgm:prSet phldrT="[Текст]"/>
      <dgm:spPr/>
      <dgm:t>
        <a:bodyPr/>
        <a:lstStyle/>
        <a:p>
          <a:r>
            <a:rPr lang="ru-RU" dirty="0" smtClean="0">
              <a:latin typeface="Times New Roman" pitchFamily="18" charset="0"/>
              <a:cs typeface="Times New Roman" pitchFamily="18" charset="0"/>
            </a:rPr>
            <a:t>Информация по торгуемым </a:t>
          </a:r>
          <a:r>
            <a:rPr lang="ru-RU" dirty="0" err="1" smtClean="0">
              <a:latin typeface="Times New Roman" pitchFamily="18" charset="0"/>
              <a:cs typeface="Times New Roman" pitchFamily="18" charset="0"/>
            </a:rPr>
            <a:t>медиакомпаниям</a:t>
          </a:r>
          <a:r>
            <a:rPr lang="ru-RU" dirty="0" smtClean="0">
              <a:latin typeface="Times New Roman" pitchFamily="18" charset="0"/>
              <a:cs typeface="Times New Roman" pitchFamily="18" charset="0"/>
            </a:rPr>
            <a:t>: СТС </a:t>
          </a:r>
          <a:r>
            <a:rPr lang="ru-RU" dirty="0" err="1" smtClean="0">
              <a:latin typeface="Times New Roman" pitchFamily="18" charset="0"/>
              <a:cs typeface="Times New Roman" pitchFamily="18" charset="0"/>
            </a:rPr>
            <a:t>Медиа</a:t>
          </a:r>
          <a:r>
            <a:rPr lang="ru-RU" dirty="0" smtClean="0">
              <a:latin typeface="Times New Roman" pitchFamily="18" charset="0"/>
              <a:cs typeface="Times New Roman" pitchFamily="18" charset="0"/>
            </a:rPr>
            <a:t>, </a:t>
          </a:r>
          <a:r>
            <a:rPr lang="en-US" dirty="0" smtClean="0">
              <a:latin typeface="Times New Roman" pitchFamily="18" charset="0"/>
              <a:cs typeface="Times New Roman" pitchFamily="18" charset="0"/>
            </a:rPr>
            <a:t>Mail.ru Group</a:t>
          </a:r>
          <a:r>
            <a:rPr lang="ru-RU" dirty="0" smtClean="0">
              <a:latin typeface="Times New Roman" pitchFamily="18" charset="0"/>
              <a:cs typeface="Times New Roman" pitchFamily="18" charset="0"/>
            </a:rPr>
            <a:t>, </a:t>
          </a:r>
          <a:r>
            <a:rPr lang="ru-RU" dirty="0" err="1" smtClean="0">
              <a:latin typeface="Times New Roman" pitchFamily="18" charset="0"/>
              <a:cs typeface="Times New Roman" pitchFamily="18" charset="0"/>
            </a:rPr>
            <a:t>РБК-информационные</a:t>
          </a:r>
          <a:r>
            <a:rPr lang="ru-RU" dirty="0" smtClean="0">
              <a:latin typeface="Times New Roman" pitchFamily="18" charset="0"/>
              <a:cs typeface="Times New Roman" pitchFamily="18" charset="0"/>
            </a:rPr>
            <a:t> системы с 2010 по 2012 гг. </a:t>
          </a:r>
          <a:endParaRPr lang="ru-RU" dirty="0">
            <a:latin typeface="Times New Roman" pitchFamily="18" charset="0"/>
            <a:cs typeface="Times New Roman" pitchFamily="18" charset="0"/>
          </a:endParaRPr>
        </a:p>
      </dgm:t>
    </dgm:pt>
    <dgm:pt modelId="{578548E1-FF1F-484C-8A15-0FE63A1B5B3A}" type="parTrans" cxnId="{9F95CEEB-AE97-4EAE-8A3B-9D49FCB57A73}">
      <dgm:prSet/>
      <dgm:spPr/>
      <dgm:t>
        <a:bodyPr/>
        <a:lstStyle/>
        <a:p>
          <a:endParaRPr lang="ru-RU"/>
        </a:p>
      </dgm:t>
    </dgm:pt>
    <dgm:pt modelId="{84C1C81F-4C37-453F-915B-2AD5A4065AAD}" type="sibTrans" cxnId="{9F95CEEB-AE97-4EAE-8A3B-9D49FCB57A73}">
      <dgm:prSet/>
      <dgm:spPr/>
      <dgm:t>
        <a:bodyPr/>
        <a:lstStyle/>
        <a:p>
          <a:endParaRPr lang="ru-RU"/>
        </a:p>
      </dgm:t>
    </dgm:pt>
    <dgm:pt modelId="{5176277E-06C6-4412-966B-B6CFA039CDC4}">
      <dgm:prSet phldrT="[Текст]"/>
      <dgm:spPr/>
      <dgm:t>
        <a:bodyPr/>
        <a:lstStyle/>
        <a:p>
          <a:r>
            <a:rPr lang="ru-RU" dirty="0" smtClean="0">
              <a:latin typeface="Times New Roman" pitchFamily="18" charset="0"/>
              <a:cs typeface="Times New Roman" pitchFamily="18" charset="0"/>
            </a:rPr>
            <a:t>Биржевые данные</a:t>
          </a:r>
          <a:endParaRPr lang="ru-RU" dirty="0">
            <a:latin typeface="Times New Roman" pitchFamily="18" charset="0"/>
            <a:cs typeface="Times New Roman" pitchFamily="18" charset="0"/>
          </a:endParaRPr>
        </a:p>
      </dgm:t>
    </dgm:pt>
    <dgm:pt modelId="{5B45FCE8-F00A-485C-8378-4BEA40780339}" type="parTrans" cxnId="{02A33EF1-9AAF-4219-ACD5-5168632525EE}">
      <dgm:prSet/>
      <dgm:spPr/>
      <dgm:t>
        <a:bodyPr/>
        <a:lstStyle/>
        <a:p>
          <a:endParaRPr lang="ru-RU"/>
        </a:p>
      </dgm:t>
    </dgm:pt>
    <dgm:pt modelId="{81AA1477-1C21-4938-9773-3E2AAEDEDE30}" type="sibTrans" cxnId="{02A33EF1-9AAF-4219-ACD5-5168632525EE}">
      <dgm:prSet/>
      <dgm:spPr/>
      <dgm:t>
        <a:bodyPr/>
        <a:lstStyle/>
        <a:p>
          <a:endParaRPr lang="ru-RU"/>
        </a:p>
      </dgm:t>
    </dgm:pt>
    <dgm:pt modelId="{7BC32D29-ECB6-4EE5-8476-95A8A5C3AD86}">
      <dgm:prSet phldrT="[Текст]"/>
      <dgm:spPr/>
      <dgm:t>
        <a:bodyPr/>
        <a:lstStyle/>
        <a:p>
          <a:r>
            <a:rPr lang="ru-RU" dirty="0" smtClean="0">
              <a:latin typeface="Times New Roman" pitchFamily="18" charset="0"/>
              <a:cs typeface="Times New Roman" pitchFamily="18" charset="0"/>
            </a:rPr>
            <a:t>Информация по котировкам акции с </a:t>
          </a:r>
          <a:r>
            <a:rPr lang="en-US" dirty="0" smtClean="0">
              <a:latin typeface="Times New Roman" pitchFamily="18" charset="0"/>
              <a:cs typeface="Times New Roman" pitchFamily="18" charset="0"/>
            </a:rPr>
            <a:t>NASDAQ, </a:t>
          </a:r>
          <a:r>
            <a:rPr lang="en-US" b="0" i="0" dirty="0" smtClean="0">
              <a:latin typeface="Times New Roman" pitchFamily="18" charset="0"/>
              <a:cs typeface="Times New Roman" pitchFamily="18" charset="0"/>
            </a:rPr>
            <a:t>London Stock Exchange </a:t>
          </a:r>
          <a:r>
            <a:rPr lang="ru-RU" b="0" i="0" dirty="0" smtClean="0">
              <a:latin typeface="Times New Roman" pitchFamily="18" charset="0"/>
              <a:cs typeface="Times New Roman" pitchFamily="18" charset="0"/>
            </a:rPr>
            <a:t>и ММВБ-РТС с 2010 по 2012 гг.</a:t>
          </a:r>
          <a:endParaRPr lang="ru-RU" b="0" dirty="0">
            <a:latin typeface="Times New Roman" pitchFamily="18" charset="0"/>
            <a:cs typeface="Times New Roman" pitchFamily="18" charset="0"/>
          </a:endParaRPr>
        </a:p>
      </dgm:t>
    </dgm:pt>
    <dgm:pt modelId="{04D406CB-C240-405C-8C4A-093FB939235A}" type="parTrans" cxnId="{D0051A18-F6CB-49DA-9683-7C0FAC0C48E6}">
      <dgm:prSet/>
      <dgm:spPr/>
      <dgm:t>
        <a:bodyPr/>
        <a:lstStyle/>
        <a:p>
          <a:endParaRPr lang="ru-RU"/>
        </a:p>
      </dgm:t>
    </dgm:pt>
    <dgm:pt modelId="{8F5F7048-FDE7-4083-8AF8-898949DD8823}" type="sibTrans" cxnId="{D0051A18-F6CB-49DA-9683-7C0FAC0C48E6}">
      <dgm:prSet/>
      <dgm:spPr/>
      <dgm:t>
        <a:bodyPr/>
        <a:lstStyle/>
        <a:p>
          <a:endParaRPr lang="ru-RU"/>
        </a:p>
      </dgm:t>
    </dgm:pt>
    <dgm:pt modelId="{0F4C30B3-C8B4-451D-827A-05F69231F583}">
      <dgm:prSet/>
      <dgm:spPr/>
      <dgm:t>
        <a:bodyPr/>
        <a:lstStyle/>
        <a:p>
          <a:r>
            <a:rPr lang="ru-RU" dirty="0" smtClean="0">
              <a:latin typeface="Times New Roman" pitchFamily="18" charset="0"/>
              <a:cs typeface="Times New Roman" pitchFamily="18" charset="0"/>
            </a:rPr>
            <a:t>Количественные данные на основе форм отчетности</a:t>
          </a:r>
          <a:endParaRPr lang="ru-RU" dirty="0">
            <a:latin typeface="Times New Roman" pitchFamily="18" charset="0"/>
            <a:cs typeface="Times New Roman" pitchFamily="18" charset="0"/>
          </a:endParaRPr>
        </a:p>
      </dgm:t>
    </dgm:pt>
    <dgm:pt modelId="{FD741430-0D97-4D87-8A69-1DB7B9FB1A72}" type="parTrans" cxnId="{69803BFC-CE28-443F-8741-1B8970B51ADA}">
      <dgm:prSet/>
      <dgm:spPr/>
      <dgm:t>
        <a:bodyPr/>
        <a:lstStyle/>
        <a:p>
          <a:endParaRPr lang="ru-RU"/>
        </a:p>
      </dgm:t>
    </dgm:pt>
    <dgm:pt modelId="{87311C4C-3262-4ACE-AF9A-0A7871D62924}" type="sibTrans" cxnId="{69803BFC-CE28-443F-8741-1B8970B51ADA}">
      <dgm:prSet/>
      <dgm:spPr/>
      <dgm:t>
        <a:bodyPr/>
        <a:lstStyle/>
        <a:p>
          <a:endParaRPr lang="ru-RU"/>
        </a:p>
      </dgm:t>
    </dgm:pt>
    <dgm:pt modelId="{0A156D19-8B85-4FDC-BD50-365213699001}">
      <dgm:prSet/>
      <dgm:spPr/>
      <dgm:t>
        <a:bodyPr/>
        <a:lstStyle/>
        <a:p>
          <a:r>
            <a:rPr lang="ru-RU" dirty="0" smtClean="0">
              <a:latin typeface="Times New Roman" pitchFamily="18" charset="0"/>
              <a:cs typeface="Times New Roman" pitchFamily="18" charset="0"/>
            </a:rPr>
            <a:t>Общая информация</a:t>
          </a:r>
          <a:endParaRPr lang="ru-RU" dirty="0">
            <a:latin typeface="Times New Roman" pitchFamily="18" charset="0"/>
            <a:cs typeface="Times New Roman" pitchFamily="18" charset="0"/>
          </a:endParaRPr>
        </a:p>
      </dgm:t>
    </dgm:pt>
    <dgm:pt modelId="{025219C9-1291-4043-A35B-9469CB2D508B}" type="parTrans" cxnId="{C3122084-B514-4280-9717-5200AB80D2BA}">
      <dgm:prSet/>
      <dgm:spPr/>
      <dgm:t>
        <a:bodyPr/>
        <a:lstStyle/>
        <a:p>
          <a:endParaRPr lang="ru-RU"/>
        </a:p>
      </dgm:t>
    </dgm:pt>
    <dgm:pt modelId="{3F5613EE-98D3-4B99-8AD4-D58A02C918A3}" type="sibTrans" cxnId="{C3122084-B514-4280-9717-5200AB80D2BA}">
      <dgm:prSet/>
      <dgm:spPr/>
      <dgm:t>
        <a:bodyPr/>
        <a:lstStyle/>
        <a:p>
          <a:endParaRPr lang="ru-RU"/>
        </a:p>
      </dgm:t>
    </dgm:pt>
    <dgm:pt modelId="{84ED8A4B-5D54-4425-B8D6-E2ED05FB5278}">
      <dgm:prSet/>
      <dgm:spPr/>
      <dgm:t>
        <a:bodyPr/>
        <a:lstStyle/>
        <a:p>
          <a:r>
            <a:rPr lang="ru-RU" dirty="0" smtClean="0">
              <a:latin typeface="Times New Roman" pitchFamily="18" charset="0"/>
              <a:cs typeface="Times New Roman" pitchFamily="18" charset="0"/>
            </a:rPr>
            <a:t>Финансовая отчетность</a:t>
          </a:r>
          <a:endParaRPr lang="ru-RU" dirty="0">
            <a:latin typeface="Times New Roman" pitchFamily="18" charset="0"/>
            <a:cs typeface="Times New Roman" pitchFamily="18" charset="0"/>
          </a:endParaRPr>
        </a:p>
      </dgm:t>
    </dgm:pt>
    <dgm:pt modelId="{9FFF7DD1-CF2F-40F6-814C-42402CA63904}" type="parTrans" cxnId="{BAA450F9-E305-4C22-BEE6-1AA684C1DCCD}">
      <dgm:prSet/>
      <dgm:spPr/>
      <dgm:t>
        <a:bodyPr/>
        <a:lstStyle/>
        <a:p>
          <a:endParaRPr lang="ru-RU"/>
        </a:p>
      </dgm:t>
    </dgm:pt>
    <dgm:pt modelId="{911DB1DC-8EDF-4239-B486-D4ACBCFB020F}" type="sibTrans" cxnId="{BAA450F9-E305-4C22-BEE6-1AA684C1DCCD}">
      <dgm:prSet/>
      <dgm:spPr/>
      <dgm:t>
        <a:bodyPr/>
        <a:lstStyle/>
        <a:p>
          <a:endParaRPr lang="ru-RU"/>
        </a:p>
      </dgm:t>
    </dgm:pt>
    <dgm:pt modelId="{25084E3D-DC97-4141-B7C8-EE6199E10F35}">
      <dgm:prSet/>
      <dgm:spPr/>
      <dgm:t>
        <a:bodyPr/>
        <a:lstStyle/>
        <a:p>
          <a:r>
            <a:rPr lang="ru-RU" dirty="0" smtClean="0">
              <a:latin typeface="Times New Roman" pitchFamily="18" charset="0"/>
              <a:cs typeface="Times New Roman" pitchFamily="18" charset="0"/>
            </a:rPr>
            <a:t>Статистическая информация</a:t>
          </a:r>
          <a:endParaRPr lang="ru-RU" dirty="0">
            <a:latin typeface="Times New Roman" pitchFamily="18" charset="0"/>
            <a:cs typeface="Times New Roman" pitchFamily="18" charset="0"/>
          </a:endParaRPr>
        </a:p>
      </dgm:t>
    </dgm:pt>
    <dgm:pt modelId="{4B484D97-E8DE-4DDD-9ADA-96EE70C11AB2}" type="parTrans" cxnId="{B2E15BCA-DBB5-4582-B1D6-B94306736211}">
      <dgm:prSet/>
      <dgm:spPr/>
      <dgm:t>
        <a:bodyPr/>
        <a:lstStyle/>
        <a:p>
          <a:endParaRPr lang="ru-RU"/>
        </a:p>
      </dgm:t>
    </dgm:pt>
    <dgm:pt modelId="{B0AF5FFC-EAC0-4049-BB57-E990BFAB4849}" type="sibTrans" cxnId="{B2E15BCA-DBB5-4582-B1D6-B94306736211}">
      <dgm:prSet/>
      <dgm:spPr/>
      <dgm:t>
        <a:bodyPr/>
        <a:lstStyle/>
        <a:p>
          <a:endParaRPr lang="ru-RU"/>
        </a:p>
      </dgm:t>
    </dgm:pt>
    <dgm:pt modelId="{0037B4BE-0F05-47A4-9604-FD6F2C7D6DD3}">
      <dgm:prSet/>
      <dgm:spPr/>
      <dgm:t>
        <a:bodyPr/>
        <a:lstStyle/>
        <a:p>
          <a:r>
            <a:rPr lang="ru-RU" dirty="0" smtClean="0">
              <a:latin typeface="Times New Roman" pitchFamily="18" charset="0"/>
              <a:cs typeface="Times New Roman" pitchFamily="18" charset="0"/>
            </a:rPr>
            <a:t>Качественные данные на основе анализа открытой информации</a:t>
          </a:r>
          <a:endParaRPr lang="ru-RU" dirty="0">
            <a:latin typeface="Times New Roman" pitchFamily="18" charset="0"/>
            <a:cs typeface="Times New Roman" pitchFamily="18" charset="0"/>
          </a:endParaRPr>
        </a:p>
      </dgm:t>
    </dgm:pt>
    <dgm:pt modelId="{06674FDF-03BC-4262-9019-2A90423872CA}" type="parTrans" cxnId="{87DD953C-C09E-4CAD-A31B-413712C50152}">
      <dgm:prSet/>
      <dgm:spPr/>
      <dgm:t>
        <a:bodyPr/>
        <a:lstStyle/>
        <a:p>
          <a:endParaRPr lang="ru-RU"/>
        </a:p>
      </dgm:t>
    </dgm:pt>
    <dgm:pt modelId="{3EA5E1DE-F73E-42CF-886E-D6D5A961887F}" type="sibTrans" cxnId="{87DD953C-C09E-4CAD-A31B-413712C50152}">
      <dgm:prSet/>
      <dgm:spPr/>
      <dgm:t>
        <a:bodyPr/>
        <a:lstStyle/>
        <a:p>
          <a:endParaRPr lang="ru-RU"/>
        </a:p>
      </dgm:t>
    </dgm:pt>
    <dgm:pt modelId="{A384F7E7-014A-43EC-BDD9-594C919EC783}">
      <dgm:prSet/>
      <dgm:spPr/>
      <dgm:t>
        <a:bodyPr/>
        <a:lstStyle/>
        <a:p>
          <a:r>
            <a:rPr lang="ru-RU" dirty="0" smtClean="0">
              <a:latin typeface="Times New Roman" pitchFamily="18" charset="0"/>
              <a:cs typeface="Times New Roman" pitchFamily="18" charset="0"/>
            </a:rPr>
            <a:t>Официальные сайты компаний</a:t>
          </a:r>
          <a:endParaRPr lang="ru-RU" dirty="0">
            <a:latin typeface="Times New Roman" pitchFamily="18" charset="0"/>
            <a:cs typeface="Times New Roman" pitchFamily="18" charset="0"/>
          </a:endParaRPr>
        </a:p>
      </dgm:t>
    </dgm:pt>
    <dgm:pt modelId="{FF190C51-5890-4927-9BBD-8B003879FA0C}" type="parTrans" cxnId="{219D9AF7-BD6B-4A62-B52F-34D72EE8DA5D}">
      <dgm:prSet/>
      <dgm:spPr/>
      <dgm:t>
        <a:bodyPr/>
        <a:lstStyle/>
        <a:p>
          <a:endParaRPr lang="ru-RU"/>
        </a:p>
      </dgm:t>
    </dgm:pt>
    <dgm:pt modelId="{CA52917F-1470-4C21-A4F6-51AF0EC4BD5F}" type="sibTrans" cxnId="{219D9AF7-BD6B-4A62-B52F-34D72EE8DA5D}">
      <dgm:prSet/>
      <dgm:spPr/>
      <dgm:t>
        <a:bodyPr/>
        <a:lstStyle/>
        <a:p>
          <a:endParaRPr lang="ru-RU"/>
        </a:p>
      </dgm:t>
    </dgm:pt>
    <dgm:pt modelId="{54240C9B-3DD3-4890-B9E8-B74977C0C7B7}">
      <dgm:prSet/>
      <dgm:spPr/>
      <dgm:t>
        <a:bodyPr/>
        <a:lstStyle/>
        <a:p>
          <a:r>
            <a:rPr lang="ru-RU" dirty="0" smtClean="0">
              <a:latin typeface="Times New Roman" pitchFamily="18" charset="0"/>
              <a:cs typeface="Times New Roman" pitchFamily="18" charset="0"/>
            </a:rPr>
            <a:t>Рейтинговые </a:t>
          </a:r>
          <a:r>
            <a:rPr lang="ru-RU" dirty="0" err="1" smtClean="0">
              <a:latin typeface="Times New Roman" pitchFamily="18" charset="0"/>
              <a:cs typeface="Times New Roman" pitchFamily="18" charset="0"/>
            </a:rPr>
            <a:t>агенства</a:t>
          </a:r>
          <a:endParaRPr lang="ru-RU" dirty="0">
            <a:latin typeface="Times New Roman" pitchFamily="18" charset="0"/>
            <a:cs typeface="Times New Roman" pitchFamily="18" charset="0"/>
          </a:endParaRPr>
        </a:p>
      </dgm:t>
    </dgm:pt>
    <dgm:pt modelId="{1CB5EC2C-819A-4B1D-AD31-8D7F0587B4FA}" type="parTrans" cxnId="{AC63F755-7BF0-40C9-ACA1-8B445B41D2A7}">
      <dgm:prSet/>
      <dgm:spPr/>
      <dgm:t>
        <a:bodyPr/>
        <a:lstStyle/>
        <a:p>
          <a:endParaRPr lang="ru-RU"/>
        </a:p>
      </dgm:t>
    </dgm:pt>
    <dgm:pt modelId="{234F6766-AAFE-47F8-9E3B-D36DA7794A01}" type="sibTrans" cxnId="{AC63F755-7BF0-40C9-ACA1-8B445B41D2A7}">
      <dgm:prSet/>
      <dgm:spPr/>
      <dgm:t>
        <a:bodyPr/>
        <a:lstStyle/>
        <a:p>
          <a:endParaRPr lang="ru-RU"/>
        </a:p>
      </dgm:t>
    </dgm:pt>
    <dgm:pt modelId="{5D82581E-4423-4AD9-B618-054850ED411B}" type="pres">
      <dgm:prSet presAssocID="{ACD46AF3-A735-471A-85A4-376CC85111CF}" presName="linear" presStyleCnt="0">
        <dgm:presLayoutVars>
          <dgm:animLvl val="lvl"/>
          <dgm:resizeHandles val="exact"/>
        </dgm:presLayoutVars>
      </dgm:prSet>
      <dgm:spPr/>
      <dgm:t>
        <a:bodyPr/>
        <a:lstStyle/>
        <a:p>
          <a:endParaRPr lang="ru-RU"/>
        </a:p>
      </dgm:t>
    </dgm:pt>
    <dgm:pt modelId="{FA49B431-CA34-49A5-813A-FF2E99CE7817}" type="pres">
      <dgm:prSet presAssocID="{0C613A3B-9E76-4FD6-B3D0-CA8242538AE9}" presName="parentText" presStyleLbl="node1" presStyleIdx="0" presStyleCnt="4">
        <dgm:presLayoutVars>
          <dgm:chMax val="0"/>
          <dgm:bulletEnabled val="1"/>
        </dgm:presLayoutVars>
      </dgm:prSet>
      <dgm:spPr/>
      <dgm:t>
        <a:bodyPr/>
        <a:lstStyle/>
        <a:p>
          <a:endParaRPr lang="ru-RU"/>
        </a:p>
      </dgm:t>
    </dgm:pt>
    <dgm:pt modelId="{D9CA38BA-B7E4-41B6-8054-FEB151D6D7DD}" type="pres">
      <dgm:prSet presAssocID="{0C613A3B-9E76-4FD6-B3D0-CA8242538AE9}" presName="childText" presStyleLbl="revTx" presStyleIdx="0" presStyleCnt="4">
        <dgm:presLayoutVars>
          <dgm:bulletEnabled val="1"/>
        </dgm:presLayoutVars>
      </dgm:prSet>
      <dgm:spPr/>
      <dgm:t>
        <a:bodyPr/>
        <a:lstStyle/>
        <a:p>
          <a:endParaRPr lang="ru-RU"/>
        </a:p>
      </dgm:t>
    </dgm:pt>
    <dgm:pt modelId="{56075A9C-4399-4F37-BF6B-E220D45C8ECF}" type="pres">
      <dgm:prSet presAssocID="{5176277E-06C6-4412-966B-B6CFA039CDC4}" presName="parentText" presStyleLbl="node1" presStyleIdx="1" presStyleCnt="4">
        <dgm:presLayoutVars>
          <dgm:chMax val="0"/>
          <dgm:bulletEnabled val="1"/>
        </dgm:presLayoutVars>
      </dgm:prSet>
      <dgm:spPr/>
      <dgm:t>
        <a:bodyPr/>
        <a:lstStyle/>
        <a:p>
          <a:endParaRPr lang="ru-RU"/>
        </a:p>
      </dgm:t>
    </dgm:pt>
    <dgm:pt modelId="{A19EA17B-0488-4DA1-9069-9CE78DE438F3}" type="pres">
      <dgm:prSet presAssocID="{5176277E-06C6-4412-966B-B6CFA039CDC4}" presName="childText" presStyleLbl="revTx" presStyleIdx="1" presStyleCnt="4">
        <dgm:presLayoutVars>
          <dgm:bulletEnabled val="1"/>
        </dgm:presLayoutVars>
      </dgm:prSet>
      <dgm:spPr/>
      <dgm:t>
        <a:bodyPr/>
        <a:lstStyle/>
        <a:p>
          <a:endParaRPr lang="ru-RU"/>
        </a:p>
      </dgm:t>
    </dgm:pt>
    <dgm:pt modelId="{91C26FA3-46B1-46DD-AE22-7F6C942E6AC5}" type="pres">
      <dgm:prSet presAssocID="{0F4C30B3-C8B4-451D-827A-05F69231F583}" presName="parentText" presStyleLbl="node1" presStyleIdx="2" presStyleCnt="4">
        <dgm:presLayoutVars>
          <dgm:chMax val="0"/>
          <dgm:bulletEnabled val="1"/>
        </dgm:presLayoutVars>
      </dgm:prSet>
      <dgm:spPr/>
      <dgm:t>
        <a:bodyPr/>
        <a:lstStyle/>
        <a:p>
          <a:endParaRPr lang="ru-RU"/>
        </a:p>
      </dgm:t>
    </dgm:pt>
    <dgm:pt modelId="{349BFAF5-2C3C-45E6-891C-748A905ACDB2}" type="pres">
      <dgm:prSet presAssocID="{0F4C30B3-C8B4-451D-827A-05F69231F583}" presName="childText" presStyleLbl="revTx" presStyleIdx="2" presStyleCnt="4">
        <dgm:presLayoutVars>
          <dgm:bulletEnabled val="1"/>
        </dgm:presLayoutVars>
      </dgm:prSet>
      <dgm:spPr/>
      <dgm:t>
        <a:bodyPr/>
        <a:lstStyle/>
        <a:p>
          <a:endParaRPr lang="ru-RU"/>
        </a:p>
      </dgm:t>
    </dgm:pt>
    <dgm:pt modelId="{953C3744-B8BC-4909-BE05-F2D67292E24C}" type="pres">
      <dgm:prSet presAssocID="{0037B4BE-0F05-47A4-9604-FD6F2C7D6DD3}" presName="parentText" presStyleLbl="node1" presStyleIdx="3" presStyleCnt="4">
        <dgm:presLayoutVars>
          <dgm:chMax val="0"/>
          <dgm:bulletEnabled val="1"/>
        </dgm:presLayoutVars>
      </dgm:prSet>
      <dgm:spPr/>
      <dgm:t>
        <a:bodyPr/>
        <a:lstStyle/>
        <a:p>
          <a:endParaRPr lang="ru-RU"/>
        </a:p>
      </dgm:t>
    </dgm:pt>
    <dgm:pt modelId="{55665335-3439-4417-BF67-577FFA291BB1}" type="pres">
      <dgm:prSet presAssocID="{0037B4BE-0F05-47A4-9604-FD6F2C7D6DD3}" presName="childText" presStyleLbl="revTx" presStyleIdx="3" presStyleCnt="4">
        <dgm:presLayoutVars>
          <dgm:bulletEnabled val="1"/>
        </dgm:presLayoutVars>
      </dgm:prSet>
      <dgm:spPr/>
      <dgm:t>
        <a:bodyPr/>
        <a:lstStyle/>
        <a:p>
          <a:endParaRPr lang="ru-RU"/>
        </a:p>
      </dgm:t>
    </dgm:pt>
  </dgm:ptLst>
  <dgm:cxnLst>
    <dgm:cxn modelId="{C3122084-B514-4280-9717-5200AB80D2BA}" srcId="{0F4C30B3-C8B4-451D-827A-05F69231F583}" destId="{0A156D19-8B85-4FDC-BD50-365213699001}" srcOrd="0" destOrd="0" parTransId="{025219C9-1291-4043-A35B-9469CB2D508B}" sibTransId="{3F5613EE-98D3-4B99-8AD4-D58A02C918A3}"/>
    <dgm:cxn modelId="{BAA450F9-E305-4C22-BEE6-1AA684C1DCCD}" srcId="{0F4C30B3-C8B4-451D-827A-05F69231F583}" destId="{84ED8A4B-5D54-4425-B8D6-E2ED05FB5278}" srcOrd="1" destOrd="0" parTransId="{9FFF7DD1-CF2F-40F6-814C-42402CA63904}" sibTransId="{911DB1DC-8EDF-4239-B486-D4ACBCFB020F}"/>
    <dgm:cxn modelId="{93EAC9FA-A070-4600-9F45-CAC208695912}" type="presOf" srcId="{7BC32D29-ECB6-4EE5-8476-95A8A5C3AD86}" destId="{A19EA17B-0488-4DA1-9069-9CE78DE438F3}" srcOrd="0" destOrd="0" presId="urn:microsoft.com/office/officeart/2005/8/layout/vList2"/>
    <dgm:cxn modelId="{D0051A18-F6CB-49DA-9683-7C0FAC0C48E6}" srcId="{5176277E-06C6-4412-966B-B6CFA039CDC4}" destId="{7BC32D29-ECB6-4EE5-8476-95A8A5C3AD86}" srcOrd="0" destOrd="0" parTransId="{04D406CB-C240-405C-8C4A-093FB939235A}" sibTransId="{8F5F7048-FDE7-4083-8AF8-898949DD8823}"/>
    <dgm:cxn modelId="{02A33EF1-9AAF-4219-ACD5-5168632525EE}" srcId="{ACD46AF3-A735-471A-85A4-376CC85111CF}" destId="{5176277E-06C6-4412-966B-B6CFA039CDC4}" srcOrd="1" destOrd="0" parTransId="{5B45FCE8-F00A-485C-8378-4BEA40780339}" sibTransId="{81AA1477-1C21-4938-9773-3E2AAEDEDE30}"/>
    <dgm:cxn modelId="{B2E15BCA-DBB5-4582-B1D6-B94306736211}" srcId="{0F4C30B3-C8B4-451D-827A-05F69231F583}" destId="{25084E3D-DC97-4141-B7C8-EE6199E10F35}" srcOrd="2" destOrd="0" parTransId="{4B484D97-E8DE-4DDD-9ADA-96EE70C11AB2}" sibTransId="{B0AF5FFC-EAC0-4049-BB57-E990BFAB4849}"/>
    <dgm:cxn modelId="{219D9AF7-BD6B-4A62-B52F-34D72EE8DA5D}" srcId="{0037B4BE-0F05-47A4-9604-FD6F2C7D6DD3}" destId="{A384F7E7-014A-43EC-BDD9-594C919EC783}" srcOrd="0" destOrd="0" parTransId="{FF190C51-5890-4927-9BBD-8B003879FA0C}" sibTransId="{CA52917F-1470-4C21-A4F6-51AF0EC4BD5F}"/>
    <dgm:cxn modelId="{DC074706-EED4-4498-9FED-364EF92896C5}" type="presOf" srcId="{ACD46AF3-A735-471A-85A4-376CC85111CF}" destId="{5D82581E-4423-4AD9-B618-054850ED411B}" srcOrd="0" destOrd="0" presId="urn:microsoft.com/office/officeart/2005/8/layout/vList2"/>
    <dgm:cxn modelId="{C8EFF28C-6D76-484B-A700-D9A91E15D9AD}" type="presOf" srcId="{0C613A3B-9E76-4FD6-B3D0-CA8242538AE9}" destId="{FA49B431-CA34-49A5-813A-FF2E99CE7817}" srcOrd="0" destOrd="0" presId="urn:microsoft.com/office/officeart/2005/8/layout/vList2"/>
    <dgm:cxn modelId="{9F95CEEB-AE97-4EAE-8A3B-9D49FCB57A73}" srcId="{0C613A3B-9E76-4FD6-B3D0-CA8242538AE9}" destId="{4AB0B4D5-8D1B-47C5-827E-71E091F63FC7}" srcOrd="0" destOrd="0" parTransId="{578548E1-FF1F-484C-8A15-0FE63A1B5B3A}" sibTransId="{84C1C81F-4C37-453F-915B-2AD5A4065AAD}"/>
    <dgm:cxn modelId="{87DD953C-C09E-4CAD-A31B-413712C50152}" srcId="{ACD46AF3-A735-471A-85A4-376CC85111CF}" destId="{0037B4BE-0F05-47A4-9604-FD6F2C7D6DD3}" srcOrd="3" destOrd="0" parTransId="{06674FDF-03BC-4262-9019-2A90423872CA}" sibTransId="{3EA5E1DE-F73E-42CF-886E-D6D5A961887F}"/>
    <dgm:cxn modelId="{AC476E62-CEEB-4D2C-B601-3AAFD3CD940D}" type="presOf" srcId="{5176277E-06C6-4412-966B-B6CFA039CDC4}" destId="{56075A9C-4399-4F37-BF6B-E220D45C8ECF}" srcOrd="0" destOrd="0" presId="urn:microsoft.com/office/officeart/2005/8/layout/vList2"/>
    <dgm:cxn modelId="{69803BFC-CE28-443F-8741-1B8970B51ADA}" srcId="{ACD46AF3-A735-471A-85A4-376CC85111CF}" destId="{0F4C30B3-C8B4-451D-827A-05F69231F583}" srcOrd="2" destOrd="0" parTransId="{FD741430-0D97-4D87-8A69-1DB7B9FB1A72}" sibTransId="{87311C4C-3262-4ACE-AF9A-0A7871D62924}"/>
    <dgm:cxn modelId="{DEB8FDE5-0327-42DB-83C7-6BD7D7021E22}" type="presOf" srcId="{0037B4BE-0F05-47A4-9604-FD6F2C7D6DD3}" destId="{953C3744-B8BC-4909-BE05-F2D67292E24C}" srcOrd="0" destOrd="0" presId="urn:microsoft.com/office/officeart/2005/8/layout/vList2"/>
    <dgm:cxn modelId="{F2871A70-2660-4B2C-A2DC-76A86802A5C9}" type="presOf" srcId="{25084E3D-DC97-4141-B7C8-EE6199E10F35}" destId="{349BFAF5-2C3C-45E6-891C-748A905ACDB2}" srcOrd="0" destOrd="2" presId="urn:microsoft.com/office/officeart/2005/8/layout/vList2"/>
    <dgm:cxn modelId="{C2D13F27-5492-4543-8F1C-B213CEF630F8}" type="presOf" srcId="{0A156D19-8B85-4FDC-BD50-365213699001}" destId="{349BFAF5-2C3C-45E6-891C-748A905ACDB2}" srcOrd="0" destOrd="0" presId="urn:microsoft.com/office/officeart/2005/8/layout/vList2"/>
    <dgm:cxn modelId="{0E3DA03F-5FFB-4258-BD4B-3ECD8CE16575}" type="presOf" srcId="{4AB0B4D5-8D1B-47C5-827E-71E091F63FC7}" destId="{D9CA38BA-B7E4-41B6-8054-FEB151D6D7DD}" srcOrd="0" destOrd="0" presId="urn:microsoft.com/office/officeart/2005/8/layout/vList2"/>
    <dgm:cxn modelId="{DB646E45-406B-4BEF-877F-A9950EAD3E30}" type="presOf" srcId="{84ED8A4B-5D54-4425-B8D6-E2ED05FB5278}" destId="{349BFAF5-2C3C-45E6-891C-748A905ACDB2}" srcOrd="0" destOrd="1" presId="urn:microsoft.com/office/officeart/2005/8/layout/vList2"/>
    <dgm:cxn modelId="{AC63F755-7BF0-40C9-ACA1-8B445B41D2A7}" srcId="{0037B4BE-0F05-47A4-9604-FD6F2C7D6DD3}" destId="{54240C9B-3DD3-4890-B9E8-B74977C0C7B7}" srcOrd="1" destOrd="0" parTransId="{1CB5EC2C-819A-4B1D-AD31-8D7F0587B4FA}" sibTransId="{234F6766-AAFE-47F8-9E3B-D36DA7794A01}"/>
    <dgm:cxn modelId="{158F2697-A403-4C09-849F-00EB851DD408}" type="presOf" srcId="{54240C9B-3DD3-4890-B9E8-B74977C0C7B7}" destId="{55665335-3439-4417-BF67-577FFA291BB1}" srcOrd="0" destOrd="1" presId="urn:microsoft.com/office/officeart/2005/8/layout/vList2"/>
    <dgm:cxn modelId="{1BB9B40D-587E-404C-8C16-EB63E3ADA8AC}" type="presOf" srcId="{A384F7E7-014A-43EC-BDD9-594C919EC783}" destId="{55665335-3439-4417-BF67-577FFA291BB1}" srcOrd="0" destOrd="0" presId="urn:microsoft.com/office/officeart/2005/8/layout/vList2"/>
    <dgm:cxn modelId="{695CE1EB-1A36-459F-A60C-F6A6A0018DA9}" srcId="{ACD46AF3-A735-471A-85A4-376CC85111CF}" destId="{0C613A3B-9E76-4FD6-B3D0-CA8242538AE9}" srcOrd="0" destOrd="0" parTransId="{B9E91402-9F91-4C7E-A060-28D6EDEC1610}" sibTransId="{7FDA1738-7BAB-4709-9A47-435346B6F900}"/>
    <dgm:cxn modelId="{BD1448C8-4AEB-42D6-8A9E-01CAC24A6750}" type="presOf" srcId="{0F4C30B3-C8B4-451D-827A-05F69231F583}" destId="{91C26FA3-46B1-46DD-AE22-7F6C942E6AC5}" srcOrd="0" destOrd="0" presId="urn:microsoft.com/office/officeart/2005/8/layout/vList2"/>
    <dgm:cxn modelId="{548E33EB-F8CB-4478-85A6-CF71AFFBF563}" type="presParOf" srcId="{5D82581E-4423-4AD9-B618-054850ED411B}" destId="{FA49B431-CA34-49A5-813A-FF2E99CE7817}" srcOrd="0" destOrd="0" presId="urn:microsoft.com/office/officeart/2005/8/layout/vList2"/>
    <dgm:cxn modelId="{FA820FF4-0A79-47E1-80C8-7E9E20D9DBC3}" type="presParOf" srcId="{5D82581E-4423-4AD9-B618-054850ED411B}" destId="{D9CA38BA-B7E4-41B6-8054-FEB151D6D7DD}" srcOrd="1" destOrd="0" presId="urn:microsoft.com/office/officeart/2005/8/layout/vList2"/>
    <dgm:cxn modelId="{37C1ECCA-51D9-4149-9C88-3B669B023601}" type="presParOf" srcId="{5D82581E-4423-4AD9-B618-054850ED411B}" destId="{56075A9C-4399-4F37-BF6B-E220D45C8ECF}" srcOrd="2" destOrd="0" presId="urn:microsoft.com/office/officeart/2005/8/layout/vList2"/>
    <dgm:cxn modelId="{EDDA1688-07DC-421F-BF63-B91560FA3EA3}" type="presParOf" srcId="{5D82581E-4423-4AD9-B618-054850ED411B}" destId="{A19EA17B-0488-4DA1-9069-9CE78DE438F3}" srcOrd="3" destOrd="0" presId="urn:microsoft.com/office/officeart/2005/8/layout/vList2"/>
    <dgm:cxn modelId="{69B8AAC6-F3F6-489D-8110-63388CF3C323}" type="presParOf" srcId="{5D82581E-4423-4AD9-B618-054850ED411B}" destId="{91C26FA3-46B1-46DD-AE22-7F6C942E6AC5}" srcOrd="4" destOrd="0" presId="urn:microsoft.com/office/officeart/2005/8/layout/vList2"/>
    <dgm:cxn modelId="{8FF72ED1-A7A9-4DD6-8BD7-E744F8BC3D9D}" type="presParOf" srcId="{5D82581E-4423-4AD9-B618-054850ED411B}" destId="{349BFAF5-2C3C-45E6-891C-748A905ACDB2}" srcOrd="5" destOrd="0" presId="urn:microsoft.com/office/officeart/2005/8/layout/vList2"/>
    <dgm:cxn modelId="{75192AB8-1EAF-410E-BCCA-E36C63E37C42}" type="presParOf" srcId="{5D82581E-4423-4AD9-B618-054850ED411B}" destId="{953C3744-B8BC-4909-BE05-F2D67292E24C}" srcOrd="6" destOrd="0" presId="urn:microsoft.com/office/officeart/2005/8/layout/vList2"/>
    <dgm:cxn modelId="{6B0B63D5-2F9E-467C-BEEF-3F31785FA56D}" type="presParOf" srcId="{5D82581E-4423-4AD9-B618-054850ED411B}" destId="{55665335-3439-4417-BF67-577FFA291BB1}" srcOrd="7" destOrd="0" presId="urn:microsoft.com/office/officeart/2005/8/layout/vList2"/>
  </dgm:cxnLst>
  <dgm:bg/>
  <dgm:whole/>
  <dgm:extLst>
    <a:ext uri="http://schemas.microsoft.com/office/drawing/2008/diagram">
      <dsp:dataModelExt xmlns:dsp="http://schemas.microsoft.com/office/drawing/2008/diagram" xmlns="" relId="rId55"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696A511-8977-4765-B8C8-28698B5AF575}">
      <dsp:nvSpPr>
        <dsp:cNvPr id="0" name=""/>
        <dsp:cNvSpPr/>
      </dsp:nvSpPr>
      <dsp:spPr>
        <a:xfrm rot="5400000">
          <a:off x="-224050" y="244311"/>
          <a:ext cx="1493672" cy="1045570"/>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a:latin typeface="Times New Roman" pitchFamily="18" charset="0"/>
              <a:cs typeface="Times New Roman" pitchFamily="18" charset="0"/>
            </a:rPr>
            <a:t>Учетная модель анализа</a:t>
          </a:r>
          <a:endParaRPr lang="ru-RU" sz="1000" kern="1200">
            <a:latin typeface="Times New Roman" pitchFamily="18" charset="0"/>
            <a:cs typeface="Times New Roman" pitchFamily="18" charset="0"/>
          </a:endParaRPr>
        </a:p>
      </dsp:txBody>
      <dsp:txXfrm rot="5400000">
        <a:off x="-224050" y="244311"/>
        <a:ext cx="1493672" cy="1045570"/>
      </dsp:txXfrm>
    </dsp:sp>
    <dsp:sp modelId="{A09F5C9F-3E45-4B51-981F-063309097C35}">
      <dsp:nvSpPr>
        <dsp:cNvPr id="0" name=""/>
        <dsp:cNvSpPr/>
      </dsp:nvSpPr>
      <dsp:spPr>
        <a:xfrm rot="5400000">
          <a:off x="2946911" y="-1881080"/>
          <a:ext cx="970887" cy="4773569"/>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0" lvl="1" indent="0" algn="just" defTabSz="488950">
            <a:lnSpc>
              <a:spcPct val="150000"/>
            </a:lnSpc>
            <a:spcBef>
              <a:spcPct val="0"/>
            </a:spcBef>
            <a:spcAft>
              <a:spcPts val="0"/>
            </a:spcAft>
            <a:buChar char="••"/>
          </a:pPr>
          <a:r>
            <a:rPr lang="ru-RU" sz="1100" b="1" kern="1200">
              <a:latin typeface="Times New Roman" pitchFamily="18" charset="0"/>
              <a:cs typeface="Times New Roman" pitchFamily="18" charset="0"/>
            </a:rPr>
            <a:t>Период</a:t>
          </a:r>
          <a:r>
            <a:rPr lang="ru-RU" sz="1100" kern="1200">
              <a:latin typeface="Times New Roman" pitchFamily="18" charset="0"/>
              <a:cs typeface="Times New Roman" pitchFamily="18" charset="0"/>
            </a:rPr>
            <a:t>: 1920-е гг. </a:t>
          </a:r>
          <a:r>
            <a:rPr lang="en-US" sz="1100" kern="1200">
              <a:latin typeface="Times New Roman" pitchFamily="18" charset="0"/>
              <a:cs typeface="Times New Roman" pitchFamily="18" charset="0"/>
            </a:rPr>
            <a:t>XX</a:t>
          </a:r>
          <a:r>
            <a:rPr lang="ru-RU" sz="1100" kern="1200">
              <a:latin typeface="Times New Roman" pitchFamily="18" charset="0"/>
              <a:cs typeface="Times New Roman" pitchFamily="18" charset="0"/>
            </a:rPr>
            <a:t> века. </a:t>
          </a:r>
          <a:r>
            <a:rPr lang="ru-RU" sz="1100" b="1" kern="1200">
              <a:latin typeface="Times New Roman" pitchFamily="18" charset="0"/>
              <a:cs typeface="Times New Roman" pitchFamily="18" charset="0"/>
            </a:rPr>
            <a:t>Акцент на </a:t>
          </a:r>
          <a:r>
            <a:rPr lang="ru-RU" sz="1100" b="0" kern="1200">
              <a:latin typeface="Times New Roman" pitchFamily="18" charset="0"/>
              <a:cs typeface="Times New Roman" pitchFamily="18" charset="0"/>
            </a:rPr>
            <a:t>проведении ф</a:t>
          </a:r>
          <a:r>
            <a:rPr lang="ru-RU" sz="1100" b="0" i="0" kern="1200">
              <a:latin typeface="Times New Roman" pitchFamily="18" charset="0"/>
              <a:cs typeface="Times New Roman" pitchFamily="18" charset="0"/>
            </a:rPr>
            <a:t>акторного анализа прибыли по модели Дюпона</a:t>
          </a:r>
          <a:r>
            <a:rPr lang="en-US" sz="1100" b="0" i="0" kern="1200">
              <a:latin typeface="Times New Roman" pitchFamily="18" charset="0"/>
              <a:cs typeface="Times New Roman" pitchFamily="18" charset="0"/>
            </a:rPr>
            <a:t>, </a:t>
          </a:r>
          <a:r>
            <a:rPr lang="ru-RU" sz="1100" b="0" i="0" kern="1200">
              <a:latin typeface="Times New Roman" pitchFamily="18" charset="0"/>
              <a:cs typeface="Times New Roman" pitchFamily="18" charset="0"/>
            </a:rPr>
            <a:t>рассчитывалась рентабельность инвестиций  и собственного капитала (</a:t>
          </a:r>
          <a:r>
            <a:rPr lang="en-US" sz="1100" b="0" i="0" kern="1200">
              <a:latin typeface="Times New Roman" pitchFamily="18" charset="0"/>
              <a:cs typeface="Times New Roman" pitchFamily="18" charset="0"/>
            </a:rPr>
            <a:t>ROI, ROE) </a:t>
          </a:r>
          <a:r>
            <a:rPr lang="ru-RU" sz="1100" b="0" i="0" kern="1200">
              <a:latin typeface="Times New Roman" pitchFamily="18" charset="0"/>
              <a:cs typeface="Times New Roman" pitchFamily="18" charset="0"/>
            </a:rPr>
            <a:t>простой окупаемости</a:t>
          </a:r>
          <a:endParaRPr lang="ru-RU" sz="1100" b="0" kern="1200">
            <a:latin typeface="Times New Roman" pitchFamily="18" charset="0"/>
            <a:cs typeface="Times New Roman" pitchFamily="18" charset="0"/>
          </a:endParaRPr>
        </a:p>
      </dsp:txBody>
      <dsp:txXfrm rot="5400000">
        <a:off x="2946911" y="-1881080"/>
        <a:ext cx="970887" cy="4773569"/>
      </dsp:txXfrm>
    </dsp:sp>
    <dsp:sp modelId="{D1FAB9C8-4172-43AE-AC86-FD3D8D897C98}">
      <dsp:nvSpPr>
        <dsp:cNvPr id="0" name=""/>
        <dsp:cNvSpPr/>
      </dsp:nvSpPr>
      <dsp:spPr>
        <a:xfrm rot="5400000">
          <a:off x="-224050" y="1623400"/>
          <a:ext cx="1493672" cy="1045570"/>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a:latin typeface="Times New Roman" pitchFamily="18" charset="0"/>
              <a:cs typeface="Times New Roman" pitchFamily="18" charset="0"/>
            </a:rPr>
            <a:t>Модель</a:t>
          </a:r>
          <a:r>
            <a:rPr lang="ru-RU" sz="1000" b="1" kern="1200" baseline="0">
              <a:latin typeface="Times New Roman" pitchFamily="18" charset="0"/>
              <a:cs typeface="Times New Roman" pitchFamily="18" charset="0"/>
            </a:rPr>
            <a:t> денежных потоков </a:t>
          </a:r>
          <a:endParaRPr lang="en-US" sz="1000" b="1" kern="1200" baseline="0">
            <a:latin typeface="Times New Roman" pitchFamily="18" charset="0"/>
            <a:cs typeface="Times New Roman" pitchFamily="18" charset="0"/>
          </a:endParaRPr>
        </a:p>
        <a:p>
          <a:pPr lvl="0" algn="ctr" defTabSz="444500">
            <a:lnSpc>
              <a:spcPct val="90000"/>
            </a:lnSpc>
            <a:spcBef>
              <a:spcPct val="0"/>
            </a:spcBef>
            <a:spcAft>
              <a:spcPct val="35000"/>
            </a:spcAft>
          </a:pPr>
          <a:r>
            <a:rPr lang="ru-RU" sz="1000" b="1" kern="1200" baseline="0">
              <a:latin typeface="Times New Roman" pitchFamily="18" charset="0"/>
              <a:cs typeface="Times New Roman" pitchFamily="18" charset="0"/>
            </a:rPr>
            <a:t>(Метод </a:t>
          </a:r>
          <a:r>
            <a:rPr lang="en-US" sz="1000" b="1" kern="1200" baseline="0">
              <a:latin typeface="Times New Roman" pitchFamily="18" charset="0"/>
              <a:cs typeface="Times New Roman" pitchFamily="18" charset="0"/>
            </a:rPr>
            <a:t>DCF</a:t>
          </a:r>
          <a:r>
            <a:rPr lang="ru-RU" sz="1000" b="1" kern="1200" baseline="0">
              <a:latin typeface="Times New Roman" pitchFamily="18" charset="0"/>
              <a:cs typeface="Times New Roman" pitchFamily="18" charset="0"/>
            </a:rPr>
            <a:t>)</a:t>
          </a:r>
          <a:endParaRPr lang="ru-RU" sz="1000" b="1" kern="1200">
            <a:latin typeface="Times New Roman" pitchFamily="18" charset="0"/>
            <a:cs typeface="Times New Roman" pitchFamily="18" charset="0"/>
          </a:endParaRPr>
        </a:p>
      </dsp:txBody>
      <dsp:txXfrm rot="5400000">
        <a:off x="-224050" y="1623400"/>
        <a:ext cx="1493672" cy="1045570"/>
      </dsp:txXfrm>
    </dsp:sp>
    <dsp:sp modelId="{0FEE4874-7105-4C2A-AE90-02C572156A06}">
      <dsp:nvSpPr>
        <dsp:cNvPr id="0" name=""/>
        <dsp:cNvSpPr/>
      </dsp:nvSpPr>
      <dsp:spPr>
        <a:xfrm rot="5400000">
          <a:off x="2946656" y="-501736"/>
          <a:ext cx="971397" cy="4773569"/>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0" lvl="1" indent="0" algn="just" defTabSz="488950">
            <a:lnSpc>
              <a:spcPct val="150000"/>
            </a:lnSpc>
            <a:spcBef>
              <a:spcPct val="0"/>
            </a:spcBef>
            <a:spcAft>
              <a:spcPts val="0"/>
            </a:spcAft>
            <a:buChar char="••"/>
          </a:pPr>
          <a:r>
            <a:rPr lang="ru-RU" sz="1100" b="1" kern="1200">
              <a:latin typeface="Times New Roman" pitchFamily="18" charset="0"/>
              <a:cs typeface="Times New Roman" pitchFamily="18" charset="0"/>
            </a:rPr>
            <a:t>Период:</a:t>
          </a:r>
          <a:r>
            <a:rPr lang="ru-RU" sz="1100" kern="1200">
              <a:latin typeface="Times New Roman" pitchFamily="18" charset="0"/>
              <a:cs typeface="Times New Roman" pitchFamily="18" charset="0"/>
            </a:rPr>
            <a:t> </a:t>
          </a:r>
          <a:r>
            <a:rPr lang="en-US" sz="1100" kern="1200">
              <a:latin typeface="Times New Roman" pitchFamily="18" charset="0"/>
              <a:cs typeface="Times New Roman" pitchFamily="18" charset="0"/>
            </a:rPr>
            <a:t>1950-60</a:t>
          </a:r>
          <a:r>
            <a:rPr lang="ru-RU" sz="1100" kern="1200">
              <a:latin typeface="Times New Roman" pitchFamily="18" charset="0"/>
              <a:cs typeface="Times New Roman" pitchFamily="18" charset="0"/>
            </a:rPr>
            <a:t>-е гг. </a:t>
          </a:r>
          <a:r>
            <a:rPr lang="en-US" sz="1100" kern="1200">
              <a:latin typeface="Times New Roman" pitchFamily="18" charset="0"/>
              <a:cs typeface="Times New Roman" pitchFamily="18" charset="0"/>
            </a:rPr>
            <a:t>XX</a:t>
          </a:r>
          <a:r>
            <a:rPr lang="ru-RU" sz="1100" kern="1200">
              <a:latin typeface="Times New Roman" pitchFamily="18" charset="0"/>
              <a:cs typeface="Times New Roman" pitchFamily="18" charset="0"/>
            </a:rPr>
            <a:t> века. </a:t>
          </a:r>
          <a:r>
            <a:rPr lang="ru-RU" sz="1100" b="1" kern="1200">
              <a:latin typeface="Times New Roman" pitchFamily="18" charset="0"/>
              <a:cs typeface="Times New Roman" pitchFamily="18" charset="0"/>
            </a:rPr>
            <a:t>Акцент на </a:t>
          </a:r>
          <a:r>
            <a:rPr lang="ru-RU" sz="1100" b="0" kern="1200">
              <a:latin typeface="Times New Roman" pitchFamily="18" charset="0"/>
              <a:cs typeface="Times New Roman" pitchFamily="18" charset="0"/>
            </a:rPr>
            <a:t>и</a:t>
          </a:r>
          <a:r>
            <a:rPr lang="ru-RU" sz="1100" b="0" i="0" kern="1200">
              <a:latin typeface="Times New Roman" pitchFamily="18" charset="0"/>
              <a:cs typeface="Times New Roman" pitchFamily="18" charset="0"/>
            </a:rPr>
            <a:t>сследовании текущей стоимости будущих денежных потоков в течение определенного прогнозируемого периода</a:t>
          </a:r>
          <a:endParaRPr lang="ru-RU" sz="1100" b="0" kern="1200">
            <a:latin typeface="Times New Roman" pitchFamily="18" charset="0"/>
            <a:cs typeface="Times New Roman" pitchFamily="18" charset="0"/>
          </a:endParaRPr>
        </a:p>
      </dsp:txBody>
      <dsp:txXfrm rot="5400000">
        <a:off x="2946656" y="-501736"/>
        <a:ext cx="971397" cy="4773569"/>
      </dsp:txXfrm>
    </dsp:sp>
    <dsp:sp modelId="{36D4D64D-C66A-478C-864F-CCB69FEB4912}">
      <dsp:nvSpPr>
        <dsp:cNvPr id="0" name=""/>
        <dsp:cNvSpPr/>
      </dsp:nvSpPr>
      <dsp:spPr>
        <a:xfrm rot="5400000">
          <a:off x="-224050" y="3105214"/>
          <a:ext cx="1493672" cy="1045570"/>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a:latin typeface="Times New Roman" pitchFamily="18" charset="0"/>
              <a:cs typeface="Times New Roman" pitchFamily="18" charset="0"/>
            </a:rPr>
            <a:t>Модель рыночной капитализации</a:t>
          </a:r>
        </a:p>
      </dsp:txBody>
      <dsp:txXfrm rot="5400000">
        <a:off x="-224050" y="3105214"/>
        <a:ext cx="1493672" cy="1045570"/>
      </dsp:txXfrm>
    </dsp:sp>
    <dsp:sp modelId="{473E5E16-B6A8-48D4-BC62-68F138DCB65D}">
      <dsp:nvSpPr>
        <dsp:cNvPr id="0" name=""/>
        <dsp:cNvSpPr/>
      </dsp:nvSpPr>
      <dsp:spPr>
        <a:xfrm rot="5400000">
          <a:off x="2844187" y="979822"/>
          <a:ext cx="1176336" cy="4773569"/>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114300" lvl="1" indent="0" algn="l" defTabSz="355600">
            <a:lnSpc>
              <a:spcPct val="90000"/>
            </a:lnSpc>
            <a:spcBef>
              <a:spcPct val="0"/>
            </a:spcBef>
            <a:spcAft>
              <a:spcPct val="15000"/>
            </a:spcAft>
            <a:buChar char="••"/>
          </a:pPr>
          <a:endParaRPr lang="ru-RU" sz="800" kern="1200"/>
        </a:p>
        <a:p>
          <a:pPr marL="0" lvl="1" indent="0" algn="just" defTabSz="466725">
            <a:lnSpc>
              <a:spcPct val="150000"/>
            </a:lnSpc>
            <a:spcBef>
              <a:spcPct val="0"/>
            </a:spcBef>
            <a:spcAft>
              <a:spcPts val="0"/>
            </a:spcAft>
            <a:buChar char="••"/>
          </a:pPr>
          <a:r>
            <a:rPr lang="ru-RU" sz="1050" b="1" kern="1200">
              <a:latin typeface="Times New Roman" pitchFamily="18" charset="0"/>
              <a:cs typeface="Times New Roman" pitchFamily="18" charset="0"/>
            </a:rPr>
            <a:t>Период:</a:t>
          </a:r>
          <a:r>
            <a:rPr lang="ru-RU" sz="1050" kern="1200">
              <a:latin typeface="Times New Roman" pitchFamily="18" charset="0"/>
              <a:cs typeface="Times New Roman" pitchFamily="18" charset="0"/>
            </a:rPr>
            <a:t> 1970-е гг. </a:t>
          </a:r>
          <a:r>
            <a:rPr lang="en-US" sz="1050" kern="1200">
              <a:latin typeface="Times New Roman" pitchFamily="18" charset="0"/>
              <a:cs typeface="Times New Roman" pitchFamily="18" charset="0"/>
            </a:rPr>
            <a:t>XX</a:t>
          </a:r>
          <a:r>
            <a:rPr lang="ru-RU" sz="1050" kern="1200">
              <a:latin typeface="Times New Roman" pitchFamily="18" charset="0"/>
              <a:cs typeface="Times New Roman" pitchFamily="18" charset="0"/>
            </a:rPr>
            <a:t> века. </a:t>
          </a:r>
          <a:r>
            <a:rPr lang="ru-RU" sz="1050" b="1" kern="1200">
              <a:latin typeface="Times New Roman" pitchFamily="18" charset="0"/>
              <a:cs typeface="Times New Roman" pitchFamily="18" charset="0"/>
            </a:rPr>
            <a:t>Акцент на </a:t>
          </a:r>
          <a:r>
            <a:rPr lang="ru-RU" sz="1050" kern="1200">
              <a:latin typeface="Times New Roman" pitchFamily="18" charset="0"/>
              <a:cs typeface="Times New Roman" pitchFamily="18" charset="0"/>
            </a:rPr>
            <a:t>расчете п</a:t>
          </a:r>
          <a:r>
            <a:rPr lang="ru-RU" sz="1050" b="0" i="0" kern="1200">
              <a:latin typeface="Times New Roman" pitchFamily="18" charset="0"/>
              <a:cs typeface="Times New Roman" pitchFamily="18" charset="0"/>
            </a:rPr>
            <a:t>оказателей фондового рынка - прибыли на акцию (</a:t>
          </a:r>
          <a:r>
            <a:rPr lang="en-US" sz="1050" b="0" i="0" kern="1200">
              <a:latin typeface="Times New Roman" pitchFamily="18" charset="0"/>
              <a:cs typeface="Times New Roman" pitchFamily="18" charset="0"/>
            </a:rPr>
            <a:t>EPS) </a:t>
          </a:r>
          <a:r>
            <a:rPr lang="ru-RU" sz="1050" b="0" i="0" kern="1200">
              <a:latin typeface="Times New Roman" pitchFamily="18" charset="0"/>
              <a:cs typeface="Times New Roman" pitchFamily="18" charset="0"/>
            </a:rPr>
            <a:t>и группе рыночных мультипликаторов. Большое внимание уделяется исследованию показателя </a:t>
          </a:r>
          <a:r>
            <a:rPr lang="en-US" sz="1050" b="0" i="0" kern="1200">
              <a:latin typeface="Times New Roman" pitchFamily="18" charset="0"/>
              <a:cs typeface="Times New Roman" pitchFamily="18" charset="0"/>
            </a:rPr>
            <a:t>EBITDA (</a:t>
          </a:r>
          <a:r>
            <a:rPr lang="ru-RU" sz="1050" b="0" i="0" kern="1200">
              <a:latin typeface="Times New Roman" pitchFamily="18" charset="0"/>
              <a:cs typeface="Times New Roman" pitchFamily="18" charset="0"/>
            </a:rPr>
            <a:t>операционная прибыль до уплаты налогов, процентов и амортизации) и рыночной капитализации</a:t>
          </a:r>
          <a:endParaRPr lang="ru-RU" sz="1050" kern="1200">
            <a:latin typeface="Times New Roman" pitchFamily="18" charset="0"/>
            <a:cs typeface="Times New Roman" pitchFamily="18" charset="0"/>
          </a:endParaRPr>
        </a:p>
      </dsp:txBody>
      <dsp:txXfrm rot="5400000">
        <a:off x="2844187" y="979822"/>
        <a:ext cx="1176336" cy="4773569"/>
      </dsp:txXfrm>
    </dsp:sp>
    <dsp:sp modelId="{9706C273-C073-48D6-8DB7-FAC60AD3643A}">
      <dsp:nvSpPr>
        <dsp:cNvPr id="0" name=""/>
        <dsp:cNvSpPr/>
      </dsp:nvSpPr>
      <dsp:spPr>
        <a:xfrm rot="5400000">
          <a:off x="-224050" y="4484303"/>
          <a:ext cx="1493672" cy="1045570"/>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a:latin typeface="Times New Roman" pitchFamily="18" charset="0"/>
              <a:cs typeface="Times New Roman" pitchFamily="18" charset="0"/>
            </a:rPr>
            <a:t>Модели экономической прибыли</a:t>
          </a:r>
        </a:p>
      </dsp:txBody>
      <dsp:txXfrm rot="5400000">
        <a:off x="-224050" y="4484303"/>
        <a:ext cx="1493672" cy="1045570"/>
      </dsp:txXfrm>
    </dsp:sp>
    <dsp:sp modelId="{4D638A37-3737-4B55-A3FE-B8256FA9E962}">
      <dsp:nvSpPr>
        <dsp:cNvPr id="0" name=""/>
        <dsp:cNvSpPr/>
      </dsp:nvSpPr>
      <dsp:spPr>
        <a:xfrm rot="5400000">
          <a:off x="2946911" y="2358911"/>
          <a:ext cx="970887" cy="4773569"/>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0" lvl="1" indent="0" algn="just" defTabSz="488950">
            <a:lnSpc>
              <a:spcPct val="150000"/>
            </a:lnSpc>
            <a:spcBef>
              <a:spcPct val="0"/>
            </a:spcBef>
            <a:spcAft>
              <a:spcPts val="0"/>
            </a:spcAft>
            <a:buChar char="••"/>
          </a:pPr>
          <a:r>
            <a:rPr lang="ru-RU" sz="1100" b="1" kern="1200">
              <a:latin typeface="Times New Roman" pitchFamily="18" charset="0"/>
              <a:cs typeface="Times New Roman" pitchFamily="18" charset="0"/>
            </a:rPr>
            <a:t>Период: </a:t>
          </a:r>
          <a:r>
            <a:rPr lang="ru-RU" sz="1100" b="0" kern="1200">
              <a:latin typeface="Times New Roman" pitchFamily="18" charset="0"/>
              <a:cs typeface="Times New Roman" pitchFamily="18" charset="0"/>
            </a:rPr>
            <a:t>1980-1990-е гг. </a:t>
          </a:r>
          <a:r>
            <a:rPr lang="en-US" sz="1100" b="0" kern="1200">
              <a:latin typeface="Times New Roman" pitchFamily="18" charset="0"/>
              <a:cs typeface="Times New Roman" pitchFamily="18" charset="0"/>
            </a:rPr>
            <a:t>XX</a:t>
          </a:r>
          <a:r>
            <a:rPr lang="ru-RU" sz="1100" b="0" kern="1200">
              <a:latin typeface="Times New Roman" pitchFamily="18" charset="0"/>
              <a:cs typeface="Times New Roman" pitchFamily="18" charset="0"/>
            </a:rPr>
            <a:t> </a:t>
          </a:r>
          <a:r>
            <a:rPr lang="ru-RU" sz="1100" kern="1200">
              <a:latin typeface="Times New Roman" pitchFamily="18" charset="0"/>
              <a:cs typeface="Times New Roman" pitchFamily="18" charset="0"/>
            </a:rPr>
            <a:t>века. </a:t>
          </a:r>
          <a:r>
            <a:rPr lang="ru-RU" sz="1100" b="1" kern="1200">
              <a:latin typeface="Times New Roman" pitchFamily="18" charset="0"/>
              <a:cs typeface="Times New Roman" pitchFamily="18" charset="0"/>
            </a:rPr>
            <a:t>Акцент на </a:t>
          </a:r>
          <a:r>
            <a:rPr lang="ru-RU" sz="1100" b="0" kern="1200">
              <a:latin typeface="Times New Roman" pitchFamily="18" charset="0"/>
              <a:cs typeface="Times New Roman" pitchFamily="18" charset="0"/>
            </a:rPr>
            <a:t>расчете</a:t>
          </a:r>
          <a:r>
            <a:rPr lang="ru-RU" sz="1100" b="1" kern="1200">
              <a:latin typeface="Times New Roman" pitchFamily="18" charset="0"/>
              <a:cs typeface="Times New Roman" pitchFamily="18" charset="0"/>
            </a:rPr>
            <a:t> </a:t>
          </a:r>
          <a:r>
            <a:rPr lang="ru-RU" sz="1100" b="0" kern="1200">
              <a:latin typeface="Times New Roman" pitchFamily="18" charset="0"/>
              <a:cs typeface="Times New Roman" pitchFamily="18" charset="0"/>
            </a:rPr>
            <a:t>т</a:t>
          </a:r>
          <a:r>
            <a:rPr lang="ru-RU" sz="1100" b="0" i="0" kern="1200">
              <a:latin typeface="Times New Roman" pitchFamily="18" charset="0"/>
              <a:cs typeface="Times New Roman" pitchFamily="18" charset="0"/>
            </a:rPr>
            <a:t>екущей стоимости экономической прибыли в течение прогнозируемого периода с помощью таких показателей, как</a:t>
          </a:r>
          <a:r>
            <a:rPr lang="en-US" sz="1100" b="0" i="0" kern="1200">
              <a:latin typeface="Times New Roman" pitchFamily="18" charset="0"/>
              <a:cs typeface="Times New Roman" pitchFamily="18" charset="0"/>
            </a:rPr>
            <a:t>: EVA, MVA</a:t>
          </a:r>
          <a:r>
            <a:rPr lang="ru-RU" sz="1100" b="0" i="0" kern="1200">
              <a:latin typeface="Times New Roman" pitchFamily="18" charset="0"/>
              <a:cs typeface="Times New Roman" pitchFamily="18" charset="0"/>
            </a:rPr>
            <a:t>, </a:t>
          </a:r>
          <a:r>
            <a:rPr lang="en-US" sz="1100" b="0" i="0" kern="1200">
              <a:latin typeface="Times New Roman" pitchFamily="18" charset="0"/>
              <a:cs typeface="Times New Roman" pitchFamily="18" charset="0"/>
            </a:rPr>
            <a:t>CVA, CFROI </a:t>
          </a:r>
          <a:r>
            <a:rPr lang="ru-RU" sz="1100" b="0" i="0" kern="1200">
              <a:latin typeface="Times New Roman" pitchFamily="18" charset="0"/>
              <a:cs typeface="Times New Roman" pitchFamily="18" charset="0"/>
            </a:rPr>
            <a:t>и т.д. Управление стоимостью рассматривается как стратегия создания и развития компании</a:t>
          </a:r>
          <a:endParaRPr lang="ru-RU" sz="1100" kern="1200">
            <a:latin typeface="Times New Roman" pitchFamily="18" charset="0"/>
            <a:cs typeface="Times New Roman" pitchFamily="18" charset="0"/>
          </a:endParaRPr>
        </a:p>
      </dsp:txBody>
      <dsp:txXfrm rot="5400000">
        <a:off x="2946911" y="2358911"/>
        <a:ext cx="970887" cy="4773569"/>
      </dsp:txXfrm>
    </dsp:sp>
    <dsp:sp modelId="{821FCD1F-A3AB-4DEE-BE43-9590C4F3BC09}">
      <dsp:nvSpPr>
        <dsp:cNvPr id="0" name=""/>
        <dsp:cNvSpPr/>
      </dsp:nvSpPr>
      <dsp:spPr>
        <a:xfrm rot="5400000">
          <a:off x="-224050" y="5863393"/>
          <a:ext cx="1493672" cy="1045570"/>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b="1" kern="1200">
              <a:latin typeface="Times New Roman" pitchFamily="18" charset="0"/>
              <a:cs typeface="Times New Roman" pitchFamily="18" charset="0"/>
            </a:rPr>
            <a:t>Стоимостная модель/ концепция стоимости </a:t>
          </a:r>
          <a:endParaRPr lang="en-US" sz="900" b="1" kern="1200">
            <a:latin typeface="Times New Roman" pitchFamily="18" charset="0"/>
            <a:cs typeface="Times New Roman" pitchFamily="18" charset="0"/>
          </a:endParaRPr>
        </a:p>
        <a:p>
          <a:pPr lvl="0" algn="ctr" defTabSz="400050">
            <a:lnSpc>
              <a:spcPct val="90000"/>
            </a:lnSpc>
            <a:spcBef>
              <a:spcPct val="0"/>
            </a:spcBef>
            <a:spcAft>
              <a:spcPct val="35000"/>
            </a:spcAft>
          </a:pPr>
          <a:r>
            <a:rPr lang="ru-RU" sz="900" b="1" kern="1200">
              <a:latin typeface="Times New Roman" pitchFamily="18" charset="0"/>
              <a:cs typeface="Times New Roman" pitchFamily="18" charset="0"/>
            </a:rPr>
            <a:t>(</a:t>
          </a:r>
          <a:r>
            <a:rPr lang="en-US" sz="900" b="1" kern="1200">
              <a:latin typeface="Times New Roman" pitchFamily="18" charset="0"/>
              <a:cs typeface="Times New Roman" pitchFamily="18" charset="0"/>
            </a:rPr>
            <a:t>Value-Based Management</a:t>
          </a:r>
          <a:r>
            <a:rPr lang="ru-RU" sz="900" b="1" kern="1200">
              <a:latin typeface="Times New Roman" pitchFamily="18" charset="0"/>
              <a:cs typeface="Times New Roman" pitchFamily="18" charset="0"/>
            </a:rPr>
            <a:t>)</a:t>
          </a:r>
        </a:p>
      </dsp:txBody>
      <dsp:txXfrm rot="5400000">
        <a:off x="-224050" y="5863393"/>
        <a:ext cx="1493672" cy="1045570"/>
      </dsp:txXfrm>
    </dsp:sp>
    <dsp:sp modelId="{9D4768A7-D0E1-401B-A67D-EBFE2C84EEFC}">
      <dsp:nvSpPr>
        <dsp:cNvPr id="0" name=""/>
        <dsp:cNvSpPr/>
      </dsp:nvSpPr>
      <dsp:spPr>
        <a:xfrm rot="5400000">
          <a:off x="2946911" y="3738001"/>
          <a:ext cx="970887" cy="4773569"/>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just" defTabSz="488950">
            <a:lnSpc>
              <a:spcPct val="150000"/>
            </a:lnSpc>
            <a:spcBef>
              <a:spcPct val="0"/>
            </a:spcBef>
            <a:spcAft>
              <a:spcPct val="15000"/>
            </a:spcAft>
            <a:buChar char="••"/>
          </a:pPr>
          <a:r>
            <a:rPr lang="ru-RU" sz="1100" b="1" kern="1200">
              <a:latin typeface="Times New Roman" pitchFamily="18" charset="0"/>
              <a:cs typeface="Times New Roman" pitchFamily="18" charset="0"/>
            </a:rPr>
            <a:t>Период:  </a:t>
          </a:r>
          <a:r>
            <a:rPr lang="ru-RU" sz="1100" b="0" kern="1200">
              <a:latin typeface="Times New Roman" pitchFamily="18" charset="0"/>
              <a:cs typeface="Times New Roman" pitchFamily="18" charset="0"/>
            </a:rPr>
            <a:t>с конца 1990-х гг. </a:t>
          </a:r>
          <a:r>
            <a:rPr lang="en-US" sz="1100" b="0" kern="1200">
              <a:latin typeface="Times New Roman" pitchFamily="18" charset="0"/>
              <a:cs typeface="Times New Roman" pitchFamily="18" charset="0"/>
            </a:rPr>
            <a:t>XX</a:t>
          </a:r>
          <a:r>
            <a:rPr lang="ru-RU" sz="1100" b="0" kern="1200">
              <a:latin typeface="Times New Roman" pitchFamily="18" charset="0"/>
              <a:cs typeface="Times New Roman" pitchFamily="18" charset="0"/>
            </a:rPr>
            <a:t> </a:t>
          </a:r>
          <a:r>
            <a:rPr lang="ru-RU" sz="1100" kern="1200">
              <a:latin typeface="Times New Roman" pitchFamily="18" charset="0"/>
              <a:cs typeface="Times New Roman" pitchFamily="18" charset="0"/>
            </a:rPr>
            <a:t>века. </a:t>
          </a:r>
          <a:r>
            <a:rPr lang="ru-RU" sz="1100" b="1" kern="1200">
              <a:latin typeface="Times New Roman" pitchFamily="18" charset="0"/>
              <a:cs typeface="Times New Roman" pitchFamily="18" charset="0"/>
            </a:rPr>
            <a:t>Акцент на</a:t>
          </a:r>
          <a:r>
            <a:rPr lang="ru-RU" sz="1100" kern="1200">
              <a:latin typeface="Times New Roman" pitchFamily="18" charset="0"/>
              <a:cs typeface="Times New Roman" pitchFamily="18" charset="0"/>
            </a:rPr>
            <a:t> расчете т</a:t>
          </a:r>
          <a:r>
            <a:rPr lang="ru-RU" sz="1100" b="0" i="0" kern="1200">
              <a:latin typeface="Times New Roman" pitchFamily="18" charset="0"/>
              <a:cs typeface="Times New Roman" pitchFamily="18" charset="0"/>
            </a:rPr>
            <a:t>екущей стоимости будущих денежных потоков в течение прогнозируемого периода. </a:t>
          </a:r>
          <a:r>
            <a:rPr lang="ru-RU" sz="1100" b="1" i="0" kern="1200">
              <a:latin typeface="Times New Roman" pitchFamily="18" charset="0"/>
              <a:cs typeface="Times New Roman" pitchFamily="18" charset="0"/>
            </a:rPr>
            <a:t>Суть</a:t>
          </a:r>
          <a:r>
            <a:rPr lang="ru-RU" sz="1100" b="0" i="0" kern="1200">
              <a:latin typeface="Times New Roman" pitchFamily="18" charset="0"/>
              <a:cs typeface="Times New Roman" pitchFamily="18" charset="0"/>
            </a:rPr>
            <a:t> - максимум акционерного капитала, потребительской ценности (полезности) и эффективности менеджмента</a:t>
          </a:r>
          <a:endParaRPr lang="ru-RU" sz="1100" kern="1200">
            <a:latin typeface="Times New Roman" pitchFamily="18" charset="0"/>
            <a:cs typeface="Times New Roman" pitchFamily="18" charset="0"/>
          </a:endParaRPr>
        </a:p>
      </dsp:txBody>
      <dsp:txXfrm rot="5400000">
        <a:off x="2946911" y="3738001"/>
        <a:ext cx="970887" cy="4773569"/>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D7E8E5D-FEAD-44FA-859F-47A60425ABE3}">
      <dsp:nvSpPr>
        <dsp:cNvPr id="0" name=""/>
        <dsp:cNvSpPr/>
      </dsp:nvSpPr>
      <dsp:spPr>
        <a:xfrm>
          <a:off x="1790929" y="937010"/>
          <a:ext cx="1965870" cy="1965870"/>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b="1" kern="1200">
              <a:latin typeface="Times New Roman" pitchFamily="18" charset="0"/>
              <a:cs typeface="Times New Roman" pitchFamily="18" charset="0"/>
            </a:rPr>
            <a:t>Медиакомпании</a:t>
          </a:r>
        </a:p>
      </dsp:txBody>
      <dsp:txXfrm>
        <a:off x="1790929" y="937010"/>
        <a:ext cx="1965870" cy="1965870"/>
      </dsp:txXfrm>
    </dsp:sp>
    <dsp:sp modelId="{99FEBDC9-010C-4824-9935-C9C69AE62A0E}">
      <dsp:nvSpPr>
        <dsp:cNvPr id="0" name=""/>
        <dsp:cNvSpPr/>
      </dsp:nvSpPr>
      <dsp:spPr>
        <a:xfrm>
          <a:off x="1823839" y="185120"/>
          <a:ext cx="1923801" cy="982935"/>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b="1" kern="1200">
              <a:latin typeface="Times New Roman" pitchFamily="18" charset="0"/>
              <a:cs typeface="Times New Roman" pitchFamily="18" charset="0"/>
            </a:rPr>
            <a:t>Конечные потребители</a:t>
          </a:r>
        </a:p>
        <a:p>
          <a:pPr lvl="0" algn="ctr" defTabSz="400050">
            <a:lnSpc>
              <a:spcPct val="90000"/>
            </a:lnSpc>
            <a:spcBef>
              <a:spcPct val="0"/>
            </a:spcBef>
            <a:spcAft>
              <a:spcPct val="35000"/>
            </a:spcAft>
          </a:pPr>
          <a:r>
            <a:rPr lang="ru-RU" sz="900" kern="1200">
              <a:latin typeface="Times New Roman" pitchFamily="18" charset="0"/>
              <a:cs typeface="Times New Roman" pitchFamily="18" charset="0"/>
            </a:rPr>
            <a:t>Розничная продажа</a:t>
          </a:r>
        </a:p>
        <a:p>
          <a:pPr lvl="0" algn="ctr" defTabSz="400050">
            <a:lnSpc>
              <a:spcPct val="90000"/>
            </a:lnSpc>
            <a:spcBef>
              <a:spcPct val="0"/>
            </a:spcBef>
            <a:spcAft>
              <a:spcPct val="35000"/>
            </a:spcAft>
          </a:pPr>
          <a:r>
            <a:rPr lang="ru-RU" sz="900" kern="1200">
              <a:latin typeface="Times New Roman" pitchFamily="18" charset="0"/>
              <a:cs typeface="Times New Roman" pitchFamily="18" charset="0"/>
            </a:rPr>
            <a:t>Подписка</a:t>
          </a:r>
        </a:p>
      </dsp:txBody>
      <dsp:txXfrm>
        <a:off x="1823839" y="185120"/>
        <a:ext cx="1923801" cy="982935"/>
      </dsp:txXfrm>
    </dsp:sp>
    <dsp:sp modelId="{EDDB87ED-87A1-4B26-8F2C-CD190B01A96C}">
      <dsp:nvSpPr>
        <dsp:cNvPr id="0" name=""/>
        <dsp:cNvSpPr/>
      </dsp:nvSpPr>
      <dsp:spPr>
        <a:xfrm>
          <a:off x="3148447" y="2056096"/>
          <a:ext cx="2012353" cy="982935"/>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b="1" kern="1200">
              <a:latin typeface="Times New Roman" pitchFamily="18" charset="0"/>
              <a:cs typeface="Times New Roman" pitchFamily="18" charset="0"/>
            </a:rPr>
            <a:t>Рекламодатели</a:t>
          </a:r>
        </a:p>
        <a:p>
          <a:pPr lvl="0" algn="ctr" defTabSz="355600">
            <a:lnSpc>
              <a:spcPct val="90000"/>
            </a:lnSpc>
            <a:spcBef>
              <a:spcPct val="0"/>
            </a:spcBef>
            <a:spcAft>
              <a:spcPct val="35000"/>
            </a:spcAft>
          </a:pPr>
          <a:r>
            <a:rPr lang="ru-RU" sz="800" kern="1200">
              <a:latin typeface="Times New Roman" pitchFamily="18" charset="0"/>
              <a:cs typeface="Times New Roman" pitchFamily="18" charset="0"/>
            </a:rPr>
            <a:t>Продажи рекламных площадей и эфирного времени</a:t>
          </a:r>
        </a:p>
        <a:p>
          <a:pPr lvl="0" algn="ctr" defTabSz="355600">
            <a:lnSpc>
              <a:spcPct val="90000"/>
            </a:lnSpc>
            <a:spcBef>
              <a:spcPct val="0"/>
            </a:spcBef>
            <a:spcAft>
              <a:spcPct val="35000"/>
            </a:spcAft>
          </a:pPr>
          <a:r>
            <a:rPr lang="ru-RU" sz="800" kern="1200">
              <a:latin typeface="Times New Roman" pitchFamily="18" charset="0"/>
              <a:cs typeface="Times New Roman" pitchFamily="18" charset="0"/>
            </a:rPr>
            <a:t>Спонсорство мероприятий</a:t>
          </a:r>
        </a:p>
        <a:p>
          <a:pPr lvl="0" algn="ctr" defTabSz="355600">
            <a:lnSpc>
              <a:spcPct val="90000"/>
            </a:lnSpc>
            <a:spcBef>
              <a:spcPct val="0"/>
            </a:spcBef>
            <a:spcAft>
              <a:spcPct val="35000"/>
            </a:spcAft>
          </a:pPr>
          <a:endParaRPr lang="ru-RU" sz="800" kern="1200"/>
        </a:p>
      </dsp:txBody>
      <dsp:txXfrm>
        <a:off x="3148447" y="2056096"/>
        <a:ext cx="2012353" cy="982935"/>
      </dsp:txXfrm>
    </dsp:sp>
    <dsp:sp modelId="{8212C74E-09DD-47A2-A0BA-8624B22AE07D}">
      <dsp:nvSpPr>
        <dsp:cNvPr id="0" name=""/>
        <dsp:cNvSpPr/>
      </dsp:nvSpPr>
      <dsp:spPr>
        <a:xfrm>
          <a:off x="349351" y="2056100"/>
          <a:ext cx="2135014" cy="982935"/>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b="1" kern="1200">
              <a:latin typeface="Times New Roman" pitchFamily="18" charset="0"/>
              <a:cs typeface="Times New Roman" pitchFamily="18" charset="0"/>
            </a:rPr>
            <a:t>Авторы</a:t>
          </a:r>
        </a:p>
        <a:p>
          <a:pPr lvl="0" algn="ctr" defTabSz="355600">
            <a:lnSpc>
              <a:spcPct val="90000"/>
            </a:lnSpc>
            <a:spcBef>
              <a:spcPct val="0"/>
            </a:spcBef>
            <a:spcAft>
              <a:spcPct val="35000"/>
            </a:spcAft>
          </a:pPr>
          <a:r>
            <a:rPr lang="ru-RU" sz="800" kern="1200">
              <a:latin typeface="Times New Roman" pitchFamily="18" charset="0"/>
              <a:cs typeface="Times New Roman" pitchFamily="18" charset="0"/>
            </a:rPr>
            <a:t>Контракты с авторами и артистами</a:t>
          </a:r>
        </a:p>
        <a:p>
          <a:pPr lvl="0" algn="ctr" defTabSz="355600">
            <a:lnSpc>
              <a:spcPct val="90000"/>
            </a:lnSpc>
            <a:spcBef>
              <a:spcPct val="0"/>
            </a:spcBef>
            <a:spcAft>
              <a:spcPct val="35000"/>
            </a:spcAft>
          </a:pPr>
          <a:r>
            <a:rPr lang="ru-RU" sz="800" kern="1200">
              <a:latin typeface="Times New Roman" pitchFamily="18" charset="0"/>
              <a:cs typeface="Times New Roman" pitchFamily="18" charset="0"/>
            </a:rPr>
            <a:t>Лицензирование и авторские права</a:t>
          </a:r>
        </a:p>
        <a:p>
          <a:pPr lvl="0" algn="ctr" defTabSz="355600">
            <a:lnSpc>
              <a:spcPct val="90000"/>
            </a:lnSpc>
            <a:spcBef>
              <a:spcPct val="0"/>
            </a:spcBef>
            <a:spcAft>
              <a:spcPct val="35000"/>
            </a:spcAft>
          </a:pPr>
          <a:r>
            <a:rPr lang="ru-RU" sz="800" kern="1200">
              <a:latin typeface="Times New Roman" pitchFamily="18" charset="0"/>
              <a:cs typeface="Times New Roman" pitchFamily="18" charset="0"/>
            </a:rPr>
            <a:t>Синдицирование контента</a:t>
          </a:r>
        </a:p>
        <a:p>
          <a:pPr lvl="0" algn="ctr" defTabSz="355600">
            <a:lnSpc>
              <a:spcPct val="90000"/>
            </a:lnSpc>
            <a:spcBef>
              <a:spcPct val="0"/>
            </a:spcBef>
            <a:spcAft>
              <a:spcPct val="35000"/>
            </a:spcAft>
          </a:pPr>
          <a:endParaRPr lang="ru-RU" sz="700" kern="1200"/>
        </a:p>
      </dsp:txBody>
      <dsp:txXfrm>
        <a:off x="349351" y="2056100"/>
        <a:ext cx="2135014" cy="982935"/>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F408420-A30E-48A0-90FA-6D4068C47F2B}">
      <dsp:nvSpPr>
        <dsp:cNvPr id="0" name=""/>
        <dsp:cNvSpPr/>
      </dsp:nvSpPr>
      <dsp:spPr>
        <a:xfrm>
          <a:off x="412169" y="0"/>
          <a:ext cx="4671254" cy="2920620"/>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074AFCED-0C44-4A8C-9AAA-FA99A0B51B0B}">
      <dsp:nvSpPr>
        <dsp:cNvPr id="0" name=""/>
        <dsp:cNvSpPr/>
      </dsp:nvSpPr>
      <dsp:spPr>
        <a:xfrm>
          <a:off x="2683" y="876186"/>
          <a:ext cx="1771040" cy="116824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ru-RU" sz="1500" kern="1200">
              <a:latin typeface="Times New Roman" pitchFamily="18" charset="0"/>
              <a:cs typeface="Times New Roman" pitchFamily="18" charset="0"/>
            </a:rPr>
            <a:t>Создание и продвижение качественного медиапродукта</a:t>
          </a:r>
        </a:p>
      </dsp:txBody>
      <dsp:txXfrm>
        <a:off x="2683" y="876186"/>
        <a:ext cx="1771040" cy="1168248"/>
      </dsp:txXfrm>
    </dsp:sp>
    <dsp:sp modelId="{6CFDC477-8009-44BA-9D9C-6AE399313733}">
      <dsp:nvSpPr>
        <dsp:cNvPr id="0" name=""/>
        <dsp:cNvSpPr/>
      </dsp:nvSpPr>
      <dsp:spPr>
        <a:xfrm>
          <a:off x="1862276" y="876186"/>
          <a:ext cx="1771040" cy="116824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ru-RU" sz="1500" kern="1200">
              <a:latin typeface="Times New Roman" pitchFamily="18" charset="0"/>
              <a:cs typeface="Times New Roman" pitchFamily="18" charset="0"/>
            </a:rPr>
            <a:t>Привлечение лояльных аудитории -</a:t>
          </a:r>
          <a:r>
            <a:rPr lang="en-US" sz="1500" kern="1200">
              <a:latin typeface="Times New Roman" pitchFamily="18" charset="0"/>
              <a:cs typeface="Times New Roman" pitchFamily="18" charset="0"/>
            </a:rPr>
            <a:t>&gt; </a:t>
          </a:r>
          <a:r>
            <a:rPr lang="ru-RU" sz="1500" kern="1200">
              <a:latin typeface="Times New Roman" pitchFamily="18" charset="0"/>
              <a:cs typeface="Times New Roman" pitchFamily="18" charset="0"/>
            </a:rPr>
            <a:t>продажа контакта рекламодателю</a:t>
          </a:r>
        </a:p>
      </dsp:txBody>
      <dsp:txXfrm>
        <a:off x="1862276" y="876186"/>
        <a:ext cx="1771040" cy="1168248"/>
      </dsp:txXfrm>
    </dsp:sp>
    <dsp:sp modelId="{633F1873-B9A9-40C4-9786-664DC778399E}">
      <dsp:nvSpPr>
        <dsp:cNvPr id="0" name=""/>
        <dsp:cNvSpPr/>
      </dsp:nvSpPr>
      <dsp:spPr>
        <a:xfrm>
          <a:off x="3721868" y="876186"/>
          <a:ext cx="1771040" cy="116824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b="1" kern="1200" dirty="0" smtClean="0">
              <a:latin typeface="Times New Roman" pitchFamily="18" charset="0"/>
              <a:cs typeface="Times New Roman" pitchFamily="18" charset="0"/>
            </a:rPr>
            <a:t>Финансовый результат: </a:t>
          </a:r>
        </a:p>
        <a:p>
          <a:pPr lvl="0" algn="ctr" defTabSz="488950">
            <a:lnSpc>
              <a:spcPct val="90000"/>
            </a:lnSpc>
            <a:spcBef>
              <a:spcPct val="0"/>
            </a:spcBef>
            <a:spcAft>
              <a:spcPct val="35000"/>
            </a:spcAft>
          </a:pPr>
          <a:r>
            <a:rPr lang="ru-RU" sz="1100" kern="1200" dirty="0" smtClean="0">
              <a:latin typeface="Times New Roman" pitchFamily="18" charset="0"/>
              <a:cs typeface="Times New Roman" pitchFamily="18" charset="0"/>
            </a:rPr>
            <a:t>рыночная доля, рентабельность, выручка/прибыль, рыночная капитализация</a:t>
          </a:r>
          <a:endParaRPr lang="ru-RU" sz="1100" kern="1200">
            <a:latin typeface="Times New Roman" pitchFamily="18" charset="0"/>
            <a:cs typeface="Times New Roman" pitchFamily="18" charset="0"/>
          </a:endParaRPr>
        </a:p>
      </dsp:txBody>
      <dsp:txXfrm>
        <a:off x="3721868" y="876186"/>
        <a:ext cx="1771040" cy="1168248"/>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593E9B5-06FF-42DD-A489-0A514FCCB159}">
      <dsp:nvSpPr>
        <dsp:cNvPr id="0" name=""/>
        <dsp:cNvSpPr/>
      </dsp:nvSpPr>
      <dsp:spPr>
        <a:xfrm>
          <a:off x="1411" y="140762"/>
          <a:ext cx="832939" cy="83293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ru-RU" sz="700" kern="1200" dirty="0" err="1" smtClean="0">
              <a:latin typeface="Times New Roman" pitchFamily="18" charset="0"/>
              <a:cs typeface="Times New Roman" pitchFamily="18" charset="0"/>
            </a:rPr>
            <a:t>Медиабренды</a:t>
          </a:r>
          <a:endParaRPr lang="ru-RU" sz="700" kern="1200" dirty="0">
            <a:latin typeface="Times New Roman" pitchFamily="18" charset="0"/>
            <a:cs typeface="Times New Roman" pitchFamily="18" charset="0"/>
          </a:endParaRPr>
        </a:p>
      </dsp:txBody>
      <dsp:txXfrm>
        <a:off x="1411" y="140762"/>
        <a:ext cx="832939" cy="832939"/>
      </dsp:txXfrm>
    </dsp:sp>
    <dsp:sp modelId="{F65008A1-8729-4D2D-924E-3AEABC247361}">
      <dsp:nvSpPr>
        <dsp:cNvPr id="0" name=""/>
        <dsp:cNvSpPr/>
      </dsp:nvSpPr>
      <dsp:spPr>
        <a:xfrm>
          <a:off x="176328" y="1041336"/>
          <a:ext cx="483105" cy="483105"/>
        </a:xfrm>
        <a:prstGeom prst="mathPl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ru-RU" sz="600" kern="1200"/>
        </a:p>
      </dsp:txBody>
      <dsp:txXfrm>
        <a:off x="176328" y="1041336"/>
        <a:ext cx="483105" cy="483105"/>
      </dsp:txXfrm>
    </dsp:sp>
    <dsp:sp modelId="{A7DC025E-6425-4DBA-9F0C-77356C77A372}">
      <dsp:nvSpPr>
        <dsp:cNvPr id="0" name=""/>
        <dsp:cNvSpPr/>
      </dsp:nvSpPr>
      <dsp:spPr>
        <a:xfrm>
          <a:off x="1411" y="1592076"/>
          <a:ext cx="832939" cy="83293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ru-RU" sz="600" kern="1200" dirty="0" smtClean="0">
              <a:latin typeface="Times New Roman" pitchFamily="18" charset="0"/>
              <a:cs typeface="Times New Roman" pitchFamily="18" charset="0"/>
            </a:rPr>
            <a:t>Человеческий ресурс:</a:t>
          </a:r>
          <a:endParaRPr lang="ru-RU" sz="600" kern="1200" dirty="0">
            <a:latin typeface="Times New Roman" pitchFamily="18" charset="0"/>
            <a:cs typeface="Times New Roman" pitchFamily="18" charset="0"/>
          </a:endParaRPr>
        </a:p>
      </dsp:txBody>
      <dsp:txXfrm>
        <a:off x="1411" y="1592076"/>
        <a:ext cx="832939" cy="832939"/>
      </dsp:txXfrm>
    </dsp:sp>
    <dsp:sp modelId="{ED90E1A8-BED8-4557-96A0-5DE430FB0F0D}">
      <dsp:nvSpPr>
        <dsp:cNvPr id="0" name=""/>
        <dsp:cNvSpPr/>
      </dsp:nvSpPr>
      <dsp:spPr>
        <a:xfrm>
          <a:off x="959292" y="1127962"/>
          <a:ext cx="264874" cy="30985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ru-RU" sz="600" kern="1200"/>
        </a:p>
      </dsp:txBody>
      <dsp:txXfrm>
        <a:off x="959292" y="1127962"/>
        <a:ext cx="264874" cy="309853"/>
      </dsp:txXfrm>
    </dsp:sp>
    <dsp:sp modelId="{4B283E4F-946B-488A-905B-405FF8984F57}">
      <dsp:nvSpPr>
        <dsp:cNvPr id="0" name=""/>
        <dsp:cNvSpPr/>
      </dsp:nvSpPr>
      <dsp:spPr>
        <a:xfrm>
          <a:off x="1334115" y="559747"/>
          <a:ext cx="1284843" cy="144628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dirty="0" smtClean="0">
              <a:latin typeface="Times New Roman" pitchFamily="18" charset="0"/>
              <a:cs typeface="Times New Roman" pitchFamily="18" charset="0"/>
            </a:rPr>
            <a:t>ИК </a:t>
          </a:r>
          <a:r>
            <a:rPr lang="ru-RU" sz="800" kern="1200" dirty="0" err="1" smtClean="0">
              <a:latin typeface="Times New Roman" pitchFamily="18" charset="0"/>
              <a:cs typeface="Times New Roman" pitchFamily="18" charset="0"/>
            </a:rPr>
            <a:t>медиабизнеса</a:t>
          </a:r>
          <a:endParaRPr lang="ru-RU" sz="800" kern="1200" dirty="0">
            <a:latin typeface="Times New Roman" pitchFamily="18" charset="0"/>
            <a:cs typeface="Times New Roman" pitchFamily="18" charset="0"/>
          </a:endParaRPr>
        </a:p>
      </dsp:txBody>
      <dsp:txXfrm>
        <a:off x="1334115" y="559747"/>
        <a:ext cx="1284843" cy="1446283"/>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46D53CE-DD22-482C-9766-4369F5EF055E}">
      <dsp:nvSpPr>
        <dsp:cNvPr id="0" name=""/>
        <dsp:cNvSpPr/>
      </dsp:nvSpPr>
      <dsp:spPr>
        <a:xfrm>
          <a:off x="0" y="415605"/>
          <a:ext cx="2906328" cy="1816455"/>
        </a:xfrm>
        <a:prstGeom prst="swooshArrow">
          <a:avLst>
            <a:gd name="adj1" fmla="val 25000"/>
            <a:gd name="adj2" fmla="val 25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B3E1EEBD-D0F2-42C2-BE4C-CDD6D6CE3B65}">
      <dsp:nvSpPr>
        <dsp:cNvPr id="0" name=""/>
        <dsp:cNvSpPr/>
      </dsp:nvSpPr>
      <dsp:spPr>
        <a:xfrm>
          <a:off x="369103" y="1669322"/>
          <a:ext cx="75564" cy="7556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405C659-99A5-4403-ACB9-723C35B6A4B9}">
      <dsp:nvSpPr>
        <dsp:cNvPr id="0" name=""/>
        <dsp:cNvSpPr/>
      </dsp:nvSpPr>
      <dsp:spPr>
        <a:xfrm>
          <a:off x="406885" y="1707105"/>
          <a:ext cx="677174" cy="52495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0040" tIns="0" rIns="0" bIns="0" numCol="1" spcCol="1270" anchor="t" anchorCtr="0">
          <a:noAutofit/>
        </a:bodyPr>
        <a:lstStyle/>
        <a:p>
          <a:pPr lvl="0" algn="l" defTabSz="355600">
            <a:lnSpc>
              <a:spcPct val="90000"/>
            </a:lnSpc>
            <a:spcBef>
              <a:spcPct val="0"/>
            </a:spcBef>
            <a:spcAft>
              <a:spcPct val="35000"/>
            </a:spcAft>
          </a:pPr>
          <a:r>
            <a:rPr lang="ru-RU" sz="800" b="1" kern="1200">
              <a:latin typeface="Times New Roman" pitchFamily="18" charset="0"/>
              <a:cs typeface="Times New Roman" pitchFamily="18" charset="0"/>
            </a:rPr>
            <a:t>привлечение лояльной аудитории</a:t>
          </a:r>
        </a:p>
      </dsp:txBody>
      <dsp:txXfrm>
        <a:off x="406885" y="1707105"/>
        <a:ext cx="677174" cy="524955"/>
      </dsp:txXfrm>
    </dsp:sp>
    <dsp:sp modelId="{AC73CF61-FD21-4C41-8D6D-860F4E17FD0E}">
      <dsp:nvSpPr>
        <dsp:cNvPr id="0" name=""/>
        <dsp:cNvSpPr/>
      </dsp:nvSpPr>
      <dsp:spPr>
        <a:xfrm>
          <a:off x="1036105" y="1175610"/>
          <a:ext cx="136597" cy="13659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EFFEFA1-DE24-4DC5-8EB5-0D70A75D9FD2}">
      <dsp:nvSpPr>
        <dsp:cNvPr id="0" name=""/>
        <dsp:cNvSpPr/>
      </dsp:nvSpPr>
      <dsp:spPr>
        <a:xfrm>
          <a:off x="1048184" y="1243908"/>
          <a:ext cx="809958" cy="9881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2380" tIns="0" rIns="0" bIns="0" numCol="1" spcCol="1270" anchor="t" anchorCtr="0">
          <a:noAutofit/>
        </a:bodyPr>
        <a:lstStyle/>
        <a:p>
          <a:pPr lvl="0" algn="l" defTabSz="355600">
            <a:lnSpc>
              <a:spcPct val="90000"/>
            </a:lnSpc>
            <a:spcBef>
              <a:spcPct val="0"/>
            </a:spcBef>
            <a:spcAft>
              <a:spcPct val="35000"/>
            </a:spcAft>
          </a:pPr>
          <a:r>
            <a:rPr lang="ru-RU" sz="800" b="1" i="0" kern="1200">
              <a:latin typeface="Times New Roman" pitchFamily="18" charset="0"/>
              <a:cs typeface="Times New Roman" pitchFamily="18" charset="0"/>
            </a:rPr>
            <a:t>продажа аудитории рекламодателю</a:t>
          </a:r>
        </a:p>
      </dsp:txBody>
      <dsp:txXfrm>
        <a:off x="1048184" y="1243908"/>
        <a:ext cx="809958" cy="988151"/>
      </dsp:txXfrm>
    </dsp:sp>
    <dsp:sp modelId="{595D3955-D083-4BD3-8140-3BFF6FE4E657}">
      <dsp:nvSpPr>
        <dsp:cNvPr id="0" name=""/>
        <dsp:cNvSpPr/>
      </dsp:nvSpPr>
      <dsp:spPr>
        <a:xfrm>
          <a:off x="1838252" y="875168"/>
          <a:ext cx="188911" cy="18891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88DC1EB-258A-4A92-A111-7048688025DF}">
      <dsp:nvSpPr>
        <dsp:cNvPr id="0" name=""/>
        <dsp:cNvSpPr/>
      </dsp:nvSpPr>
      <dsp:spPr>
        <a:xfrm>
          <a:off x="1833941" y="1054422"/>
          <a:ext cx="1072386" cy="126243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0100" tIns="0" rIns="0" bIns="0" numCol="1" spcCol="1270" anchor="t" anchorCtr="0">
          <a:noAutofit/>
        </a:bodyPr>
        <a:lstStyle/>
        <a:p>
          <a:pPr lvl="0" algn="l" defTabSz="355600">
            <a:lnSpc>
              <a:spcPct val="90000"/>
            </a:lnSpc>
            <a:spcBef>
              <a:spcPct val="0"/>
            </a:spcBef>
            <a:spcAft>
              <a:spcPct val="35000"/>
            </a:spcAft>
          </a:pPr>
          <a:r>
            <a:rPr lang="ru-RU" sz="800" b="1" kern="1200" dirty="0" smtClean="0">
              <a:latin typeface="Times New Roman" pitchFamily="18" charset="0"/>
              <a:cs typeface="Times New Roman" pitchFamily="18" charset="0"/>
            </a:rPr>
            <a:t>Финансовый результат: </a:t>
          </a:r>
        </a:p>
        <a:p>
          <a:pPr lvl="0" algn="l" defTabSz="355600">
            <a:lnSpc>
              <a:spcPct val="90000"/>
            </a:lnSpc>
            <a:spcBef>
              <a:spcPct val="0"/>
            </a:spcBef>
            <a:spcAft>
              <a:spcPct val="35000"/>
            </a:spcAft>
          </a:pPr>
          <a:r>
            <a:rPr lang="ru-RU" sz="800" kern="1200" dirty="0" smtClean="0">
              <a:latin typeface="Times New Roman" pitchFamily="18" charset="0"/>
              <a:cs typeface="Times New Roman" pitchFamily="18" charset="0"/>
            </a:rPr>
            <a:t>рыночная доля, рентабельность, выручка/прибыль, рыночная капитализация, добавленная стоимость</a:t>
          </a:r>
          <a:endParaRPr lang="ru-RU" sz="800" kern="1200">
            <a:latin typeface="Times New Roman" pitchFamily="18" charset="0"/>
            <a:cs typeface="Times New Roman" pitchFamily="18" charset="0"/>
          </a:endParaRPr>
        </a:p>
      </dsp:txBody>
      <dsp:txXfrm>
        <a:off x="1833941" y="1054422"/>
        <a:ext cx="1072386" cy="1262436"/>
      </dsp:txXfrm>
    </dsp:sp>
  </dsp:spTree>
</dsp:drawing>
</file>

<file path=word/diagrams/drawing6.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40005BC-C5C3-4861-824B-99F5A051B807}">
      <dsp:nvSpPr>
        <dsp:cNvPr id="0" name=""/>
        <dsp:cNvSpPr/>
      </dsp:nvSpPr>
      <dsp:spPr>
        <a:xfrm>
          <a:off x="89598" y="634190"/>
          <a:ext cx="1729621" cy="121863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just" defTabSz="444500">
            <a:lnSpc>
              <a:spcPct val="90000"/>
            </a:lnSpc>
            <a:spcBef>
              <a:spcPct val="0"/>
            </a:spcBef>
            <a:spcAft>
              <a:spcPct val="15000"/>
            </a:spcAft>
            <a:buChar char="••"/>
          </a:pPr>
          <a:r>
            <a:rPr lang="ru-RU" sz="1000" kern="1200" dirty="0" smtClean="0">
              <a:latin typeface="Times New Roman" pitchFamily="18" charset="0"/>
              <a:cs typeface="Times New Roman" pitchFamily="18" charset="0"/>
            </a:rPr>
            <a:t>Интеллектуальный капитал и его элементы</a:t>
          </a:r>
          <a:endParaRPr lang="ru-RU" sz="1000" kern="1200" dirty="0">
            <a:latin typeface="Times New Roman" pitchFamily="18" charset="0"/>
            <a:cs typeface="Times New Roman" pitchFamily="18" charset="0"/>
          </a:endParaRPr>
        </a:p>
      </dsp:txBody>
      <dsp:txXfrm>
        <a:off x="89598" y="634190"/>
        <a:ext cx="1729621" cy="957502"/>
      </dsp:txXfrm>
    </dsp:sp>
    <dsp:sp modelId="{D50D84F8-95F6-4A7A-A7E5-24C23CA5072B}">
      <dsp:nvSpPr>
        <dsp:cNvPr id="0" name=""/>
        <dsp:cNvSpPr/>
      </dsp:nvSpPr>
      <dsp:spPr>
        <a:xfrm>
          <a:off x="1023797" y="804012"/>
          <a:ext cx="1799097" cy="1799097"/>
        </a:xfrm>
        <a:prstGeom prst="leftCircularArrow">
          <a:avLst>
            <a:gd name="adj1" fmla="val 3513"/>
            <a:gd name="adj2" fmla="val 435970"/>
            <a:gd name="adj3" fmla="val 2211481"/>
            <a:gd name="adj4" fmla="val 9024489"/>
            <a:gd name="adj5" fmla="val 4098"/>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B2447B6-3CE8-4A6E-9F46-1B9B3011102D}">
      <dsp:nvSpPr>
        <dsp:cNvPr id="0" name=""/>
        <dsp:cNvSpPr/>
      </dsp:nvSpPr>
      <dsp:spPr>
        <a:xfrm>
          <a:off x="543989" y="1591692"/>
          <a:ext cx="1313345" cy="52227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ru-RU" sz="1200" kern="1200" dirty="0" smtClean="0">
              <a:latin typeface="Times New Roman" pitchFamily="18" charset="0"/>
              <a:cs typeface="Times New Roman" pitchFamily="18" charset="0"/>
            </a:rPr>
            <a:t>Ресурсный подход</a:t>
          </a:r>
          <a:endParaRPr lang="ru-RU" sz="1200" kern="1200" dirty="0">
            <a:latin typeface="Times New Roman" pitchFamily="18" charset="0"/>
            <a:cs typeface="Times New Roman" pitchFamily="18" charset="0"/>
          </a:endParaRPr>
        </a:p>
      </dsp:txBody>
      <dsp:txXfrm>
        <a:off x="543989" y="1591692"/>
        <a:ext cx="1313345" cy="522274"/>
      </dsp:txXfrm>
    </dsp:sp>
    <dsp:sp modelId="{B8AD3297-81C7-4091-8A60-57155BBAF012}">
      <dsp:nvSpPr>
        <dsp:cNvPr id="0" name=""/>
        <dsp:cNvSpPr/>
      </dsp:nvSpPr>
      <dsp:spPr>
        <a:xfrm>
          <a:off x="2158268" y="634190"/>
          <a:ext cx="1615779" cy="121863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44500">
            <a:lnSpc>
              <a:spcPct val="90000"/>
            </a:lnSpc>
            <a:spcBef>
              <a:spcPct val="0"/>
            </a:spcBef>
            <a:spcAft>
              <a:spcPct val="15000"/>
            </a:spcAft>
            <a:buChar char="••"/>
          </a:pPr>
          <a:r>
            <a:rPr lang="ru-RU" sz="1000" kern="1200" dirty="0" smtClean="0">
              <a:latin typeface="Times New Roman" pitchFamily="18" charset="0"/>
              <a:cs typeface="Times New Roman" pitchFamily="18" charset="0"/>
            </a:rPr>
            <a:t>Факторы трансформации</a:t>
          </a:r>
          <a:endParaRPr lang="ru-RU" sz="1000" kern="1200" dirty="0">
            <a:latin typeface="Times New Roman" pitchFamily="18" charset="0"/>
            <a:cs typeface="Times New Roman" pitchFamily="18" charset="0"/>
          </a:endParaRPr>
        </a:p>
      </dsp:txBody>
      <dsp:txXfrm>
        <a:off x="2158268" y="895327"/>
        <a:ext cx="1615779" cy="957502"/>
      </dsp:txXfrm>
    </dsp:sp>
    <dsp:sp modelId="{E9BA7658-402D-46C8-B3A5-781B4F703F48}">
      <dsp:nvSpPr>
        <dsp:cNvPr id="0" name=""/>
        <dsp:cNvSpPr/>
      </dsp:nvSpPr>
      <dsp:spPr>
        <a:xfrm>
          <a:off x="3019615" y="-177910"/>
          <a:ext cx="2043359" cy="2043359"/>
        </a:xfrm>
        <a:prstGeom prst="circularArrow">
          <a:avLst>
            <a:gd name="adj1" fmla="val 3093"/>
            <a:gd name="adj2" fmla="val 380050"/>
            <a:gd name="adj3" fmla="val 19444439"/>
            <a:gd name="adj4" fmla="val 12575511"/>
            <a:gd name="adj5" fmla="val 3608"/>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F53DF9E-B197-4E78-BC65-25A96109174E}">
      <dsp:nvSpPr>
        <dsp:cNvPr id="0" name=""/>
        <dsp:cNvSpPr/>
      </dsp:nvSpPr>
      <dsp:spPr>
        <a:xfrm>
          <a:off x="2555737" y="373053"/>
          <a:ext cx="1313345" cy="52227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ru-RU" sz="1200" kern="1200" dirty="0" smtClean="0">
              <a:latin typeface="Times New Roman" pitchFamily="18" charset="0"/>
              <a:cs typeface="Times New Roman" pitchFamily="18" charset="0"/>
            </a:rPr>
            <a:t>Процесс создания стоимости</a:t>
          </a:r>
          <a:endParaRPr lang="ru-RU" sz="1200" kern="1200" dirty="0">
            <a:latin typeface="Times New Roman" pitchFamily="18" charset="0"/>
            <a:cs typeface="Times New Roman" pitchFamily="18" charset="0"/>
          </a:endParaRPr>
        </a:p>
      </dsp:txBody>
      <dsp:txXfrm>
        <a:off x="2555737" y="373053"/>
        <a:ext cx="1313345" cy="522274"/>
      </dsp:txXfrm>
    </dsp:sp>
    <dsp:sp modelId="{504C581E-7156-49B8-91F4-18840D769A5B}">
      <dsp:nvSpPr>
        <dsp:cNvPr id="0" name=""/>
        <dsp:cNvSpPr/>
      </dsp:nvSpPr>
      <dsp:spPr>
        <a:xfrm>
          <a:off x="4170015" y="634190"/>
          <a:ext cx="1712246" cy="121863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44500">
            <a:lnSpc>
              <a:spcPct val="90000"/>
            </a:lnSpc>
            <a:spcBef>
              <a:spcPct val="0"/>
            </a:spcBef>
            <a:spcAft>
              <a:spcPct val="15000"/>
            </a:spcAft>
            <a:buChar char="••"/>
          </a:pPr>
          <a:r>
            <a:rPr lang="ru-RU" sz="1000" kern="1200" dirty="0" smtClean="0">
              <a:latin typeface="Times New Roman" pitchFamily="18" charset="0"/>
              <a:cs typeface="Times New Roman" pitchFamily="18" charset="0"/>
            </a:rPr>
            <a:t>Корпоративная стоимость (</a:t>
          </a:r>
          <a:r>
            <a:rPr lang="en-US" sz="1000" kern="1200" dirty="0" smtClean="0">
              <a:latin typeface="Times New Roman" pitchFamily="18" charset="0"/>
              <a:cs typeface="Times New Roman" pitchFamily="18" charset="0"/>
            </a:rPr>
            <a:t>EVA, CVA, MC</a:t>
          </a:r>
          <a:r>
            <a:rPr lang="ru-RU" sz="1000" kern="1200" dirty="0" smtClean="0">
              <a:latin typeface="Times New Roman" pitchFamily="18" charset="0"/>
              <a:cs typeface="Times New Roman" pitchFamily="18" charset="0"/>
            </a:rPr>
            <a:t>)</a:t>
          </a:r>
          <a:endParaRPr lang="ru-RU" sz="1000" kern="1200" dirty="0">
            <a:latin typeface="Times New Roman" pitchFamily="18" charset="0"/>
            <a:cs typeface="Times New Roman" pitchFamily="18" charset="0"/>
          </a:endParaRPr>
        </a:p>
      </dsp:txBody>
      <dsp:txXfrm>
        <a:off x="4170015" y="634190"/>
        <a:ext cx="1712246" cy="957502"/>
      </dsp:txXfrm>
    </dsp:sp>
    <dsp:sp modelId="{B5C43EBE-45DB-42EF-B7ED-BDCC21B12D93}">
      <dsp:nvSpPr>
        <dsp:cNvPr id="0" name=""/>
        <dsp:cNvSpPr/>
      </dsp:nvSpPr>
      <dsp:spPr>
        <a:xfrm>
          <a:off x="4615718" y="1591692"/>
          <a:ext cx="1313345" cy="52227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ru-RU" sz="1200" kern="1200" dirty="0" smtClean="0">
              <a:latin typeface="Times New Roman" pitchFamily="18" charset="0"/>
              <a:cs typeface="Times New Roman" pitchFamily="18" charset="0"/>
            </a:rPr>
            <a:t>Стоимостной подход</a:t>
          </a:r>
          <a:endParaRPr lang="ru-RU" sz="1200" kern="1200" dirty="0">
            <a:latin typeface="Times New Roman" pitchFamily="18" charset="0"/>
            <a:cs typeface="Times New Roman" pitchFamily="18" charset="0"/>
          </a:endParaRPr>
        </a:p>
      </dsp:txBody>
      <dsp:txXfrm>
        <a:off x="4615718" y="1591692"/>
        <a:ext cx="1313345" cy="522274"/>
      </dsp:txXfrm>
    </dsp:sp>
  </dsp:spTree>
</dsp:drawing>
</file>

<file path=word/diagrams/drawing7.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A49B431-CA34-49A5-813A-FF2E99CE7817}">
      <dsp:nvSpPr>
        <dsp:cNvPr id="0" name=""/>
        <dsp:cNvSpPr/>
      </dsp:nvSpPr>
      <dsp:spPr>
        <a:xfrm>
          <a:off x="0" y="160800"/>
          <a:ext cx="5670151" cy="35100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l" defTabSz="666750">
            <a:lnSpc>
              <a:spcPct val="90000"/>
            </a:lnSpc>
            <a:spcBef>
              <a:spcPct val="0"/>
            </a:spcBef>
            <a:spcAft>
              <a:spcPct val="35000"/>
            </a:spcAft>
          </a:pPr>
          <a:r>
            <a:rPr lang="ru-RU" sz="1500" kern="1200" dirty="0" smtClean="0">
              <a:latin typeface="Times New Roman" pitchFamily="18" charset="0"/>
              <a:cs typeface="Times New Roman" pitchFamily="18" charset="0"/>
            </a:rPr>
            <a:t>Данные баз </a:t>
          </a:r>
          <a:r>
            <a:rPr lang="en-US" sz="1500" kern="1200" dirty="0" smtClean="0">
              <a:latin typeface="Times New Roman" pitchFamily="18" charset="0"/>
              <a:cs typeface="Times New Roman" pitchFamily="18" charset="0"/>
            </a:rPr>
            <a:t>FIRA PRO, </a:t>
          </a:r>
          <a:r>
            <a:rPr lang="ru-RU" sz="1500" kern="1200" dirty="0" err="1" smtClean="0">
              <a:latin typeface="Times New Roman" pitchFamily="18" charset="0"/>
              <a:cs typeface="Times New Roman" pitchFamily="18" charset="0"/>
            </a:rPr>
            <a:t>Спарк-Интерфакс</a:t>
          </a:r>
          <a:endParaRPr lang="ru-RU" sz="1500" kern="1200" dirty="0">
            <a:latin typeface="Times New Roman" pitchFamily="18" charset="0"/>
            <a:cs typeface="Times New Roman" pitchFamily="18" charset="0"/>
          </a:endParaRPr>
        </a:p>
      </dsp:txBody>
      <dsp:txXfrm>
        <a:off x="0" y="160800"/>
        <a:ext cx="5670151" cy="351000"/>
      </dsp:txXfrm>
    </dsp:sp>
    <dsp:sp modelId="{D9CA38BA-B7E4-41B6-8054-FEB151D6D7DD}">
      <dsp:nvSpPr>
        <dsp:cNvPr id="0" name=""/>
        <dsp:cNvSpPr/>
      </dsp:nvSpPr>
      <dsp:spPr>
        <a:xfrm>
          <a:off x="0" y="511800"/>
          <a:ext cx="5670151" cy="3570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80027" tIns="19050" rIns="106680" bIns="19050" numCol="1" spcCol="1270" anchor="t" anchorCtr="0">
          <a:noAutofit/>
        </a:bodyPr>
        <a:lstStyle/>
        <a:p>
          <a:pPr marL="114300" lvl="1" indent="-114300" algn="l" defTabSz="533400">
            <a:lnSpc>
              <a:spcPct val="90000"/>
            </a:lnSpc>
            <a:spcBef>
              <a:spcPct val="0"/>
            </a:spcBef>
            <a:spcAft>
              <a:spcPct val="20000"/>
            </a:spcAft>
            <a:buChar char="••"/>
          </a:pPr>
          <a:r>
            <a:rPr lang="ru-RU" sz="1200" kern="1200" dirty="0" smtClean="0">
              <a:latin typeface="Times New Roman" pitchFamily="18" charset="0"/>
              <a:cs typeface="Times New Roman" pitchFamily="18" charset="0"/>
            </a:rPr>
            <a:t>Информация по торгуемым </a:t>
          </a:r>
          <a:r>
            <a:rPr lang="ru-RU" sz="1200" kern="1200" dirty="0" err="1" smtClean="0">
              <a:latin typeface="Times New Roman" pitchFamily="18" charset="0"/>
              <a:cs typeface="Times New Roman" pitchFamily="18" charset="0"/>
            </a:rPr>
            <a:t>медиакомпаниям</a:t>
          </a:r>
          <a:r>
            <a:rPr lang="ru-RU" sz="1200" kern="1200" dirty="0" smtClean="0">
              <a:latin typeface="Times New Roman" pitchFamily="18" charset="0"/>
              <a:cs typeface="Times New Roman" pitchFamily="18" charset="0"/>
            </a:rPr>
            <a:t>: СТС </a:t>
          </a:r>
          <a:r>
            <a:rPr lang="ru-RU" sz="1200" kern="1200" dirty="0" err="1" smtClean="0">
              <a:latin typeface="Times New Roman" pitchFamily="18" charset="0"/>
              <a:cs typeface="Times New Roman" pitchFamily="18" charset="0"/>
            </a:rPr>
            <a:t>Медиа</a:t>
          </a:r>
          <a:r>
            <a:rPr lang="ru-RU" sz="1200" kern="1200" dirty="0" smtClean="0">
              <a:latin typeface="Times New Roman" pitchFamily="18" charset="0"/>
              <a:cs typeface="Times New Roman" pitchFamily="18" charset="0"/>
            </a:rPr>
            <a:t>, </a:t>
          </a:r>
          <a:r>
            <a:rPr lang="en-US" sz="1200" kern="1200" dirty="0" smtClean="0">
              <a:latin typeface="Times New Roman" pitchFamily="18" charset="0"/>
              <a:cs typeface="Times New Roman" pitchFamily="18" charset="0"/>
            </a:rPr>
            <a:t>Mail.ru Group</a:t>
          </a:r>
          <a:r>
            <a:rPr lang="ru-RU" sz="1200" kern="1200" dirty="0" smtClean="0">
              <a:latin typeface="Times New Roman" pitchFamily="18" charset="0"/>
              <a:cs typeface="Times New Roman" pitchFamily="18" charset="0"/>
            </a:rPr>
            <a:t>, </a:t>
          </a:r>
          <a:r>
            <a:rPr lang="ru-RU" sz="1200" kern="1200" dirty="0" err="1" smtClean="0">
              <a:latin typeface="Times New Roman" pitchFamily="18" charset="0"/>
              <a:cs typeface="Times New Roman" pitchFamily="18" charset="0"/>
            </a:rPr>
            <a:t>РБК-информационные</a:t>
          </a:r>
          <a:r>
            <a:rPr lang="ru-RU" sz="1200" kern="1200" dirty="0" smtClean="0">
              <a:latin typeface="Times New Roman" pitchFamily="18" charset="0"/>
              <a:cs typeface="Times New Roman" pitchFamily="18" charset="0"/>
            </a:rPr>
            <a:t> системы с 2010 по 2012 гг. </a:t>
          </a:r>
          <a:endParaRPr lang="ru-RU" sz="1200" kern="1200" dirty="0">
            <a:latin typeface="Times New Roman" pitchFamily="18" charset="0"/>
            <a:cs typeface="Times New Roman" pitchFamily="18" charset="0"/>
          </a:endParaRPr>
        </a:p>
      </dsp:txBody>
      <dsp:txXfrm>
        <a:off x="0" y="511800"/>
        <a:ext cx="5670151" cy="357075"/>
      </dsp:txXfrm>
    </dsp:sp>
    <dsp:sp modelId="{56075A9C-4399-4F37-BF6B-E220D45C8ECF}">
      <dsp:nvSpPr>
        <dsp:cNvPr id="0" name=""/>
        <dsp:cNvSpPr/>
      </dsp:nvSpPr>
      <dsp:spPr>
        <a:xfrm>
          <a:off x="0" y="868875"/>
          <a:ext cx="5670151" cy="35100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l" defTabSz="666750">
            <a:lnSpc>
              <a:spcPct val="90000"/>
            </a:lnSpc>
            <a:spcBef>
              <a:spcPct val="0"/>
            </a:spcBef>
            <a:spcAft>
              <a:spcPct val="35000"/>
            </a:spcAft>
          </a:pPr>
          <a:r>
            <a:rPr lang="ru-RU" sz="1500" kern="1200" dirty="0" smtClean="0">
              <a:latin typeface="Times New Roman" pitchFamily="18" charset="0"/>
              <a:cs typeface="Times New Roman" pitchFamily="18" charset="0"/>
            </a:rPr>
            <a:t>Биржевые данные</a:t>
          </a:r>
          <a:endParaRPr lang="ru-RU" sz="1500" kern="1200" dirty="0">
            <a:latin typeface="Times New Roman" pitchFamily="18" charset="0"/>
            <a:cs typeface="Times New Roman" pitchFamily="18" charset="0"/>
          </a:endParaRPr>
        </a:p>
      </dsp:txBody>
      <dsp:txXfrm>
        <a:off x="0" y="868875"/>
        <a:ext cx="5670151" cy="351000"/>
      </dsp:txXfrm>
    </dsp:sp>
    <dsp:sp modelId="{A19EA17B-0488-4DA1-9069-9CE78DE438F3}">
      <dsp:nvSpPr>
        <dsp:cNvPr id="0" name=""/>
        <dsp:cNvSpPr/>
      </dsp:nvSpPr>
      <dsp:spPr>
        <a:xfrm>
          <a:off x="0" y="1219875"/>
          <a:ext cx="5670151" cy="3570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80027" tIns="19050" rIns="106680" bIns="19050" numCol="1" spcCol="1270" anchor="t" anchorCtr="0">
          <a:noAutofit/>
        </a:bodyPr>
        <a:lstStyle/>
        <a:p>
          <a:pPr marL="114300" lvl="1" indent="-114300" algn="l" defTabSz="533400">
            <a:lnSpc>
              <a:spcPct val="90000"/>
            </a:lnSpc>
            <a:spcBef>
              <a:spcPct val="0"/>
            </a:spcBef>
            <a:spcAft>
              <a:spcPct val="20000"/>
            </a:spcAft>
            <a:buChar char="••"/>
          </a:pPr>
          <a:r>
            <a:rPr lang="ru-RU" sz="1200" kern="1200" dirty="0" smtClean="0">
              <a:latin typeface="Times New Roman" pitchFamily="18" charset="0"/>
              <a:cs typeface="Times New Roman" pitchFamily="18" charset="0"/>
            </a:rPr>
            <a:t>Информация по котировкам акции с </a:t>
          </a:r>
          <a:r>
            <a:rPr lang="en-US" sz="1200" kern="1200" dirty="0" smtClean="0">
              <a:latin typeface="Times New Roman" pitchFamily="18" charset="0"/>
              <a:cs typeface="Times New Roman" pitchFamily="18" charset="0"/>
            </a:rPr>
            <a:t>NASDAQ, </a:t>
          </a:r>
          <a:r>
            <a:rPr lang="en-US" sz="1200" b="0" i="0" kern="1200" dirty="0" smtClean="0">
              <a:latin typeface="Times New Roman" pitchFamily="18" charset="0"/>
              <a:cs typeface="Times New Roman" pitchFamily="18" charset="0"/>
            </a:rPr>
            <a:t>London Stock Exchange </a:t>
          </a:r>
          <a:r>
            <a:rPr lang="ru-RU" sz="1200" b="0" i="0" kern="1200" dirty="0" smtClean="0">
              <a:latin typeface="Times New Roman" pitchFamily="18" charset="0"/>
              <a:cs typeface="Times New Roman" pitchFamily="18" charset="0"/>
            </a:rPr>
            <a:t>и ММВБ-РТС с 2010 по 2012 гг.</a:t>
          </a:r>
          <a:endParaRPr lang="ru-RU" sz="1200" b="0" kern="1200" dirty="0">
            <a:latin typeface="Times New Roman" pitchFamily="18" charset="0"/>
            <a:cs typeface="Times New Roman" pitchFamily="18" charset="0"/>
          </a:endParaRPr>
        </a:p>
      </dsp:txBody>
      <dsp:txXfrm>
        <a:off x="0" y="1219875"/>
        <a:ext cx="5670151" cy="357075"/>
      </dsp:txXfrm>
    </dsp:sp>
    <dsp:sp modelId="{91C26FA3-46B1-46DD-AE22-7F6C942E6AC5}">
      <dsp:nvSpPr>
        <dsp:cNvPr id="0" name=""/>
        <dsp:cNvSpPr/>
      </dsp:nvSpPr>
      <dsp:spPr>
        <a:xfrm>
          <a:off x="0" y="1576950"/>
          <a:ext cx="5670151" cy="35100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l" defTabSz="666750">
            <a:lnSpc>
              <a:spcPct val="90000"/>
            </a:lnSpc>
            <a:spcBef>
              <a:spcPct val="0"/>
            </a:spcBef>
            <a:spcAft>
              <a:spcPct val="35000"/>
            </a:spcAft>
          </a:pPr>
          <a:r>
            <a:rPr lang="ru-RU" sz="1500" kern="1200" dirty="0" smtClean="0">
              <a:latin typeface="Times New Roman" pitchFamily="18" charset="0"/>
              <a:cs typeface="Times New Roman" pitchFamily="18" charset="0"/>
            </a:rPr>
            <a:t>Количественные данные на основе форм отчетности</a:t>
          </a:r>
          <a:endParaRPr lang="ru-RU" sz="1500" kern="1200" dirty="0">
            <a:latin typeface="Times New Roman" pitchFamily="18" charset="0"/>
            <a:cs typeface="Times New Roman" pitchFamily="18" charset="0"/>
          </a:endParaRPr>
        </a:p>
      </dsp:txBody>
      <dsp:txXfrm>
        <a:off x="0" y="1576950"/>
        <a:ext cx="5670151" cy="351000"/>
      </dsp:txXfrm>
    </dsp:sp>
    <dsp:sp modelId="{349BFAF5-2C3C-45E6-891C-748A905ACDB2}">
      <dsp:nvSpPr>
        <dsp:cNvPr id="0" name=""/>
        <dsp:cNvSpPr/>
      </dsp:nvSpPr>
      <dsp:spPr>
        <a:xfrm>
          <a:off x="0" y="1927950"/>
          <a:ext cx="5670151" cy="5899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80027" tIns="19050" rIns="106680" bIns="19050" numCol="1" spcCol="1270" anchor="t" anchorCtr="0">
          <a:noAutofit/>
        </a:bodyPr>
        <a:lstStyle/>
        <a:p>
          <a:pPr marL="114300" lvl="1" indent="-114300" algn="l" defTabSz="533400">
            <a:lnSpc>
              <a:spcPct val="90000"/>
            </a:lnSpc>
            <a:spcBef>
              <a:spcPct val="0"/>
            </a:spcBef>
            <a:spcAft>
              <a:spcPct val="20000"/>
            </a:spcAft>
            <a:buChar char="••"/>
          </a:pPr>
          <a:r>
            <a:rPr lang="ru-RU" sz="1200" kern="1200" dirty="0" smtClean="0">
              <a:latin typeface="Times New Roman" pitchFamily="18" charset="0"/>
              <a:cs typeface="Times New Roman" pitchFamily="18" charset="0"/>
            </a:rPr>
            <a:t>Общая информация</a:t>
          </a:r>
          <a:endParaRPr lang="ru-RU" sz="1200" kern="1200" dirty="0">
            <a:latin typeface="Times New Roman" pitchFamily="18" charset="0"/>
            <a:cs typeface="Times New Roman" pitchFamily="18" charset="0"/>
          </a:endParaRPr>
        </a:p>
        <a:p>
          <a:pPr marL="114300" lvl="1" indent="-114300" algn="l" defTabSz="533400">
            <a:lnSpc>
              <a:spcPct val="90000"/>
            </a:lnSpc>
            <a:spcBef>
              <a:spcPct val="0"/>
            </a:spcBef>
            <a:spcAft>
              <a:spcPct val="20000"/>
            </a:spcAft>
            <a:buChar char="••"/>
          </a:pPr>
          <a:r>
            <a:rPr lang="ru-RU" sz="1200" kern="1200" dirty="0" smtClean="0">
              <a:latin typeface="Times New Roman" pitchFamily="18" charset="0"/>
              <a:cs typeface="Times New Roman" pitchFamily="18" charset="0"/>
            </a:rPr>
            <a:t>Финансовая отчетность</a:t>
          </a:r>
          <a:endParaRPr lang="ru-RU" sz="1200" kern="1200" dirty="0">
            <a:latin typeface="Times New Roman" pitchFamily="18" charset="0"/>
            <a:cs typeface="Times New Roman" pitchFamily="18" charset="0"/>
          </a:endParaRPr>
        </a:p>
        <a:p>
          <a:pPr marL="114300" lvl="1" indent="-114300" algn="l" defTabSz="533400">
            <a:lnSpc>
              <a:spcPct val="90000"/>
            </a:lnSpc>
            <a:spcBef>
              <a:spcPct val="0"/>
            </a:spcBef>
            <a:spcAft>
              <a:spcPct val="20000"/>
            </a:spcAft>
            <a:buChar char="••"/>
          </a:pPr>
          <a:r>
            <a:rPr lang="ru-RU" sz="1200" kern="1200" dirty="0" smtClean="0">
              <a:latin typeface="Times New Roman" pitchFamily="18" charset="0"/>
              <a:cs typeface="Times New Roman" pitchFamily="18" charset="0"/>
            </a:rPr>
            <a:t>Статистическая информация</a:t>
          </a:r>
          <a:endParaRPr lang="ru-RU" sz="1200" kern="1200" dirty="0">
            <a:latin typeface="Times New Roman" pitchFamily="18" charset="0"/>
            <a:cs typeface="Times New Roman" pitchFamily="18" charset="0"/>
          </a:endParaRPr>
        </a:p>
      </dsp:txBody>
      <dsp:txXfrm>
        <a:off x="0" y="1927950"/>
        <a:ext cx="5670151" cy="589950"/>
      </dsp:txXfrm>
    </dsp:sp>
    <dsp:sp modelId="{953C3744-B8BC-4909-BE05-F2D67292E24C}">
      <dsp:nvSpPr>
        <dsp:cNvPr id="0" name=""/>
        <dsp:cNvSpPr/>
      </dsp:nvSpPr>
      <dsp:spPr>
        <a:xfrm>
          <a:off x="0" y="2517900"/>
          <a:ext cx="5670151" cy="35100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l" defTabSz="666750">
            <a:lnSpc>
              <a:spcPct val="90000"/>
            </a:lnSpc>
            <a:spcBef>
              <a:spcPct val="0"/>
            </a:spcBef>
            <a:spcAft>
              <a:spcPct val="35000"/>
            </a:spcAft>
          </a:pPr>
          <a:r>
            <a:rPr lang="ru-RU" sz="1500" kern="1200" dirty="0" smtClean="0">
              <a:latin typeface="Times New Roman" pitchFamily="18" charset="0"/>
              <a:cs typeface="Times New Roman" pitchFamily="18" charset="0"/>
            </a:rPr>
            <a:t>Качественные данные на основе анализа открытой информации</a:t>
          </a:r>
          <a:endParaRPr lang="ru-RU" sz="1500" kern="1200" dirty="0">
            <a:latin typeface="Times New Roman" pitchFamily="18" charset="0"/>
            <a:cs typeface="Times New Roman" pitchFamily="18" charset="0"/>
          </a:endParaRPr>
        </a:p>
      </dsp:txBody>
      <dsp:txXfrm>
        <a:off x="0" y="2517900"/>
        <a:ext cx="5670151" cy="351000"/>
      </dsp:txXfrm>
    </dsp:sp>
    <dsp:sp modelId="{55665335-3439-4417-BF67-577FFA291BB1}">
      <dsp:nvSpPr>
        <dsp:cNvPr id="0" name=""/>
        <dsp:cNvSpPr/>
      </dsp:nvSpPr>
      <dsp:spPr>
        <a:xfrm>
          <a:off x="0" y="2868900"/>
          <a:ext cx="5670151" cy="39588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80027" tIns="19050" rIns="106680" bIns="19050" numCol="1" spcCol="1270" anchor="t" anchorCtr="0">
          <a:noAutofit/>
        </a:bodyPr>
        <a:lstStyle/>
        <a:p>
          <a:pPr marL="114300" lvl="1" indent="-114300" algn="l" defTabSz="533400">
            <a:lnSpc>
              <a:spcPct val="90000"/>
            </a:lnSpc>
            <a:spcBef>
              <a:spcPct val="0"/>
            </a:spcBef>
            <a:spcAft>
              <a:spcPct val="20000"/>
            </a:spcAft>
            <a:buChar char="••"/>
          </a:pPr>
          <a:r>
            <a:rPr lang="ru-RU" sz="1200" kern="1200" dirty="0" smtClean="0">
              <a:latin typeface="Times New Roman" pitchFamily="18" charset="0"/>
              <a:cs typeface="Times New Roman" pitchFamily="18" charset="0"/>
            </a:rPr>
            <a:t>Официальные сайты компаний</a:t>
          </a:r>
          <a:endParaRPr lang="ru-RU" sz="1200" kern="1200" dirty="0">
            <a:latin typeface="Times New Roman" pitchFamily="18" charset="0"/>
            <a:cs typeface="Times New Roman" pitchFamily="18" charset="0"/>
          </a:endParaRPr>
        </a:p>
        <a:p>
          <a:pPr marL="114300" lvl="1" indent="-114300" algn="l" defTabSz="533400">
            <a:lnSpc>
              <a:spcPct val="90000"/>
            </a:lnSpc>
            <a:spcBef>
              <a:spcPct val="0"/>
            </a:spcBef>
            <a:spcAft>
              <a:spcPct val="20000"/>
            </a:spcAft>
            <a:buChar char="••"/>
          </a:pPr>
          <a:r>
            <a:rPr lang="ru-RU" sz="1200" kern="1200" dirty="0" smtClean="0">
              <a:latin typeface="Times New Roman" pitchFamily="18" charset="0"/>
              <a:cs typeface="Times New Roman" pitchFamily="18" charset="0"/>
            </a:rPr>
            <a:t>Рейтинговые </a:t>
          </a:r>
          <a:r>
            <a:rPr lang="ru-RU" sz="1200" kern="1200" dirty="0" err="1" smtClean="0">
              <a:latin typeface="Times New Roman" pitchFamily="18" charset="0"/>
              <a:cs typeface="Times New Roman" pitchFamily="18" charset="0"/>
            </a:rPr>
            <a:t>агенства</a:t>
          </a:r>
          <a:endParaRPr lang="ru-RU" sz="1200" kern="1200" dirty="0">
            <a:latin typeface="Times New Roman" pitchFamily="18" charset="0"/>
            <a:cs typeface="Times New Roman" pitchFamily="18" charset="0"/>
          </a:endParaRPr>
        </a:p>
      </dsp:txBody>
      <dsp:txXfrm>
        <a:off x="0" y="2868900"/>
        <a:ext cx="5670151" cy="39588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4.xml><?xml version="1.0" encoding="utf-8"?>
<dgm:layoutDef xmlns:dgm="http://schemas.openxmlformats.org/drawingml/2006/diagram" xmlns:a="http://schemas.openxmlformats.org/drawingml/2006/main" uniqueId="urn:microsoft.com/office/officeart/2005/8/layout/equation2">
  <dgm:title val=""/>
  <dgm:desc val=""/>
  <dgm:catLst>
    <dgm:cat type="relationship" pri="18000"/>
    <dgm:cat type="process" pri="2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linDir" val="fromL"/>
          <dgm:param type="fallback" val="2D"/>
        </dgm:alg>
      </dgm:if>
      <dgm:else name="Name3">
        <dgm:alg type="lin">
          <dgm:param type="linDir" val="fromR"/>
          <dgm:param type="fallback" val="2D"/>
        </dgm:alg>
      </dgm:else>
    </dgm:choose>
    <dgm:shape xmlns:r="http://schemas.openxmlformats.org/officeDocument/2006/relationships" r:blip="">
      <dgm:adjLst/>
    </dgm:shape>
    <dgm:presOf/>
    <dgm:choose name="Name4">
      <dgm:if name="Name5" axis="ch" ptType="node" func="cnt" op="gte" val="3">
        <dgm:constrLst>
          <dgm:constr type="h" for="des" forName="node" refType="w" fact="0.5"/>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ch" forName="lastNode" op="equ" val="65"/>
          <dgm:constr type="primFontSz" for="des" forName="node" op="equ" val="65"/>
          <dgm:constr type="primFontSz" for="des" forName="sibTrans" val="55"/>
          <dgm:constr type="primFontSz" for="des" forName="sibTrans" refType="primFontSz" refFor="des" refForName="node" op="lte" fact="0.8"/>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if>
      <dgm:else name="Name6">
        <dgm:constrLst>
          <dgm:constr type="h" for="des" forName="node" refType="w"/>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des" forName="node" val="65"/>
          <dgm:constr type="primFontSz" for="ch" forName="lastNode" refType="primFontSz" refFor="des" refForName="node" op="equ"/>
          <dgm:constr type="primFontSz" for="des" forName="sibTrans" val="55"/>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else>
    </dgm:choose>
    <dgm:ruleLst/>
    <dgm:choose name="Name7">
      <dgm:if name="Name8" axis="ch" ptType="node" func="cnt" op="gte" val="1">
        <dgm:layoutNode name="vNodes">
          <dgm:alg type="lin">
            <dgm:param type="linDir" val="fromT"/>
            <dgm:param type="fallback" val="2D"/>
          </dgm:alg>
          <dgm:shape xmlns:r="http://schemas.openxmlformats.org/officeDocument/2006/relationships" r:blip="">
            <dgm:adjLst/>
          </dgm:shape>
          <dgm:presOf/>
          <dgm:constrLst/>
          <dgm:ruleLst/>
          <dgm:forEach name="Name9" axis="ch" ptType="node">
            <dgm:choose name="Name10">
              <dgm:if name="Name11" axis="self" func="revPos" op="neq" val="1">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choose name="Name12">
                  <dgm:if name="Name13" axis="self" ptType="node" func="revPos" op="gt" val="2">
                    <dgm:forEach name="sibTransForEach" axis="followSib" ptType="sibTrans" cnt="1">
                      <dgm:layoutNode name="spacerT">
                        <dgm:alg type="sp"/>
                        <dgm:shape xmlns:r="http://schemas.openxmlformats.org/officeDocument/2006/relationships" r:blip="">
                          <dgm:adjLst/>
                        </dgm:shape>
                        <dgm:presOf axis="self"/>
                        <dgm:constrLst/>
                        <dgm:ruleLst/>
                      </dgm:layoutNode>
                      <dgm:layoutNode name="sibTrans">
                        <dgm:alg type="tx"/>
                        <dgm:shape xmlns:r="http://schemas.openxmlformats.org/officeDocument/2006/relationships" type="mathPlus" r:blip="">
                          <dgm:adjLst/>
                        </dgm:shape>
                        <dgm:presOf axis="self"/>
                        <dgm:constrLst>
                          <dgm:constr type="h" refType="w"/>
                          <dgm:constr type="lMarg"/>
                          <dgm:constr type="rMarg"/>
                          <dgm:constr type="tMarg"/>
                          <dgm:constr type="bMarg"/>
                        </dgm:constrLst>
                        <dgm:ruleLst>
                          <dgm:rule type="primFontSz" val="5" fact="NaN" max="NaN"/>
                        </dgm:ruleLst>
                      </dgm:layoutNode>
                      <dgm:layoutNode name="spacerB">
                        <dgm:alg type="sp"/>
                        <dgm:shape xmlns:r="http://schemas.openxmlformats.org/officeDocument/2006/relationships" r:blip="">
                          <dgm:adjLst/>
                        </dgm:shape>
                        <dgm:presOf axis="self"/>
                        <dgm:constrLst/>
                        <dgm:ruleLst/>
                      </dgm:layoutNode>
                    </dgm:forEach>
                  </dgm:if>
                  <dgm:else name="Name14"/>
                </dgm:choose>
              </dgm:if>
              <dgm:else name="Name15"/>
            </dgm:choose>
          </dgm:forEach>
        </dgm:layoutNode>
        <dgm:choose name="Name16">
          <dgm:if name="Name17" axis="ch" ptType="node" func="cnt" op="gt" val="1">
            <dgm:layoutNode name="sibTransLast">
              <dgm:alg type="conn">
                <dgm:param type="begPts" val="auto"/>
                <dgm:param type="endPts" val="auto"/>
                <dgm:param type="srcNode" val="vNodes"/>
                <dgm:param type="dstNode" val="lastNode"/>
              </dgm:alg>
              <dgm:shape xmlns:r="http://schemas.openxmlformats.org/officeDocument/2006/relationships" type="conn" r:blip="">
                <dgm:adjLst/>
              </dgm:shape>
              <dgm:presOf axis="ch" ptType="sibTrans" st="-1" cnt="1"/>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ch desOrSelf" ptType="sibTrans sibTrans" st="-1 1" cnt="1 0"/>
                <dgm:constrLst>
                  <dgm:constr type="lMarg"/>
                  <dgm:constr type="rMarg"/>
                  <dgm:constr type="tMarg"/>
                  <dgm:constr type="bMarg"/>
                </dgm:constrLst>
                <dgm:ruleLst>
                  <dgm:rule type="primFontSz" val="5" fact="NaN" max="NaN"/>
                </dgm:ruleLst>
              </dgm:layoutNode>
            </dgm:layoutNode>
          </dgm:if>
          <dgm:else name="Name18"/>
        </dgm:choose>
        <dgm:layoutNode name="lastNode">
          <dgm:varLst>
            <dgm:bulletEnabled val="1"/>
          </dgm:varLst>
          <dgm:alg type="tx">
            <dgm:param type="txAnchorVertCh" val="mid"/>
          </dgm:alg>
          <dgm:shape xmlns:r="http://schemas.openxmlformats.org/officeDocument/2006/relationships" type="ellipse" r:blip="">
            <dgm:adjLst/>
          </dgm:shape>
          <dgm:presOf axis="ch desOrSelf" ptType="node node" st="-1 1" cnt="1 0"/>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19"/>
    </dgm:choose>
  </dgm:layoutNode>
</dgm:layoutDef>
</file>

<file path=word/diagrams/layout5.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layout6.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EEAB2-133E-4E0C-9D09-8D07A3A75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121</Pages>
  <Words>28995</Words>
  <Characters>165273</Characters>
  <Application>Microsoft Office Word</Application>
  <DocSecurity>0</DocSecurity>
  <Lines>1377</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193881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Polina</dc:creator>
  <cp:lastModifiedBy>Polina</cp:lastModifiedBy>
  <cp:revision>42</cp:revision>
  <cp:lastPrinted>2013-06-03T14:03:00Z</cp:lastPrinted>
  <dcterms:created xsi:type="dcterms:W3CDTF">2013-05-31T04:15:00Z</dcterms:created>
  <dcterms:modified xsi:type="dcterms:W3CDTF">2013-06-03T18:02:00Z</dcterms:modified>
</cp:coreProperties>
</file>